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45E" w:rsidRDefault="0082645E">
      <w:pPr>
        <w:spacing w:line="600" w:lineRule="exact"/>
        <w:jc w:val="center"/>
        <w:outlineLvl w:val="0"/>
        <w:rPr>
          <w:rFonts w:ascii="方正小标宋简体" w:eastAsia="方正小标宋简体" w:hAnsi="宋体"/>
          <w:color w:val="000000"/>
          <w:sz w:val="72"/>
          <w:szCs w:val="72"/>
        </w:rPr>
      </w:pPr>
      <w:bookmarkStart w:id="0" w:name="_Toc15306267"/>
    </w:p>
    <w:p w:rsidR="0082645E" w:rsidRDefault="0082645E">
      <w:pPr>
        <w:spacing w:line="600" w:lineRule="exact"/>
        <w:jc w:val="center"/>
        <w:outlineLvl w:val="0"/>
        <w:rPr>
          <w:rFonts w:ascii="方正小标宋简体" w:eastAsia="方正小标宋简体" w:hAnsi="宋体"/>
          <w:color w:val="000000"/>
          <w:sz w:val="72"/>
          <w:szCs w:val="72"/>
        </w:rPr>
      </w:pPr>
    </w:p>
    <w:p w:rsidR="0082645E" w:rsidRDefault="0082645E">
      <w:pPr>
        <w:spacing w:line="600" w:lineRule="exact"/>
        <w:jc w:val="center"/>
        <w:outlineLvl w:val="0"/>
        <w:rPr>
          <w:rFonts w:ascii="方正小标宋简体" w:eastAsia="方正小标宋简体" w:hAnsi="宋体"/>
          <w:color w:val="000000"/>
          <w:sz w:val="72"/>
          <w:szCs w:val="72"/>
        </w:rPr>
      </w:pPr>
    </w:p>
    <w:p w:rsidR="0082645E" w:rsidRDefault="0082645E">
      <w:pPr>
        <w:spacing w:line="600" w:lineRule="exact"/>
        <w:jc w:val="center"/>
        <w:outlineLvl w:val="0"/>
        <w:rPr>
          <w:rFonts w:ascii="方正小标宋简体" w:eastAsia="方正小标宋简体" w:hAnsi="宋体"/>
          <w:color w:val="000000"/>
          <w:sz w:val="72"/>
          <w:szCs w:val="72"/>
        </w:rPr>
      </w:pPr>
    </w:p>
    <w:p w:rsidR="0082645E" w:rsidRDefault="0082645E">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96475"/>
      <w:bookmarkStart w:id="2" w:name="_Toc15377193"/>
      <w:bookmarkStart w:id="3" w:name="_Toc15378441"/>
      <w:bookmarkStart w:id="4" w:name="_Toc15377425"/>
      <w:bookmarkStart w:id="5" w:name="_Toc15396597"/>
      <w:bookmarkStart w:id="6" w:name="_Toc48312887"/>
      <w:bookmarkStart w:id="7" w:name="_Toc49245620"/>
      <w:r>
        <w:rPr>
          <w:rFonts w:ascii="黑体" w:eastAsia="黑体" w:hAnsi="黑体"/>
          <w:color w:val="000000"/>
          <w:sz w:val="72"/>
          <w:szCs w:val="72"/>
        </w:rPr>
        <w:t>201</w:t>
      </w:r>
      <w:r>
        <w:rPr>
          <w:rFonts w:ascii="黑体" w:eastAsia="黑体" w:hAnsi="黑体" w:hint="eastAsia"/>
          <w:color w:val="000000"/>
          <w:sz w:val="72"/>
          <w:szCs w:val="72"/>
        </w:rPr>
        <w:t>9</w:t>
      </w:r>
      <w:r>
        <w:rPr>
          <w:rFonts w:ascii="方正小标宋简体" w:eastAsia="方正小标宋简体" w:hAnsi="宋体" w:hint="eastAsia"/>
          <w:color w:val="000000"/>
          <w:sz w:val="72"/>
          <w:szCs w:val="72"/>
        </w:rPr>
        <w:t>年度</w:t>
      </w:r>
      <w:bookmarkEnd w:id="1"/>
      <w:bookmarkEnd w:id="2"/>
      <w:bookmarkEnd w:id="3"/>
      <w:bookmarkEnd w:id="4"/>
      <w:bookmarkEnd w:id="5"/>
      <w:bookmarkEnd w:id="6"/>
      <w:bookmarkEnd w:id="7"/>
    </w:p>
    <w:p w:rsidR="005B5C64" w:rsidRDefault="0082645E">
      <w:pPr>
        <w:adjustRightInd w:val="0"/>
        <w:snapToGrid w:val="0"/>
        <w:spacing w:line="360" w:lineRule="auto"/>
        <w:jc w:val="center"/>
        <w:outlineLvl w:val="0"/>
        <w:rPr>
          <w:rFonts w:ascii="方正小标宋简体" w:eastAsia="方正小标宋简体" w:hAnsi="宋体"/>
          <w:color w:val="000000"/>
          <w:sz w:val="72"/>
          <w:szCs w:val="72"/>
        </w:rPr>
      </w:pPr>
      <w:bookmarkStart w:id="8" w:name="_Toc15396476"/>
      <w:bookmarkStart w:id="9" w:name="_Toc15377194"/>
      <w:bookmarkStart w:id="10" w:name="_Toc15396598"/>
      <w:bookmarkStart w:id="11" w:name="_Toc15377426"/>
      <w:bookmarkStart w:id="12" w:name="_Toc15378442"/>
      <w:bookmarkStart w:id="13" w:name="_Toc48312888"/>
      <w:bookmarkStart w:id="14" w:name="_Toc49245621"/>
      <w:r>
        <w:rPr>
          <w:rFonts w:ascii="方正小标宋简体" w:eastAsia="方正小标宋简体" w:hAnsi="宋体" w:hint="eastAsia"/>
          <w:color w:val="000000"/>
          <w:sz w:val="72"/>
          <w:szCs w:val="72"/>
        </w:rPr>
        <w:t>四川省</w:t>
      </w:r>
      <w:bookmarkStart w:id="15" w:name="_Toc15306268"/>
      <w:bookmarkEnd w:id="0"/>
      <w:r>
        <w:rPr>
          <w:rFonts w:ascii="方正小标宋简体" w:eastAsia="方正小标宋简体" w:hAnsi="宋体" w:hint="eastAsia"/>
          <w:color w:val="000000"/>
          <w:sz w:val="72"/>
          <w:szCs w:val="72"/>
        </w:rPr>
        <w:t>公安厅部门决算</w:t>
      </w:r>
      <w:bookmarkEnd w:id="8"/>
      <w:bookmarkEnd w:id="9"/>
      <w:bookmarkEnd w:id="10"/>
      <w:bookmarkEnd w:id="11"/>
      <w:bookmarkEnd w:id="12"/>
      <w:bookmarkEnd w:id="13"/>
      <w:bookmarkEnd w:id="14"/>
      <w:bookmarkEnd w:id="15"/>
    </w:p>
    <w:p w:rsidR="005B5C64" w:rsidRDefault="00204CDE">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p>
    <w:p w:rsidR="005B5C64" w:rsidRDefault="005B5C64">
      <w:pPr>
        <w:widowControl/>
        <w:jc w:val="center"/>
        <w:rPr>
          <w:rFonts w:ascii="黑体" w:eastAsia="黑体" w:hAnsi="黑体" w:cstheme="minorBidi"/>
          <w:sz w:val="28"/>
          <w:szCs w:val="28"/>
        </w:rPr>
      </w:pPr>
    </w:p>
    <w:p w:rsidR="005B5C64" w:rsidRDefault="00204CDE">
      <w:pPr>
        <w:pStyle w:val="10"/>
      </w:pPr>
      <w:r>
        <w:rPr>
          <w:rFonts w:hint="eastAsia"/>
        </w:rPr>
        <w:t>公开时间：2020年</w:t>
      </w:r>
      <w:r w:rsidR="000A6A92">
        <w:rPr>
          <w:rFonts w:hint="eastAsia"/>
        </w:rPr>
        <w:t>9</w:t>
      </w:r>
      <w:r>
        <w:rPr>
          <w:rFonts w:hint="eastAsia"/>
        </w:rPr>
        <w:t>月</w:t>
      </w:r>
      <w:r w:rsidR="000A6A92">
        <w:rPr>
          <w:rFonts w:hint="eastAsia"/>
        </w:rPr>
        <w:t>3</w:t>
      </w:r>
      <w:r>
        <w:rPr>
          <w:rFonts w:hint="eastAsia"/>
        </w:rPr>
        <w:t>日</w:t>
      </w:r>
    </w:p>
    <w:sdt>
      <w:sdtPr>
        <w:rPr>
          <w:rFonts w:ascii="Times New Roman" w:eastAsia="宋体" w:hAnsi="Times New Roman"/>
          <w:sz w:val="21"/>
          <w:szCs w:val="24"/>
          <w:lang w:val="zh-CN"/>
        </w:rPr>
        <w:id w:val="1313370049"/>
        <w:docPartObj>
          <w:docPartGallery w:val="Table of Contents"/>
          <w:docPartUnique/>
        </w:docPartObj>
      </w:sdtPr>
      <w:sdtEndPr>
        <w:rPr>
          <w:b/>
          <w:bCs/>
        </w:rPr>
      </w:sdtEndPr>
      <w:sdtContent>
        <w:p w:rsidR="00CB1A1A" w:rsidRDefault="006B6401" w:rsidP="00CB1A1A">
          <w:pPr>
            <w:pStyle w:val="10"/>
            <w:rPr>
              <w:rFonts w:asciiTheme="minorHAnsi" w:eastAsiaTheme="minorEastAsia" w:hAnsiTheme="minorHAnsi" w:cstheme="minorBidi"/>
              <w:noProof/>
              <w:sz w:val="21"/>
              <w:szCs w:val="22"/>
            </w:rPr>
          </w:pPr>
          <w:r w:rsidRPr="006B6401">
            <w:fldChar w:fldCharType="begin"/>
          </w:r>
          <w:r w:rsidR="00E3192D">
            <w:instrText xml:space="preserve"> TOC \o "1-3" \h \z \u </w:instrText>
          </w:r>
          <w:r w:rsidRPr="006B6401">
            <w:fldChar w:fldCharType="separate"/>
          </w:r>
          <w:hyperlink w:anchor="_Toc49245620" w:history="1">
            <w:r w:rsidR="00CB1A1A" w:rsidRPr="004C5A7C">
              <w:rPr>
                <w:rStyle w:val="a8"/>
                <w:rFonts w:ascii="黑体" w:eastAsia="黑体" w:hAnsi="黑体"/>
                <w:noProof/>
              </w:rPr>
              <w:t>2019</w:t>
            </w:r>
            <w:r w:rsidR="00CB1A1A" w:rsidRPr="004C5A7C">
              <w:rPr>
                <w:rStyle w:val="a8"/>
                <w:rFonts w:ascii="方正小标宋简体" w:eastAsia="方正小标宋简体" w:hAnsi="宋体" w:hint="eastAsia"/>
                <w:noProof/>
              </w:rPr>
              <w:t>年度</w:t>
            </w:r>
            <w:bookmarkStart w:id="16" w:name="_GoBack"/>
            <w:bookmarkEnd w:id="16"/>
            <w:r w:rsidR="00CB1A1A">
              <w:rPr>
                <w:noProof/>
                <w:webHidden/>
              </w:rPr>
              <w:tab/>
            </w:r>
            <w:r>
              <w:rPr>
                <w:noProof/>
                <w:webHidden/>
              </w:rPr>
              <w:fldChar w:fldCharType="begin"/>
            </w:r>
            <w:r w:rsidR="00CB1A1A">
              <w:rPr>
                <w:noProof/>
                <w:webHidden/>
              </w:rPr>
              <w:instrText xml:space="preserve"> PAGEREF _Toc49245620 \h </w:instrText>
            </w:r>
            <w:r>
              <w:rPr>
                <w:noProof/>
                <w:webHidden/>
              </w:rPr>
            </w:r>
            <w:r>
              <w:rPr>
                <w:noProof/>
                <w:webHidden/>
              </w:rPr>
              <w:fldChar w:fldCharType="separate"/>
            </w:r>
            <w:r w:rsidR="005A4A97">
              <w:rPr>
                <w:noProof/>
                <w:webHidden/>
              </w:rPr>
              <w:t>1</w:t>
            </w:r>
            <w:r>
              <w:rPr>
                <w:noProof/>
                <w:webHidden/>
              </w:rPr>
              <w:fldChar w:fldCharType="end"/>
            </w:r>
          </w:hyperlink>
        </w:p>
        <w:p w:rsidR="00CB1A1A" w:rsidRDefault="006B6401">
          <w:pPr>
            <w:pStyle w:val="10"/>
            <w:rPr>
              <w:rFonts w:asciiTheme="minorHAnsi" w:eastAsiaTheme="minorEastAsia" w:hAnsiTheme="minorHAnsi" w:cstheme="minorBidi"/>
              <w:noProof/>
              <w:sz w:val="21"/>
              <w:szCs w:val="22"/>
            </w:rPr>
          </w:pPr>
          <w:hyperlink w:anchor="_Toc49245621" w:history="1">
            <w:r w:rsidR="00CB1A1A" w:rsidRPr="004C5A7C">
              <w:rPr>
                <w:rStyle w:val="a8"/>
                <w:rFonts w:ascii="方正小标宋简体" w:eastAsia="方正小标宋简体" w:hAnsi="宋体" w:hint="eastAsia"/>
                <w:noProof/>
              </w:rPr>
              <w:t>四川省公安厅部门决算</w:t>
            </w:r>
            <w:r w:rsidR="00CB1A1A">
              <w:rPr>
                <w:noProof/>
                <w:webHidden/>
              </w:rPr>
              <w:tab/>
            </w:r>
            <w:r>
              <w:rPr>
                <w:noProof/>
                <w:webHidden/>
              </w:rPr>
              <w:fldChar w:fldCharType="begin"/>
            </w:r>
            <w:r w:rsidR="00CB1A1A">
              <w:rPr>
                <w:noProof/>
                <w:webHidden/>
              </w:rPr>
              <w:instrText xml:space="preserve"> PAGEREF _Toc49245621 \h </w:instrText>
            </w:r>
            <w:r>
              <w:rPr>
                <w:noProof/>
                <w:webHidden/>
              </w:rPr>
            </w:r>
            <w:r>
              <w:rPr>
                <w:noProof/>
                <w:webHidden/>
              </w:rPr>
              <w:fldChar w:fldCharType="separate"/>
            </w:r>
            <w:r w:rsidR="005A4A97">
              <w:rPr>
                <w:noProof/>
                <w:webHidden/>
              </w:rPr>
              <w:t>1</w:t>
            </w:r>
            <w:r>
              <w:rPr>
                <w:noProof/>
                <w:webHidden/>
              </w:rPr>
              <w:fldChar w:fldCharType="end"/>
            </w:r>
          </w:hyperlink>
        </w:p>
        <w:p w:rsidR="00CB1A1A" w:rsidRDefault="006B6401">
          <w:pPr>
            <w:pStyle w:val="10"/>
            <w:rPr>
              <w:rFonts w:asciiTheme="minorHAnsi" w:eastAsiaTheme="minorEastAsia" w:hAnsiTheme="minorHAnsi" w:cstheme="minorBidi"/>
              <w:noProof/>
              <w:sz w:val="21"/>
              <w:szCs w:val="22"/>
            </w:rPr>
          </w:pPr>
          <w:hyperlink w:anchor="_Toc49245622" w:history="1">
            <w:r w:rsidR="00CB1A1A" w:rsidRPr="004C5A7C">
              <w:rPr>
                <w:rStyle w:val="a8"/>
                <w:rFonts w:ascii="黑体" w:eastAsia="黑体" w:hAnsi="黑体" w:hint="eastAsia"/>
                <w:noProof/>
              </w:rPr>
              <w:t>第一部分</w:t>
            </w:r>
            <w:r w:rsidR="00CB1A1A" w:rsidRPr="004C5A7C">
              <w:rPr>
                <w:rStyle w:val="a8"/>
                <w:rFonts w:ascii="黑体" w:eastAsia="黑体" w:hAnsi="黑体"/>
                <w:noProof/>
              </w:rPr>
              <w:t xml:space="preserve"> </w:t>
            </w:r>
            <w:r w:rsidR="00CB1A1A" w:rsidRPr="004C5A7C">
              <w:rPr>
                <w:rStyle w:val="a8"/>
                <w:rFonts w:ascii="黑体" w:eastAsia="黑体" w:hAnsi="黑体" w:hint="eastAsia"/>
                <w:noProof/>
              </w:rPr>
              <w:t>部门概况</w:t>
            </w:r>
            <w:r w:rsidR="00CB1A1A">
              <w:rPr>
                <w:noProof/>
                <w:webHidden/>
              </w:rPr>
              <w:tab/>
            </w:r>
            <w:r>
              <w:rPr>
                <w:noProof/>
                <w:webHidden/>
              </w:rPr>
              <w:fldChar w:fldCharType="begin"/>
            </w:r>
            <w:r w:rsidR="00CB1A1A">
              <w:rPr>
                <w:noProof/>
                <w:webHidden/>
              </w:rPr>
              <w:instrText xml:space="preserve"> PAGEREF _Toc49245622 \h </w:instrText>
            </w:r>
            <w:r>
              <w:rPr>
                <w:noProof/>
                <w:webHidden/>
              </w:rPr>
            </w:r>
            <w:r>
              <w:rPr>
                <w:noProof/>
                <w:webHidden/>
              </w:rPr>
              <w:fldChar w:fldCharType="separate"/>
            </w:r>
            <w:r w:rsidR="005A4A97">
              <w:rPr>
                <w:noProof/>
                <w:webHidden/>
              </w:rPr>
              <w:t>4</w:t>
            </w:r>
            <w:r>
              <w:rPr>
                <w:noProof/>
                <w:webHidden/>
              </w:rPr>
              <w:fldChar w:fldCharType="end"/>
            </w:r>
          </w:hyperlink>
        </w:p>
        <w:p w:rsidR="00CB1A1A" w:rsidRDefault="006B6401">
          <w:pPr>
            <w:pStyle w:val="20"/>
            <w:rPr>
              <w:rFonts w:asciiTheme="minorHAnsi" w:eastAsiaTheme="minorEastAsia" w:hAnsiTheme="minorHAnsi" w:cstheme="minorBidi"/>
              <w:noProof/>
              <w:szCs w:val="22"/>
            </w:rPr>
          </w:pPr>
          <w:hyperlink w:anchor="_Toc49245623" w:history="1">
            <w:r w:rsidR="00CB1A1A" w:rsidRPr="004C5A7C">
              <w:rPr>
                <w:rStyle w:val="a8"/>
                <w:rFonts w:ascii="黑体" w:eastAsia="黑体" w:hAnsi="黑体" w:hint="eastAsia"/>
                <w:noProof/>
              </w:rPr>
              <w:t>一、基本职能及主要工作</w:t>
            </w:r>
            <w:r w:rsidR="00CB1A1A">
              <w:rPr>
                <w:noProof/>
                <w:webHidden/>
              </w:rPr>
              <w:tab/>
            </w:r>
            <w:r>
              <w:rPr>
                <w:noProof/>
                <w:webHidden/>
              </w:rPr>
              <w:fldChar w:fldCharType="begin"/>
            </w:r>
            <w:r w:rsidR="00CB1A1A">
              <w:rPr>
                <w:noProof/>
                <w:webHidden/>
              </w:rPr>
              <w:instrText xml:space="preserve"> PAGEREF _Toc49245623 \h </w:instrText>
            </w:r>
            <w:r>
              <w:rPr>
                <w:noProof/>
                <w:webHidden/>
              </w:rPr>
            </w:r>
            <w:r>
              <w:rPr>
                <w:noProof/>
                <w:webHidden/>
              </w:rPr>
              <w:fldChar w:fldCharType="separate"/>
            </w:r>
            <w:r w:rsidR="005A4A97">
              <w:rPr>
                <w:noProof/>
                <w:webHidden/>
              </w:rPr>
              <w:t>4</w:t>
            </w:r>
            <w:r>
              <w:rPr>
                <w:noProof/>
                <w:webHidden/>
              </w:rPr>
              <w:fldChar w:fldCharType="end"/>
            </w:r>
          </w:hyperlink>
        </w:p>
        <w:p w:rsidR="00CB1A1A" w:rsidRDefault="006B6401" w:rsidP="00B4673A">
          <w:pPr>
            <w:pStyle w:val="20"/>
            <w:rPr>
              <w:rFonts w:asciiTheme="minorHAnsi" w:eastAsiaTheme="minorEastAsia" w:hAnsiTheme="minorHAnsi" w:cstheme="minorBidi"/>
              <w:noProof/>
              <w:szCs w:val="22"/>
            </w:rPr>
          </w:pPr>
          <w:hyperlink w:anchor="_Toc49245624" w:history="1">
            <w:r w:rsidR="00CB1A1A" w:rsidRPr="004C5A7C">
              <w:rPr>
                <w:rStyle w:val="a8"/>
                <w:rFonts w:ascii="黑体" w:eastAsia="黑体" w:hint="eastAsia"/>
                <w:noProof/>
              </w:rPr>
              <w:t>二、</w:t>
            </w:r>
            <w:r w:rsidR="00CB1A1A" w:rsidRPr="004C5A7C">
              <w:rPr>
                <w:rStyle w:val="a8"/>
                <w:rFonts w:ascii="黑体" w:eastAsia="黑体" w:hAnsi="黑体" w:hint="eastAsia"/>
                <w:noProof/>
              </w:rPr>
              <w:t>机构设置</w:t>
            </w:r>
            <w:r w:rsidR="00CB1A1A">
              <w:rPr>
                <w:noProof/>
                <w:webHidden/>
              </w:rPr>
              <w:tab/>
            </w:r>
            <w:r>
              <w:rPr>
                <w:noProof/>
                <w:webHidden/>
              </w:rPr>
              <w:fldChar w:fldCharType="begin"/>
            </w:r>
            <w:r w:rsidR="00CB1A1A">
              <w:rPr>
                <w:noProof/>
                <w:webHidden/>
              </w:rPr>
              <w:instrText xml:space="preserve"> PAGEREF _Toc49245624 \h </w:instrText>
            </w:r>
            <w:r>
              <w:rPr>
                <w:noProof/>
                <w:webHidden/>
              </w:rPr>
            </w:r>
            <w:r>
              <w:rPr>
                <w:noProof/>
                <w:webHidden/>
              </w:rPr>
              <w:fldChar w:fldCharType="separate"/>
            </w:r>
            <w:r w:rsidR="005A4A97">
              <w:rPr>
                <w:noProof/>
                <w:webHidden/>
              </w:rPr>
              <w:t>9</w:t>
            </w:r>
            <w:r>
              <w:rPr>
                <w:noProof/>
                <w:webHidden/>
              </w:rPr>
              <w:fldChar w:fldCharType="end"/>
            </w:r>
          </w:hyperlink>
        </w:p>
        <w:p w:rsidR="00CB1A1A" w:rsidRDefault="006B6401">
          <w:pPr>
            <w:pStyle w:val="10"/>
            <w:rPr>
              <w:rFonts w:asciiTheme="minorHAnsi" w:eastAsiaTheme="minorEastAsia" w:hAnsiTheme="minorHAnsi" w:cstheme="minorBidi"/>
              <w:noProof/>
              <w:sz w:val="21"/>
              <w:szCs w:val="22"/>
            </w:rPr>
          </w:pPr>
          <w:hyperlink w:anchor="_Toc49245635" w:history="1">
            <w:r w:rsidR="00CB1A1A" w:rsidRPr="004C5A7C">
              <w:rPr>
                <w:rStyle w:val="a8"/>
                <w:rFonts w:ascii="黑体" w:eastAsia="黑体" w:hAnsi="黑体" w:hint="eastAsia"/>
                <w:noProof/>
              </w:rPr>
              <w:t>第二部分</w:t>
            </w:r>
            <w:r w:rsidR="00CB1A1A" w:rsidRPr="004C5A7C">
              <w:rPr>
                <w:rStyle w:val="a8"/>
                <w:rFonts w:ascii="黑体" w:eastAsia="黑体" w:hAnsi="黑体"/>
                <w:noProof/>
              </w:rPr>
              <w:t xml:space="preserve"> 2019</w:t>
            </w:r>
            <w:r w:rsidR="00CB1A1A" w:rsidRPr="004C5A7C">
              <w:rPr>
                <w:rStyle w:val="a8"/>
                <w:rFonts w:ascii="黑体" w:eastAsia="黑体" w:hAnsi="黑体" w:hint="eastAsia"/>
                <w:noProof/>
              </w:rPr>
              <w:t>年度部门决算情况说明</w:t>
            </w:r>
            <w:r w:rsidR="00CB1A1A">
              <w:rPr>
                <w:noProof/>
                <w:webHidden/>
              </w:rPr>
              <w:tab/>
            </w:r>
            <w:r>
              <w:rPr>
                <w:noProof/>
                <w:webHidden/>
              </w:rPr>
              <w:fldChar w:fldCharType="begin"/>
            </w:r>
            <w:r w:rsidR="00CB1A1A">
              <w:rPr>
                <w:noProof/>
                <w:webHidden/>
              </w:rPr>
              <w:instrText xml:space="preserve"> PAGEREF _Toc49245635 \h </w:instrText>
            </w:r>
            <w:r>
              <w:rPr>
                <w:noProof/>
                <w:webHidden/>
              </w:rPr>
            </w:r>
            <w:r>
              <w:rPr>
                <w:noProof/>
                <w:webHidden/>
              </w:rPr>
              <w:fldChar w:fldCharType="separate"/>
            </w:r>
            <w:r w:rsidR="005A4A97">
              <w:rPr>
                <w:noProof/>
                <w:webHidden/>
              </w:rPr>
              <w:t>11</w:t>
            </w:r>
            <w:r>
              <w:rPr>
                <w:noProof/>
                <w:webHidden/>
              </w:rPr>
              <w:fldChar w:fldCharType="end"/>
            </w:r>
          </w:hyperlink>
        </w:p>
        <w:p w:rsidR="00CB1A1A" w:rsidRDefault="006B6401" w:rsidP="00B4673A">
          <w:pPr>
            <w:pStyle w:val="20"/>
            <w:rPr>
              <w:rFonts w:asciiTheme="minorHAnsi" w:eastAsiaTheme="minorEastAsia" w:hAnsiTheme="minorHAnsi" w:cstheme="minorBidi"/>
              <w:noProof/>
              <w:szCs w:val="22"/>
            </w:rPr>
          </w:pPr>
          <w:hyperlink w:anchor="_Toc49245636" w:history="1">
            <w:r w:rsidR="00CB1A1A" w:rsidRPr="004C5A7C">
              <w:rPr>
                <w:rStyle w:val="a8"/>
                <w:rFonts w:ascii="黑体" w:eastAsia="黑体" w:hAnsi="黑体" w:cstheme="majorBidi" w:hint="eastAsia"/>
                <w:bCs/>
                <w:noProof/>
              </w:rPr>
              <w:t>一、</w:t>
            </w:r>
            <w:r w:rsidR="00CB1A1A" w:rsidRPr="004C5A7C">
              <w:rPr>
                <w:rStyle w:val="a8"/>
                <w:rFonts w:ascii="黑体" w:eastAsia="黑体" w:hAnsi="黑体" w:hint="eastAsia"/>
                <w:noProof/>
              </w:rPr>
              <w:t>收</w:t>
            </w:r>
            <w:r w:rsidR="00CB1A1A" w:rsidRPr="004C5A7C">
              <w:rPr>
                <w:rStyle w:val="a8"/>
                <w:rFonts w:ascii="黑体" w:eastAsia="黑体" w:hAnsi="黑体" w:cstheme="majorBidi" w:hint="eastAsia"/>
                <w:bCs/>
                <w:noProof/>
              </w:rPr>
              <w:t>入支出决算总体情况说明</w:t>
            </w:r>
            <w:r w:rsidR="00CB1A1A">
              <w:rPr>
                <w:noProof/>
                <w:webHidden/>
              </w:rPr>
              <w:tab/>
            </w:r>
            <w:r>
              <w:rPr>
                <w:noProof/>
                <w:webHidden/>
              </w:rPr>
              <w:fldChar w:fldCharType="begin"/>
            </w:r>
            <w:r w:rsidR="00CB1A1A">
              <w:rPr>
                <w:noProof/>
                <w:webHidden/>
              </w:rPr>
              <w:instrText xml:space="preserve"> PAGEREF _Toc49245636 \h </w:instrText>
            </w:r>
            <w:r>
              <w:rPr>
                <w:noProof/>
                <w:webHidden/>
              </w:rPr>
            </w:r>
            <w:r>
              <w:rPr>
                <w:noProof/>
                <w:webHidden/>
              </w:rPr>
              <w:fldChar w:fldCharType="separate"/>
            </w:r>
            <w:r w:rsidR="005A4A97">
              <w:rPr>
                <w:noProof/>
                <w:webHidden/>
              </w:rPr>
              <w:t>11</w:t>
            </w:r>
            <w:r>
              <w:rPr>
                <w:noProof/>
                <w:webHidden/>
              </w:rPr>
              <w:fldChar w:fldCharType="end"/>
            </w:r>
          </w:hyperlink>
        </w:p>
        <w:p w:rsidR="00CB1A1A" w:rsidRDefault="006B6401" w:rsidP="00B4673A">
          <w:pPr>
            <w:pStyle w:val="20"/>
            <w:rPr>
              <w:rFonts w:asciiTheme="minorHAnsi" w:eastAsiaTheme="minorEastAsia" w:hAnsiTheme="minorHAnsi" w:cstheme="minorBidi"/>
              <w:noProof/>
              <w:szCs w:val="22"/>
            </w:rPr>
          </w:pPr>
          <w:hyperlink w:anchor="_Toc49245637" w:history="1">
            <w:r w:rsidR="00CB1A1A" w:rsidRPr="004C5A7C">
              <w:rPr>
                <w:rStyle w:val="a8"/>
                <w:rFonts w:ascii="黑体" w:eastAsia="黑体" w:hAnsi="黑体" w:cstheme="majorBidi" w:hint="eastAsia"/>
                <w:bCs/>
                <w:noProof/>
              </w:rPr>
              <w:t>二、</w:t>
            </w:r>
            <w:r w:rsidR="00CB1A1A" w:rsidRPr="004C5A7C">
              <w:rPr>
                <w:rStyle w:val="a8"/>
                <w:rFonts w:ascii="黑体" w:eastAsia="黑体" w:hAnsi="黑体" w:hint="eastAsia"/>
                <w:noProof/>
              </w:rPr>
              <w:t>收</w:t>
            </w:r>
            <w:r w:rsidR="00CB1A1A" w:rsidRPr="004C5A7C">
              <w:rPr>
                <w:rStyle w:val="a8"/>
                <w:rFonts w:ascii="黑体" w:eastAsia="黑体" w:hAnsi="黑体" w:cstheme="majorBidi" w:hint="eastAsia"/>
                <w:bCs/>
                <w:noProof/>
              </w:rPr>
              <w:t>入决算情况说明</w:t>
            </w:r>
            <w:r w:rsidR="00CB1A1A">
              <w:rPr>
                <w:noProof/>
                <w:webHidden/>
              </w:rPr>
              <w:tab/>
            </w:r>
            <w:r>
              <w:rPr>
                <w:noProof/>
                <w:webHidden/>
              </w:rPr>
              <w:fldChar w:fldCharType="begin"/>
            </w:r>
            <w:r w:rsidR="00CB1A1A">
              <w:rPr>
                <w:noProof/>
                <w:webHidden/>
              </w:rPr>
              <w:instrText xml:space="preserve"> PAGEREF _Toc49245637 \h </w:instrText>
            </w:r>
            <w:r>
              <w:rPr>
                <w:noProof/>
                <w:webHidden/>
              </w:rPr>
            </w:r>
            <w:r>
              <w:rPr>
                <w:noProof/>
                <w:webHidden/>
              </w:rPr>
              <w:fldChar w:fldCharType="separate"/>
            </w:r>
            <w:r w:rsidR="005A4A97">
              <w:rPr>
                <w:noProof/>
                <w:webHidden/>
              </w:rPr>
              <w:t>11</w:t>
            </w:r>
            <w:r>
              <w:rPr>
                <w:noProof/>
                <w:webHidden/>
              </w:rPr>
              <w:fldChar w:fldCharType="end"/>
            </w:r>
          </w:hyperlink>
        </w:p>
        <w:p w:rsidR="00CB1A1A" w:rsidRDefault="006B6401" w:rsidP="00B4673A">
          <w:pPr>
            <w:pStyle w:val="20"/>
            <w:rPr>
              <w:rFonts w:asciiTheme="minorHAnsi" w:eastAsiaTheme="minorEastAsia" w:hAnsiTheme="minorHAnsi" w:cstheme="minorBidi"/>
              <w:noProof/>
              <w:szCs w:val="22"/>
            </w:rPr>
          </w:pPr>
          <w:hyperlink w:anchor="_Toc49245639" w:history="1">
            <w:r w:rsidR="00CB1A1A" w:rsidRPr="004C5A7C">
              <w:rPr>
                <w:rStyle w:val="a8"/>
                <w:rFonts w:ascii="黑体" w:eastAsia="黑体" w:hAnsi="黑体" w:cstheme="majorBidi" w:hint="eastAsia"/>
                <w:bCs/>
                <w:noProof/>
              </w:rPr>
              <w:t>三、</w:t>
            </w:r>
            <w:r w:rsidR="00CB1A1A" w:rsidRPr="004C5A7C">
              <w:rPr>
                <w:rStyle w:val="a8"/>
                <w:rFonts w:ascii="黑体" w:eastAsia="黑体" w:hAnsi="黑体" w:hint="eastAsia"/>
                <w:noProof/>
              </w:rPr>
              <w:t>支</w:t>
            </w:r>
            <w:r w:rsidR="00CB1A1A" w:rsidRPr="004C5A7C">
              <w:rPr>
                <w:rStyle w:val="a8"/>
                <w:rFonts w:ascii="黑体" w:eastAsia="黑体" w:hAnsi="黑体" w:cstheme="majorBidi" w:hint="eastAsia"/>
                <w:bCs/>
                <w:noProof/>
              </w:rPr>
              <w:t>出决算情况说明</w:t>
            </w:r>
            <w:r w:rsidR="00CB1A1A">
              <w:rPr>
                <w:noProof/>
                <w:webHidden/>
              </w:rPr>
              <w:tab/>
            </w:r>
            <w:r>
              <w:rPr>
                <w:noProof/>
                <w:webHidden/>
              </w:rPr>
              <w:fldChar w:fldCharType="begin"/>
            </w:r>
            <w:r w:rsidR="00CB1A1A">
              <w:rPr>
                <w:noProof/>
                <w:webHidden/>
              </w:rPr>
              <w:instrText xml:space="preserve"> PAGEREF _Toc49245639 \h </w:instrText>
            </w:r>
            <w:r>
              <w:rPr>
                <w:noProof/>
                <w:webHidden/>
              </w:rPr>
            </w:r>
            <w:r>
              <w:rPr>
                <w:noProof/>
                <w:webHidden/>
              </w:rPr>
              <w:fldChar w:fldCharType="separate"/>
            </w:r>
            <w:r w:rsidR="005A4A97">
              <w:rPr>
                <w:noProof/>
                <w:webHidden/>
              </w:rPr>
              <w:t>12</w:t>
            </w:r>
            <w:r>
              <w:rPr>
                <w:noProof/>
                <w:webHidden/>
              </w:rPr>
              <w:fldChar w:fldCharType="end"/>
            </w:r>
          </w:hyperlink>
        </w:p>
        <w:p w:rsidR="00CB1A1A" w:rsidRDefault="006B6401">
          <w:pPr>
            <w:pStyle w:val="20"/>
            <w:rPr>
              <w:rFonts w:asciiTheme="minorHAnsi" w:eastAsiaTheme="minorEastAsia" w:hAnsiTheme="minorHAnsi" w:cstheme="minorBidi"/>
              <w:noProof/>
              <w:szCs w:val="22"/>
            </w:rPr>
          </w:pPr>
          <w:hyperlink w:anchor="_Toc49245641" w:history="1">
            <w:r w:rsidR="00CB1A1A" w:rsidRPr="004C5A7C">
              <w:rPr>
                <w:rStyle w:val="a8"/>
                <w:rFonts w:ascii="黑体" w:eastAsia="黑体" w:hAnsi="黑体" w:hint="eastAsia"/>
                <w:noProof/>
              </w:rPr>
              <w:t>四、财</w:t>
            </w:r>
            <w:r w:rsidR="00CB1A1A" w:rsidRPr="004C5A7C">
              <w:rPr>
                <w:rStyle w:val="a8"/>
                <w:rFonts w:ascii="黑体" w:eastAsia="黑体" w:hAnsi="黑体" w:cstheme="majorBidi" w:hint="eastAsia"/>
                <w:bCs/>
                <w:noProof/>
              </w:rPr>
              <w:t>政拨款收入支出决算总体情况说明</w:t>
            </w:r>
            <w:r w:rsidR="00CB1A1A">
              <w:rPr>
                <w:noProof/>
                <w:webHidden/>
              </w:rPr>
              <w:tab/>
            </w:r>
            <w:r>
              <w:rPr>
                <w:noProof/>
                <w:webHidden/>
              </w:rPr>
              <w:fldChar w:fldCharType="begin"/>
            </w:r>
            <w:r w:rsidR="00CB1A1A">
              <w:rPr>
                <w:noProof/>
                <w:webHidden/>
              </w:rPr>
              <w:instrText xml:space="preserve"> PAGEREF _Toc49245641 \h </w:instrText>
            </w:r>
            <w:r>
              <w:rPr>
                <w:noProof/>
                <w:webHidden/>
              </w:rPr>
            </w:r>
            <w:r>
              <w:rPr>
                <w:noProof/>
                <w:webHidden/>
              </w:rPr>
              <w:fldChar w:fldCharType="separate"/>
            </w:r>
            <w:r w:rsidR="005A4A97">
              <w:rPr>
                <w:noProof/>
                <w:webHidden/>
              </w:rPr>
              <w:t>12</w:t>
            </w:r>
            <w:r>
              <w:rPr>
                <w:noProof/>
                <w:webHidden/>
              </w:rPr>
              <w:fldChar w:fldCharType="end"/>
            </w:r>
          </w:hyperlink>
        </w:p>
        <w:p w:rsidR="00CB1A1A" w:rsidRDefault="006B6401" w:rsidP="00B4673A">
          <w:pPr>
            <w:pStyle w:val="20"/>
            <w:rPr>
              <w:rFonts w:asciiTheme="minorHAnsi" w:eastAsiaTheme="minorEastAsia" w:hAnsiTheme="minorHAnsi" w:cstheme="minorBidi"/>
              <w:noProof/>
              <w:szCs w:val="22"/>
            </w:rPr>
          </w:pPr>
          <w:hyperlink w:anchor="_Toc49245642" w:history="1">
            <w:r w:rsidR="00CB1A1A" w:rsidRPr="004C5A7C">
              <w:rPr>
                <w:rStyle w:val="a8"/>
                <w:rFonts w:ascii="黑体" w:eastAsia="黑体" w:hAnsi="黑体" w:hint="eastAsia"/>
                <w:noProof/>
              </w:rPr>
              <w:t>五、</w:t>
            </w:r>
            <w:r w:rsidR="00CB1A1A" w:rsidRPr="004C5A7C">
              <w:rPr>
                <w:rStyle w:val="a8"/>
                <w:rFonts w:ascii="黑体" w:eastAsia="黑体" w:hAnsi="黑体" w:hint="eastAsia"/>
                <w:b/>
                <w:noProof/>
              </w:rPr>
              <w:t>一</w:t>
            </w:r>
            <w:r w:rsidR="00CB1A1A" w:rsidRPr="004C5A7C">
              <w:rPr>
                <w:rStyle w:val="a8"/>
                <w:rFonts w:ascii="黑体" w:eastAsia="黑体" w:hAnsi="黑体" w:cstheme="majorBidi" w:hint="eastAsia"/>
                <w:bCs/>
                <w:noProof/>
              </w:rPr>
              <w:t>般公共预算财政拨款支出决算情况说明</w:t>
            </w:r>
            <w:r w:rsidR="00CB1A1A">
              <w:rPr>
                <w:noProof/>
                <w:webHidden/>
              </w:rPr>
              <w:tab/>
            </w:r>
            <w:r>
              <w:rPr>
                <w:noProof/>
                <w:webHidden/>
              </w:rPr>
              <w:fldChar w:fldCharType="begin"/>
            </w:r>
            <w:r w:rsidR="00CB1A1A">
              <w:rPr>
                <w:noProof/>
                <w:webHidden/>
              </w:rPr>
              <w:instrText xml:space="preserve"> PAGEREF _Toc49245642 \h </w:instrText>
            </w:r>
            <w:r>
              <w:rPr>
                <w:noProof/>
                <w:webHidden/>
              </w:rPr>
            </w:r>
            <w:r>
              <w:rPr>
                <w:noProof/>
                <w:webHidden/>
              </w:rPr>
              <w:fldChar w:fldCharType="separate"/>
            </w:r>
            <w:r w:rsidR="005A4A97">
              <w:rPr>
                <w:noProof/>
                <w:webHidden/>
              </w:rPr>
              <w:t>13</w:t>
            </w:r>
            <w:r>
              <w:rPr>
                <w:noProof/>
                <w:webHidden/>
              </w:rPr>
              <w:fldChar w:fldCharType="end"/>
            </w:r>
          </w:hyperlink>
        </w:p>
        <w:p w:rsidR="00CB1A1A" w:rsidRDefault="006B6401">
          <w:pPr>
            <w:pStyle w:val="20"/>
            <w:rPr>
              <w:rFonts w:asciiTheme="minorHAnsi" w:eastAsiaTheme="minorEastAsia" w:hAnsiTheme="minorHAnsi" w:cstheme="minorBidi"/>
              <w:noProof/>
              <w:szCs w:val="22"/>
            </w:rPr>
          </w:pPr>
          <w:hyperlink w:anchor="_Toc49245647" w:history="1">
            <w:r w:rsidR="00CB1A1A" w:rsidRPr="004C5A7C">
              <w:rPr>
                <w:rStyle w:val="a8"/>
                <w:rFonts w:ascii="黑体" w:eastAsia="黑体" w:hint="eastAsia"/>
                <w:noProof/>
              </w:rPr>
              <w:t>六</w:t>
            </w:r>
            <w:r w:rsidR="00CB1A1A" w:rsidRPr="004C5A7C">
              <w:rPr>
                <w:rStyle w:val="a8"/>
                <w:rFonts w:ascii="黑体" w:eastAsia="黑体" w:hint="eastAsia"/>
                <w:b/>
                <w:noProof/>
              </w:rPr>
              <w:t>、</w:t>
            </w:r>
            <w:r w:rsidR="00CB1A1A" w:rsidRPr="004C5A7C">
              <w:rPr>
                <w:rStyle w:val="a8"/>
                <w:rFonts w:ascii="黑体" w:eastAsia="黑体" w:hAnsi="黑体" w:hint="eastAsia"/>
                <w:b/>
                <w:noProof/>
              </w:rPr>
              <w:t>一</w:t>
            </w:r>
            <w:r w:rsidR="00CB1A1A" w:rsidRPr="004C5A7C">
              <w:rPr>
                <w:rStyle w:val="a8"/>
                <w:rFonts w:ascii="黑体" w:eastAsia="黑体" w:hAnsi="黑体" w:cstheme="majorBidi" w:hint="eastAsia"/>
                <w:bCs/>
                <w:noProof/>
              </w:rPr>
              <w:t>般公共预算财政拨款基本支出决算情况说明</w:t>
            </w:r>
            <w:r w:rsidR="00CB1A1A">
              <w:rPr>
                <w:noProof/>
                <w:webHidden/>
              </w:rPr>
              <w:tab/>
            </w:r>
            <w:r>
              <w:rPr>
                <w:noProof/>
                <w:webHidden/>
              </w:rPr>
              <w:fldChar w:fldCharType="begin"/>
            </w:r>
            <w:r w:rsidR="00CB1A1A">
              <w:rPr>
                <w:noProof/>
                <w:webHidden/>
              </w:rPr>
              <w:instrText xml:space="preserve"> PAGEREF _Toc49245647 \h </w:instrText>
            </w:r>
            <w:r>
              <w:rPr>
                <w:noProof/>
                <w:webHidden/>
              </w:rPr>
            </w:r>
            <w:r>
              <w:rPr>
                <w:noProof/>
                <w:webHidden/>
              </w:rPr>
              <w:fldChar w:fldCharType="separate"/>
            </w:r>
            <w:r w:rsidR="005A4A97">
              <w:rPr>
                <w:noProof/>
                <w:webHidden/>
              </w:rPr>
              <w:t>18</w:t>
            </w:r>
            <w:r>
              <w:rPr>
                <w:noProof/>
                <w:webHidden/>
              </w:rPr>
              <w:fldChar w:fldCharType="end"/>
            </w:r>
          </w:hyperlink>
        </w:p>
        <w:p w:rsidR="00CB1A1A" w:rsidRDefault="006B6401" w:rsidP="00B4673A">
          <w:pPr>
            <w:pStyle w:val="20"/>
            <w:rPr>
              <w:rFonts w:asciiTheme="minorHAnsi" w:eastAsiaTheme="minorEastAsia" w:hAnsiTheme="minorHAnsi" w:cstheme="minorBidi"/>
              <w:noProof/>
              <w:szCs w:val="22"/>
            </w:rPr>
          </w:pPr>
          <w:hyperlink w:anchor="_Toc49245648" w:history="1">
            <w:r w:rsidR="00CB1A1A" w:rsidRPr="004C5A7C">
              <w:rPr>
                <w:rStyle w:val="a8"/>
                <w:rFonts w:ascii="黑体" w:eastAsia="黑体" w:hint="eastAsia"/>
                <w:noProof/>
              </w:rPr>
              <w:t>七、</w:t>
            </w:r>
            <w:r w:rsidR="00CB1A1A" w:rsidRPr="004C5A7C">
              <w:rPr>
                <w:rStyle w:val="a8"/>
                <w:rFonts w:ascii="黑体" w:eastAsia="黑体" w:hAnsi="黑体" w:cstheme="majorBidi"/>
                <w:b/>
                <w:bCs/>
                <w:noProof/>
              </w:rPr>
              <w:t>“</w:t>
            </w:r>
            <w:r w:rsidR="00CB1A1A" w:rsidRPr="004C5A7C">
              <w:rPr>
                <w:rStyle w:val="a8"/>
                <w:rFonts w:ascii="黑体" w:eastAsia="黑体" w:hAnsi="黑体" w:cstheme="majorBidi" w:hint="eastAsia"/>
                <w:bCs/>
                <w:noProof/>
              </w:rPr>
              <w:t>三公”经费财政拨款支出决算情况说明</w:t>
            </w:r>
            <w:r w:rsidR="00CB1A1A">
              <w:rPr>
                <w:noProof/>
                <w:webHidden/>
              </w:rPr>
              <w:tab/>
            </w:r>
            <w:r>
              <w:rPr>
                <w:noProof/>
                <w:webHidden/>
              </w:rPr>
              <w:fldChar w:fldCharType="begin"/>
            </w:r>
            <w:r w:rsidR="00CB1A1A">
              <w:rPr>
                <w:noProof/>
                <w:webHidden/>
              </w:rPr>
              <w:instrText xml:space="preserve"> PAGEREF _Toc49245648 \h </w:instrText>
            </w:r>
            <w:r>
              <w:rPr>
                <w:noProof/>
                <w:webHidden/>
              </w:rPr>
            </w:r>
            <w:r>
              <w:rPr>
                <w:noProof/>
                <w:webHidden/>
              </w:rPr>
              <w:fldChar w:fldCharType="separate"/>
            </w:r>
            <w:r w:rsidR="005A4A97">
              <w:rPr>
                <w:noProof/>
                <w:webHidden/>
              </w:rPr>
              <w:t>19</w:t>
            </w:r>
            <w:r>
              <w:rPr>
                <w:noProof/>
                <w:webHidden/>
              </w:rPr>
              <w:fldChar w:fldCharType="end"/>
            </w:r>
          </w:hyperlink>
        </w:p>
        <w:p w:rsidR="00CB1A1A" w:rsidRDefault="006B6401">
          <w:pPr>
            <w:pStyle w:val="20"/>
            <w:rPr>
              <w:rFonts w:asciiTheme="minorHAnsi" w:eastAsiaTheme="minorEastAsia" w:hAnsiTheme="minorHAnsi" w:cstheme="minorBidi"/>
              <w:noProof/>
              <w:szCs w:val="22"/>
            </w:rPr>
          </w:pPr>
          <w:hyperlink w:anchor="_Toc49245651" w:history="1">
            <w:r w:rsidR="00CB1A1A" w:rsidRPr="004C5A7C">
              <w:rPr>
                <w:rStyle w:val="a8"/>
                <w:rFonts w:ascii="黑体" w:eastAsia="黑体" w:hint="eastAsia"/>
                <w:noProof/>
              </w:rPr>
              <w:t>八、</w:t>
            </w:r>
            <w:r w:rsidR="00CB1A1A" w:rsidRPr="004C5A7C">
              <w:rPr>
                <w:rStyle w:val="a8"/>
                <w:rFonts w:ascii="黑体" w:eastAsia="黑体" w:hAnsi="黑体" w:cstheme="majorBidi" w:hint="eastAsia"/>
                <w:bCs/>
                <w:noProof/>
              </w:rPr>
              <w:t>政府性基金预算支出决算情况说明</w:t>
            </w:r>
            <w:r w:rsidR="00CB1A1A">
              <w:rPr>
                <w:noProof/>
                <w:webHidden/>
              </w:rPr>
              <w:tab/>
            </w:r>
            <w:r>
              <w:rPr>
                <w:noProof/>
                <w:webHidden/>
              </w:rPr>
              <w:fldChar w:fldCharType="begin"/>
            </w:r>
            <w:r w:rsidR="00CB1A1A">
              <w:rPr>
                <w:noProof/>
                <w:webHidden/>
              </w:rPr>
              <w:instrText xml:space="preserve"> PAGEREF _Toc49245651 \h </w:instrText>
            </w:r>
            <w:r>
              <w:rPr>
                <w:noProof/>
                <w:webHidden/>
              </w:rPr>
            </w:r>
            <w:r>
              <w:rPr>
                <w:noProof/>
                <w:webHidden/>
              </w:rPr>
              <w:fldChar w:fldCharType="separate"/>
            </w:r>
            <w:r w:rsidR="005A4A97">
              <w:rPr>
                <w:noProof/>
                <w:webHidden/>
              </w:rPr>
              <w:t>21</w:t>
            </w:r>
            <w:r>
              <w:rPr>
                <w:noProof/>
                <w:webHidden/>
              </w:rPr>
              <w:fldChar w:fldCharType="end"/>
            </w:r>
          </w:hyperlink>
        </w:p>
        <w:p w:rsidR="00CB1A1A" w:rsidRDefault="006B6401">
          <w:pPr>
            <w:pStyle w:val="20"/>
            <w:rPr>
              <w:rFonts w:asciiTheme="minorHAnsi" w:eastAsiaTheme="minorEastAsia" w:hAnsiTheme="minorHAnsi" w:cstheme="minorBidi"/>
              <w:noProof/>
              <w:szCs w:val="22"/>
            </w:rPr>
          </w:pPr>
          <w:hyperlink w:anchor="_Toc49245652" w:history="1">
            <w:r w:rsidR="00CB1A1A" w:rsidRPr="004C5A7C">
              <w:rPr>
                <w:rStyle w:val="a8"/>
                <w:rFonts w:ascii="黑体" w:eastAsia="黑体" w:hAnsi="黑体" w:cstheme="majorBidi" w:hint="eastAsia"/>
                <w:bCs/>
                <w:noProof/>
              </w:rPr>
              <w:t>九、国有资本经营预算支出决算情况说明</w:t>
            </w:r>
            <w:r w:rsidR="00CB1A1A">
              <w:rPr>
                <w:noProof/>
                <w:webHidden/>
              </w:rPr>
              <w:tab/>
            </w:r>
            <w:r>
              <w:rPr>
                <w:noProof/>
                <w:webHidden/>
              </w:rPr>
              <w:fldChar w:fldCharType="begin"/>
            </w:r>
            <w:r w:rsidR="00CB1A1A">
              <w:rPr>
                <w:noProof/>
                <w:webHidden/>
              </w:rPr>
              <w:instrText xml:space="preserve"> PAGEREF _Toc49245652 \h </w:instrText>
            </w:r>
            <w:r>
              <w:rPr>
                <w:noProof/>
                <w:webHidden/>
              </w:rPr>
            </w:r>
            <w:r>
              <w:rPr>
                <w:noProof/>
                <w:webHidden/>
              </w:rPr>
              <w:fldChar w:fldCharType="separate"/>
            </w:r>
            <w:r w:rsidR="005A4A97">
              <w:rPr>
                <w:noProof/>
                <w:webHidden/>
              </w:rPr>
              <w:t>22</w:t>
            </w:r>
            <w:r>
              <w:rPr>
                <w:noProof/>
                <w:webHidden/>
              </w:rPr>
              <w:fldChar w:fldCharType="end"/>
            </w:r>
          </w:hyperlink>
        </w:p>
        <w:p w:rsidR="00CB1A1A" w:rsidRDefault="006B6401" w:rsidP="00B4673A">
          <w:pPr>
            <w:pStyle w:val="20"/>
            <w:rPr>
              <w:rFonts w:asciiTheme="minorHAnsi" w:eastAsiaTheme="minorEastAsia" w:hAnsiTheme="minorHAnsi" w:cstheme="minorBidi"/>
              <w:noProof/>
              <w:szCs w:val="22"/>
            </w:rPr>
          </w:pPr>
          <w:hyperlink w:anchor="_Toc49245653" w:history="1">
            <w:r w:rsidR="00CB1A1A" w:rsidRPr="004C5A7C">
              <w:rPr>
                <w:rStyle w:val="a8"/>
                <w:rFonts w:ascii="黑体" w:eastAsia="黑体" w:hAnsi="黑体" w:hint="eastAsia"/>
                <w:noProof/>
              </w:rPr>
              <w:t>十</w:t>
            </w:r>
            <w:r w:rsidR="00CB1A1A" w:rsidRPr="004C5A7C">
              <w:rPr>
                <w:rStyle w:val="a8"/>
                <w:rFonts w:ascii="黑体" w:eastAsia="黑体" w:hAnsi="黑体" w:cstheme="majorBidi" w:hint="eastAsia"/>
                <w:b/>
                <w:bCs/>
                <w:noProof/>
              </w:rPr>
              <w:t>、</w:t>
            </w:r>
            <w:r w:rsidR="00CB1A1A" w:rsidRPr="004C5A7C">
              <w:rPr>
                <w:rStyle w:val="a8"/>
                <w:rFonts w:ascii="黑体" w:eastAsia="黑体" w:hAnsi="黑体" w:cstheme="majorBidi" w:hint="eastAsia"/>
                <w:bCs/>
                <w:noProof/>
              </w:rPr>
              <w:t>其他重要事项的情况说明</w:t>
            </w:r>
            <w:r w:rsidR="00CB1A1A">
              <w:rPr>
                <w:noProof/>
                <w:webHidden/>
              </w:rPr>
              <w:tab/>
            </w:r>
            <w:r>
              <w:rPr>
                <w:noProof/>
                <w:webHidden/>
              </w:rPr>
              <w:fldChar w:fldCharType="begin"/>
            </w:r>
            <w:r w:rsidR="00CB1A1A">
              <w:rPr>
                <w:noProof/>
                <w:webHidden/>
              </w:rPr>
              <w:instrText xml:space="preserve"> PAGEREF _Toc49245653 \h </w:instrText>
            </w:r>
            <w:r>
              <w:rPr>
                <w:noProof/>
                <w:webHidden/>
              </w:rPr>
            </w:r>
            <w:r>
              <w:rPr>
                <w:noProof/>
                <w:webHidden/>
              </w:rPr>
              <w:fldChar w:fldCharType="separate"/>
            </w:r>
            <w:r w:rsidR="005A4A97">
              <w:rPr>
                <w:noProof/>
                <w:webHidden/>
              </w:rPr>
              <w:t>22</w:t>
            </w:r>
            <w:r>
              <w:rPr>
                <w:noProof/>
                <w:webHidden/>
              </w:rPr>
              <w:fldChar w:fldCharType="end"/>
            </w:r>
          </w:hyperlink>
        </w:p>
        <w:p w:rsidR="00CB1A1A" w:rsidRDefault="006B6401">
          <w:pPr>
            <w:pStyle w:val="10"/>
            <w:rPr>
              <w:rFonts w:asciiTheme="minorHAnsi" w:eastAsiaTheme="minorEastAsia" w:hAnsiTheme="minorHAnsi" w:cstheme="minorBidi"/>
              <w:noProof/>
              <w:sz w:val="21"/>
              <w:szCs w:val="22"/>
            </w:rPr>
          </w:pPr>
          <w:hyperlink w:anchor="_Toc49245658" w:history="1">
            <w:r w:rsidR="00CB1A1A" w:rsidRPr="004C5A7C">
              <w:rPr>
                <w:rStyle w:val="a8"/>
                <w:rFonts w:ascii="黑体" w:eastAsia="黑体" w:hAnsi="黑体" w:hint="eastAsia"/>
                <w:bCs/>
                <w:noProof/>
                <w:kern w:val="44"/>
              </w:rPr>
              <w:t>第三部分</w:t>
            </w:r>
            <w:r w:rsidR="00CB1A1A" w:rsidRPr="004C5A7C">
              <w:rPr>
                <w:rStyle w:val="a8"/>
                <w:rFonts w:ascii="黑体" w:eastAsia="黑体" w:hAnsi="黑体" w:hint="eastAsia"/>
                <w:noProof/>
              </w:rPr>
              <w:t xml:space="preserve"> 名</w:t>
            </w:r>
            <w:r w:rsidR="00CB1A1A" w:rsidRPr="004C5A7C">
              <w:rPr>
                <w:rStyle w:val="a8"/>
                <w:rFonts w:ascii="黑体" w:eastAsia="黑体" w:hAnsi="黑体" w:hint="eastAsia"/>
                <w:bCs/>
                <w:noProof/>
                <w:kern w:val="44"/>
              </w:rPr>
              <w:t>词解释</w:t>
            </w:r>
            <w:r w:rsidR="00CB1A1A">
              <w:rPr>
                <w:noProof/>
                <w:webHidden/>
              </w:rPr>
              <w:tab/>
            </w:r>
            <w:r>
              <w:rPr>
                <w:noProof/>
                <w:webHidden/>
              </w:rPr>
              <w:fldChar w:fldCharType="begin"/>
            </w:r>
            <w:r w:rsidR="00CB1A1A">
              <w:rPr>
                <w:noProof/>
                <w:webHidden/>
              </w:rPr>
              <w:instrText xml:space="preserve"> PAGEREF _Toc49245658 \h </w:instrText>
            </w:r>
            <w:r>
              <w:rPr>
                <w:noProof/>
                <w:webHidden/>
              </w:rPr>
            </w:r>
            <w:r>
              <w:rPr>
                <w:noProof/>
                <w:webHidden/>
              </w:rPr>
              <w:fldChar w:fldCharType="separate"/>
            </w:r>
            <w:r w:rsidR="005A4A97">
              <w:rPr>
                <w:noProof/>
                <w:webHidden/>
              </w:rPr>
              <w:t>34</w:t>
            </w:r>
            <w:r>
              <w:rPr>
                <w:noProof/>
                <w:webHidden/>
              </w:rPr>
              <w:fldChar w:fldCharType="end"/>
            </w:r>
          </w:hyperlink>
        </w:p>
        <w:p w:rsidR="00CB1A1A" w:rsidRDefault="006B6401">
          <w:pPr>
            <w:pStyle w:val="10"/>
            <w:rPr>
              <w:rFonts w:asciiTheme="minorHAnsi" w:eastAsiaTheme="minorEastAsia" w:hAnsiTheme="minorHAnsi" w:cstheme="minorBidi"/>
              <w:noProof/>
              <w:sz w:val="21"/>
              <w:szCs w:val="22"/>
            </w:rPr>
          </w:pPr>
          <w:hyperlink w:anchor="_Toc49245659" w:history="1">
            <w:r w:rsidR="00CB1A1A" w:rsidRPr="004C5A7C">
              <w:rPr>
                <w:rStyle w:val="a8"/>
                <w:rFonts w:ascii="黑体" w:eastAsia="黑体" w:hAnsi="黑体" w:hint="eastAsia"/>
                <w:noProof/>
              </w:rPr>
              <w:t>第</w:t>
            </w:r>
            <w:r w:rsidR="00CB1A1A" w:rsidRPr="004C5A7C">
              <w:rPr>
                <w:rStyle w:val="a8"/>
                <w:rFonts w:ascii="黑体" w:eastAsia="黑体" w:hAnsi="黑体" w:hint="eastAsia"/>
                <w:bCs/>
                <w:noProof/>
                <w:kern w:val="44"/>
              </w:rPr>
              <w:t>四部分</w:t>
            </w:r>
            <w:r w:rsidR="00CB1A1A" w:rsidRPr="004C5A7C">
              <w:rPr>
                <w:rStyle w:val="a8"/>
                <w:rFonts w:ascii="黑体" w:eastAsia="黑体" w:hAnsi="黑体"/>
                <w:bCs/>
                <w:noProof/>
                <w:kern w:val="44"/>
              </w:rPr>
              <w:t xml:space="preserve"> </w:t>
            </w:r>
            <w:r w:rsidR="00CB1A1A" w:rsidRPr="004C5A7C">
              <w:rPr>
                <w:rStyle w:val="a8"/>
                <w:rFonts w:ascii="黑体" w:eastAsia="黑体" w:hAnsi="黑体" w:hint="eastAsia"/>
                <w:bCs/>
                <w:noProof/>
                <w:kern w:val="44"/>
              </w:rPr>
              <w:t>附件</w:t>
            </w:r>
            <w:r w:rsidR="00CB1A1A">
              <w:rPr>
                <w:noProof/>
                <w:webHidden/>
              </w:rPr>
              <w:tab/>
            </w:r>
            <w:r>
              <w:rPr>
                <w:noProof/>
                <w:webHidden/>
              </w:rPr>
              <w:fldChar w:fldCharType="begin"/>
            </w:r>
            <w:r w:rsidR="00CB1A1A">
              <w:rPr>
                <w:noProof/>
                <w:webHidden/>
              </w:rPr>
              <w:instrText xml:space="preserve"> PAGEREF _Toc49245659 \h </w:instrText>
            </w:r>
            <w:r>
              <w:rPr>
                <w:noProof/>
                <w:webHidden/>
              </w:rPr>
            </w:r>
            <w:r>
              <w:rPr>
                <w:noProof/>
                <w:webHidden/>
              </w:rPr>
              <w:fldChar w:fldCharType="separate"/>
            </w:r>
            <w:r w:rsidR="005A4A97">
              <w:rPr>
                <w:noProof/>
                <w:webHidden/>
              </w:rPr>
              <w:t>40</w:t>
            </w:r>
            <w:r>
              <w:rPr>
                <w:noProof/>
                <w:webHidden/>
              </w:rPr>
              <w:fldChar w:fldCharType="end"/>
            </w:r>
          </w:hyperlink>
        </w:p>
        <w:p w:rsidR="00CB1A1A" w:rsidRDefault="006B6401">
          <w:pPr>
            <w:pStyle w:val="20"/>
            <w:rPr>
              <w:rFonts w:asciiTheme="minorHAnsi" w:eastAsiaTheme="minorEastAsia" w:hAnsiTheme="minorHAnsi" w:cstheme="minorBidi"/>
              <w:noProof/>
              <w:szCs w:val="22"/>
            </w:rPr>
          </w:pPr>
          <w:hyperlink w:anchor="_Toc49245660" w:history="1">
            <w:r w:rsidR="00CB1A1A" w:rsidRPr="004C5A7C">
              <w:rPr>
                <w:rStyle w:val="a8"/>
                <w:rFonts w:hint="eastAsia"/>
                <w:noProof/>
              </w:rPr>
              <w:t>附件</w:t>
            </w:r>
            <w:r w:rsidR="00CB1A1A">
              <w:rPr>
                <w:noProof/>
                <w:webHidden/>
              </w:rPr>
              <w:tab/>
            </w:r>
            <w:r>
              <w:rPr>
                <w:noProof/>
                <w:webHidden/>
              </w:rPr>
              <w:fldChar w:fldCharType="begin"/>
            </w:r>
            <w:r w:rsidR="00CB1A1A">
              <w:rPr>
                <w:noProof/>
                <w:webHidden/>
              </w:rPr>
              <w:instrText xml:space="preserve"> PAGEREF _Toc49245660 \h </w:instrText>
            </w:r>
            <w:r>
              <w:rPr>
                <w:noProof/>
                <w:webHidden/>
              </w:rPr>
            </w:r>
            <w:r>
              <w:rPr>
                <w:noProof/>
                <w:webHidden/>
              </w:rPr>
              <w:fldChar w:fldCharType="separate"/>
            </w:r>
            <w:r w:rsidR="005A4A97">
              <w:rPr>
                <w:noProof/>
                <w:webHidden/>
              </w:rPr>
              <w:t>40</w:t>
            </w:r>
            <w:r>
              <w:rPr>
                <w:noProof/>
                <w:webHidden/>
              </w:rPr>
              <w:fldChar w:fldCharType="end"/>
            </w:r>
          </w:hyperlink>
        </w:p>
        <w:p w:rsidR="00CB1A1A" w:rsidRDefault="006B6401">
          <w:pPr>
            <w:pStyle w:val="10"/>
            <w:rPr>
              <w:rFonts w:asciiTheme="minorHAnsi" w:eastAsiaTheme="minorEastAsia" w:hAnsiTheme="minorHAnsi" w:cstheme="minorBidi"/>
              <w:noProof/>
              <w:sz w:val="21"/>
              <w:szCs w:val="22"/>
            </w:rPr>
          </w:pPr>
          <w:hyperlink w:anchor="_Toc49245661" w:history="1">
            <w:r w:rsidR="00CB1A1A" w:rsidRPr="004C5A7C">
              <w:rPr>
                <w:rStyle w:val="a8"/>
                <w:rFonts w:ascii="黑体" w:eastAsia="黑体" w:hAnsi="黑体" w:hint="eastAsia"/>
                <w:noProof/>
              </w:rPr>
              <w:t>第</w:t>
            </w:r>
            <w:r w:rsidR="00CB1A1A" w:rsidRPr="004C5A7C">
              <w:rPr>
                <w:rStyle w:val="a8"/>
                <w:rFonts w:ascii="黑体" w:eastAsia="黑体" w:hAnsi="黑体" w:hint="eastAsia"/>
                <w:bCs/>
                <w:noProof/>
                <w:kern w:val="44"/>
              </w:rPr>
              <w:t>五部分</w:t>
            </w:r>
            <w:r w:rsidR="00CB1A1A" w:rsidRPr="004C5A7C">
              <w:rPr>
                <w:rStyle w:val="a8"/>
                <w:rFonts w:ascii="黑体" w:eastAsia="黑体" w:hAnsi="黑体"/>
                <w:bCs/>
                <w:noProof/>
                <w:kern w:val="44"/>
              </w:rPr>
              <w:t xml:space="preserve"> </w:t>
            </w:r>
            <w:r w:rsidR="00CB1A1A" w:rsidRPr="004C5A7C">
              <w:rPr>
                <w:rStyle w:val="a8"/>
                <w:rFonts w:ascii="黑体" w:eastAsia="黑体" w:hAnsi="黑体" w:hint="eastAsia"/>
                <w:bCs/>
                <w:noProof/>
                <w:kern w:val="44"/>
              </w:rPr>
              <w:t>附表</w:t>
            </w:r>
            <w:r w:rsidR="00CB1A1A">
              <w:rPr>
                <w:noProof/>
                <w:webHidden/>
              </w:rPr>
              <w:tab/>
            </w:r>
            <w:r>
              <w:rPr>
                <w:noProof/>
                <w:webHidden/>
              </w:rPr>
              <w:fldChar w:fldCharType="begin"/>
            </w:r>
            <w:r w:rsidR="00CB1A1A">
              <w:rPr>
                <w:noProof/>
                <w:webHidden/>
              </w:rPr>
              <w:instrText xml:space="preserve"> PAGEREF _Toc49245661 \h </w:instrText>
            </w:r>
            <w:r>
              <w:rPr>
                <w:noProof/>
                <w:webHidden/>
              </w:rPr>
            </w:r>
            <w:r>
              <w:rPr>
                <w:noProof/>
                <w:webHidden/>
              </w:rPr>
              <w:fldChar w:fldCharType="separate"/>
            </w:r>
            <w:r w:rsidR="005A4A97">
              <w:rPr>
                <w:noProof/>
                <w:webHidden/>
              </w:rPr>
              <w:t>52</w:t>
            </w:r>
            <w:r>
              <w:rPr>
                <w:noProof/>
                <w:webHidden/>
              </w:rPr>
              <w:fldChar w:fldCharType="end"/>
            </w:r>
          </w:hyperlink>
        </w:p>
        <w:p w:rsidR="00CB1A1A" w:rsidRDefault="006B6401">
          <w:pPr>
            <w:pStyle w:val="20"/>
            <w:rPr>
              <w:rFonts w:asciiTheme="minorHAnsi" w:eastAsiaTheme="minorEastAsia" w:hAnsiTheme="minorHAnsi" w:cstheme="minorBidi"/>
              <w:noProof/>
              <w:szCs w:val="22"/>
            </w:rPr>
          </w:pPr>
          <w:hyperlink w:anchor="_Toc49245662" w:history="1">
            <w:r w:rsidR="00CB1A1A" w:rsidRPr="004C5A7C">
              <w:rPr>
                <w:rStyle w:val="a8"/>
                <w:rFonts w:ascii="仿宋" w:eastAsia="仿宋" w:hAnsi="仿宋" w:hint="eastAsia"/>
                <w:noProof/>
              </w:rPr>
              <w:t>一、收入支出决算总表</w:t>
            </w:r>
            <w:r w:rsidR="00CB1A1A">
              <w:rPr>
                <w:noProof/>
                <w:webHidden/>
              </w:rPr>
              <w:tab/>
            </w:r>
            <w:r>
              <w:rPr>
                <w:noProof/>
                <w:webHidden/>
              </w:rPr>
              <w:fldChar w:fldCharType="begin"/>
            </w:r>
            <w:r w:rsidR="00CB1A1A">
              <w:rPr>
                <w:noProof/>
                <w:webHidden/>
              </w:rPr>
              <w:instrText xml:space="preserve"> PAGEREF _Toc49245662 \h </w:instrText>
            </w:r>
            <w:r>
              <w:rPr>
                <w:noProof/>
                <w:webHidden/>
              </w:rPr>
            </w:r>
            <w:r>
              <w:rPr>
                <w:noProof/>
                <w:webHidden/>
              </w:rPr>
              <w:fldChar w:fldCharType="separate"/>
            </w:r>
            <w:r w:rsidR="005A4A97">
              <w:rPr>
                <w:noProof/>
                <w:webHidden/>
              </w:rPr>
              <w:t>52</w:t>
            </w:r>
            <w:r>
              <w:rPr>
                <w:noProof/>
                <w:webHidden/>
              </w:rPr>
              <w:fldChar w:fldCharType="end"/>
            </w:r>
          </w:hyperlink>
        </w:p>
        <w:p w:rsidR="00CB1A1A" w:rsidRDefault="006B6401">
          <w:pPr>
            <w:pStyle w:val="20"/>
            <w:rPr>
              <w:rFonts w:asciiTheme="minorHAnsi" w:eastAsiaTheme="minorEastAsia" w:hAnsiTheme="minorHAnsi" w:cstheme="minorBidi"/>
              <w:noProof/>
              <w:szCs w:val="22"/>
            </w:rPr>
          </w:pPr>
          <w:hyperlink w:anchor="_Toc49245663" w:history="1">
            <w:r w:rsidR="00CB1A1A" w:rsidRPr="004C5A7C">
              <w:rPr>
                <w:rStyle w:val="a8"/>
                <w:rFonts w:ascii="仿宋" w:eastAsia="仿宋" w:hAnsi="仿宋" w:hint="eastAsia"/>
                <w:noProof/>
              </w:rPr>
              <w:t>二、收入决算表</w:t>
            </w:r>
            <w:r w:rsidR="00CB1A1A">
              <w:rPr>
                <w:noProof/>
                <w:webHidden/>
              </w:rPr>
              <w:tab/>
            </w:r>
            <w:r>
              <w:rPr>
                <w:noProof/>
                <w:webHidden/>
              </w:rPr>
              <w:fldChar w:fldCharType="begin"/>
            </w:r>
            <w:r w:rsidR="00CB1A1A">
              <w:rPr>
                <w:noProof/>
                <w:webHidden/>
              </w:rPr>
              <w:instrText xml:space="preserve"> PAGEREF _Toc49245663 \h </w:instrText>
            </w:r>
            <w:r>
              <w:rPr>
                <w:noProof/>
                <w:webHidden/>
              </w:rPr>
            </w:r>
            <w:r>
              <w:rPr>
                <w:noProof/>
                <w:webHidden/>
              </w:rPr>
              <w:fldChar w:fldCharType="separate"/>
            </w:r>
            <w:r w:rsidR="005A4A97">
              <w:rPr>
                <w:noProof/>
                <w:webHidden/>
              </w:rPr>
              <w:t>52</w:t>
            </w:r>
            <w:r>
              <w:rPr>
                <w:noProof/>
                <w:webHidden/>
              </w:rPr>
              <w:fldChar w:fldCharType="end"/>
            </w:r>
          </w:hyperlink>
        </w:p>
        <w:p w:rsidR="00CB1A1A" w:rsidRDefault="006B6401">
          <w:pPr>
            <w:pStyle w:val="20"/>
            <w:rPr>
              <w:rFonts w:asciiTheme="minorHAnsi" w:eastAsiaTheme="minorEastAsia" w:hAnsiTheme="minorHAnsi" w:cstheme="minorBidi"/>
              <w:noProof/>
              <w:szCs w:val="22"/>
            </w:rPr>
          </w:pPr>
          <w:hyperlink w:anchor="_Toc49245664" w:history="1">
            <w:r w:rsidR="00CB1A1A" w:rsidRPr="004C5A7C">
              <w:rPr>
                <w:rStyle w:val="a8"/>
                <w:rFonts w:ascii="仿宋" w:eastAsia="仿宋" w:hAnsi="仿宋" w:hint="eastAsia"/>
                <w:noProof/>
              </w:rPr>
              <w:t>三、支出决算表</w:t>
            </w:r>
            <w:r w:rsidR="00CB1A1A">
              <w:rPr>
                <w:noProof/>
                <w:webHidden/>
              </w:rPr>
              <w:tab/>
            </w:r>
            <w:r>
              <w:rPr>
                <w:noProof/>
                <w:webHidden/>
              </w:rPr>
              <w:fldChar w:fldCharType="begin"/>
            </w:r>
            <w:r w:rsidR="00CB1A1A">
              <w:rPr>
                <w:noProof/>
                <w:webHidden/>
              </w:rPr>
              <w:instrText xml:space="preserve"> PAGEREF _Toc49245664 \h </w:instrText>
            </w:r>
            <w:r>
              <w:rPr>
                <w:noProof/>
                <w:webHidden/>
              </w:rPr>
            </w:r>
            <w:r>
              <w:rPr>
                <w:noProof/>
                <w:webHidden/>
              </w:rPr>
              <w:fldChar w:fldCharType="separate"/>
            </w:r>
            <w:r w:rsidR="005A4A97">
              <w:rPr>
                <w:noProof/>
                <w:webHidden/>
              </w:rPr>
              <w:t>52</w:t>
            </w:r>
            <w:r>
              <w:rPr>
                <w:noProof/>
                <w:webHidden/>
              </w:rPr>
              <w:fldChar w:fldCharType="end"/>
            </w:r>
          </w:hyperlink>
        </w:p>
        <w:p w:rsidR="00CB1A1A" w:rsidRDefault="006B6401">
          <w:pPr>
            <w:pStyle w:val="20"/>
            <w:rPr>
              <w:rFonts w:asciiTheme="minorHAnsi" w:eastAsiaTheme="minorEastAsia" w:hAnsiTheme="minorHAnsi" w:cstheme="minorBidi"/>
              <w:noProof/>
              <w:szCs w:val="22"/>
            </w:rPr>
          </w:pPr>
          <w:hyperlink w:anchor="_Toc49245665" w:history="1">
            <w:r w:rsidR="00CB1A1A" w:rsidRPr="004C5A7C">
              <w:rPr>
                <w:rStyle w:val="a8"/>
                <w:rFonts w:ascii="仿宋" w:eastAsia="仿宋" w:hAnsi="仿宋" w:hint="eastAsia"/>
                <w:noProof/>
              </w:rPr>
              <w:t>四、财政拨款收入支出决算总表</w:t>
            </w:r>
            <w:r w:rsidR="00CB1A1A">
              <w:rPr>
                <w:noProof/>
                <w:webHidden/>
              </w:rPr>
              <w:tab/>
            </w:r>
            <w:r>
              <w:rPr>
                <w:noProof/>
                <w:webHidden/>
              </w:rPr>
              <w:fldChar w:fldCharType="begin"/>
            </w:r>
            <w:r w:rsidR="00CB1A1A">
              <w:rPr>
                <w:noProof/>
                <w:webHidden/>
              </w:rPr>
              <w:instrText xml:space="preserve"> PAGEREF _Toc49245665 \h </w:instrText>
            </w:r>
            <w:r>
              <w:rPr>
                <w:noProof/>
                <w:webHidden/>
              </w:rPr>
            </w:r>
            <w:r>
              <w:rPr>
                <w:noProof/>
                <w:webHidden/>
              </w:rPr>
              <w:fldChar w:fldCharType="separate"/>
            </w:r>
            <w:r w:rsidR="005A4A97">
              <w:rPr>
                <w:noProof/>
                <w:webHidden/>
              </w:rPr>
              <w:t>52</w:t>
            </w:r>
            <w:r>
              <w:rPr>
                <w:noProof/>
                <w:webHidden/>
              </w:rPr>
              <w:fldChar w:fldCharType="end"/>
            </w:r>
          </w:hyperlink>
        </w:p>
        <w:p w:rsidR="00CB1A1A" w:rsidRDefault="006B6401">
          <w:pPr>
            <w:pStyle w:val="20"/>
            <w:rPr>
              <w:rFonts w:asciiTheme="minorHAnsi" w:eastAsiaTheme="minorEastAsia" w:hAnsiTheme="minorHAnsi" w:cstheme="minorBidi"/>
              <w:noProof/>
              <w:szCs w:val="22"/>
            </w:rPr>
          </w:pPr>
          <w:hyperlink w:anchor="_Toc49245666" w:history="1">
            <w:r w:rsidR="00CB1A1A" w:rsidRPr="004C5A7C">
              <w:rPr>
                <w:rStyle w:val="a8"/>
                <w:rFonts w:ascii="仿宋" w:eastAsia="仿宋" w:hAnsi="仿宋" w:hint="eastAsia"/>
                <w:noProof/>
              </w:rPr>
              <w:t>五、财政拨款支出决算明细表</w:t>
            </w:r>
            <w:r w:rsidR="00CB1A1A">
              <w:rPr>
                <w:noProof/>
                <w:webHidden/>
              </w:rPr>
              <w:tab/>
            </w:r>
            <w:r>
              <w:rPr>
                <w:noProof/>
                <w:webHidden/>
              </w:rPr>
              <w:fldChar w:fldCharType="begin"/>
            </w:r>
            <w:r w:rsidR="00CB1A1A">
              <w:rPr>
                <w:noProof/>
                <w:webHidden/>
              </w:rPr>
              <w:instrText xml:space="preserve"> PAGEREF _Toc49245666 \h </w:instrText>
            </w:r>
            <w:r>
              <w:rPr>
                <w:noProof/>
                <w:webHidden/>
              </w:rPr>
            </w:r>
            <w:r>
              <w:rPr>
                <w:noProof/>
                <w:webHidden/>
              </w:rPr>
              <w:fldChar w:fldCharType="separate"/>
            </w:r>
            <w:r w:rsidR="005A4A97">
              <w:rPr>
                <w:noProof/>
                <w:webHidden/>
              </w:rPr>
              <w:t>52</w:t>
            </w:r>
            <w:r>
              <w:rPr>
                <w:noProof/>
                <w:webHidden/>
              </w:rPr>
              <w:fldChar w:fldCharType="end"/>
            </w:r>
          </w:hyperlink>
        </w:p>
        <w:p w:rsidR="00CB1A1A" w:rsidRDefault="006B6401">
          <w:pPr>
            <w:pStyle w:val="20"/>
            <w:rPr>
              <w:rFonts w:asciiTheme="minorHAnsi" w:eastAsiaTheme="minorEastAsia" w:hAnsiTheme="minorHAnsi" w:cstheme="minorBidi"/>
              <w:noProof/>
              <w:szCs w:val="22"/>
            </w:rPr>
          </w:pPr>
          <w:hyperlink w:anchor="_Toc49245667" w:history="1">
            <w:r w:rsidR="00CB1A1A" w:rsidRPr="004C5A7C">
              <w:rPr>
                <w:rStyle w:val="a8"/>
                <w:rFonts w:ascii="仿宋" w:eastAsia="仿宋" w:hAnsi="仿宋" w:hint="eastAsia"/>
                <w:noProof/>
              </w:rPr>
              <w:t>六、一般公共预算财政拨款支出决算表</w:t>
            </w:r>
            <w:r w:rsidR="00CB1A1A">
              <w:rPr>
                <w:noProof/>
                <w:webHidden/>
              </w:rPr>
              <w:tab/>
            </w:r>
            <w:r>
              <w:rPr>
                <w:noProof/>
                <w:webHidden/>
              </w:rPr>
              <w:fldChar w:fldCharType="begin"/>
            </w:r>
            <w:r w:rsidR="00CB1A1A">
              <w:rPr>
                <w:noProof/>
                <w:webHidden/>
              </w:rPr>
              <w:instrText xml:space="preserve"> PAGEREF _Toc49245667 \h </w:instrText>
            </w:r>
            <w:r>
              <w:rPr>
                <w:noProof/>
                <w:webHidden/>
              </w:rPr>
            </w:r>
            <w:r>
              <w:rPr>
                <w:noProof/>
                <w:webHidden/>
              </w:rPr>
              <w:fldChar w:fldCharType="separate"/>
            </w:r>
            <w:r w:rsidR="005A4A97">
              <w:rPr>
                <w:noProof/>
                <w:webHidden/>
              </w:rPr>
              <w:t>52</w:t>
            </w:r>
            <w:r>
              <w:rPr>
                <w:noProof/>
                <w:webHidden/>
              </w:rPr>
              <w:fldChar w:fldCharType="end"/>
            </w:r>
          </w:hyperlink>
        </w:p>
        <w:p w:rsidR="00CB1A1A" w:rsidRDefault="006B6401">
          <w:pPr>
            <w:pStyle w:val="20"/>
            <w:rPr>
              <w:rFonts w:asciiTheme="minorHAnsi" w:eastAsiaTheme="minorEastAsia" w:hAnsiTheme="minorHAnsi" w:cstheme="minorBidi"/>
              <w:noProof/>
              <w:szCs w:val="22"/>
            </w:rPr>
          </w:pPr>
          <w:hyperlink w:anchor="_Toc49245668" w:history="1">
            <w:r w:rsidR="00CB1A1A" w:rsidRPr="004C5A7C">
              <w:rPr>
                <w:rStyle w:val="a8"/>
                <w:rFonts w:ascii="仿宋" w:eastAsia="仿宋" w:hAnsi="仿宋" w:hint="eastAsia"/>
                <w:noProof/>
              </w:rPr>
              <w:t>七、一般公共预算财政拨款支出决算明细表</w:t>
            </w:r>
            <w:r w:rsidR="00CB1A1A">
              <w:rPr>
                <w:noProof/>
                <w:webHidden/>
              </w:rPr>
              <w:tab/>
            </w:r>
            <w:r>
              <w:rPr>
                <w:noProof/>
                <w:webHidden/>
              </w:rPr>
              <w:fldChar w:fldCharType="begin"/>
            </w:r>
            <w:r w:rsidR="00CB1A1A">
              <w:rPr>
                <w:noProof/>
                <w:webHidden/>
              </w:rPr>
              <w:instrText xml:space="preserve"> PAGEREF _Toc49245668 \h </w:instrText>
            </w:r>
            <w:r>
              <w:rPr>
                <w:noProof/>
                <w:webHidden/>
              </w:rPr>
            </w:r>
            <w:r>
              <w:rPr>
                <w:noProof/>
                <w:webHidden/>
              </w:rPr>
              <w:fldChar w:fldCharType="separate"/>
            </w:r>
            <w:r w:rsidR="005A4A97">
              <w:rPr>
                <w:noProof/>
                <w:webHidden/>
              </w:rPr>
              <w:t>52</w:t>
            </w:r>
            <w:r>
              <w:rPr>
                <w:noProof/>
                <w:webHidden/>
              </w:rPr>
              <w:fldChar w:fldCharType="end"/>
            </w:r>
          </w:hyperlink>
        </w:p>
        <w:p w:rsidR="00CB1A1A" w:rsidRDefault="006B6401">
          <w:pPr>
            <w:pStyle w:val="20"/>
            <w:rPr>
              <w:rFonts w:asciiTheme="minorHAnsi" w:eastAsiaTheme="minorEastAsia" w:hAnsiTheme="minorHAnsi" w:cstheme="minorBidi"/>
              <w:noProof/>
              <w:szCs w:val="22"/>
            </w:rPr>
          </w:pPr>
          <w:hyperlink w:anchor="_Toc49245669" w:history="1">
            <w:r w:rsidR="00CB1A1A" w:rsidRPr="004C5A7C">
              <w:rPr>
                <w:rStyle w:val="a8"/>
                <w:rFonts w:ascii="仿宋" w:eastAsia="仿宋" w:hAnsi="仿宋" w:hint="eastAsia"/>
                <w:noProof/>
              </w:rPr>
              <w:t>八、一般公共预算财政拨款基本支出决算表</w:t>
            </w:r>
            <w:r w:rsidR="00CB1A1A">
              <w:rPr>
                <w:noProof/>
                <w:webHidden/>
              </w:rPr>
              <w:tab/>
            </w:r>
            <w:r>
              <w:rPr>
                <w:noProof/>
                <w:webHidden/>
              </w:rPr>
              <w:fldChar w:fldCharType="begin"/>
            </w:r>
            <w:r w:rsidR="00CB1A1A">
              <w:rPr>
                <w:noProof/>
                <w:webHidden/>
              </w:rPr>
              <w:instrText xml:space="preserve"> PAGEREF _Toc49245669 \h </w:instrText>
            </w:r>
            <w:r>
              <w:rPr>
                <w:noProof/>
                <w:webHidden/>
              </w:rPr>
            </w:r>
            <w:r>
              <w:rPr>
                <w:noProof/>
                <w:webHidden/>
              </w:rPr>
              <w:fldChar w:fldCharType="separate"/>
            </w:r>
            <w:r w:rsidR="005A4A97">
              <w:rPr>
                <w:noProof/>
                <w:webHidden/>
              </w:rPr>
              <w:t>52</w:t>
            </w:r>
            <w:r>
              <w:rPr>
                <w:noProof/>
                <w:webHidden/>
              </w:rPr>
              <w:fldChar w:fldCharType="end"/>
            </w:r>
          </w:hyperlink>
        </w:p>
        <w:p w:rsidR="00CB1A1A" w:rsidRDefault="006B6401">
          <w:pPr>
            <w:pStyle w:val="20"/>
            <w:rPr>
              <w:rFonts w:asciiTheme="minorHAnsi" w:eastAsiaTheme="minorEastAsia" w:hAnsiTheme="minorHAnsi" w:cstheme="minorBidi"/>
              <w:noProof/>
              <w:szCs w:val="22"/>
            </w:rPr>
          </w:pPr>
          <w:hyperlink w:anchor="_Toc49245670" w:history="1">
            <w:r w:rsidR="00CB1A1A" w:rsidRPr="004C5A7C">
              <w:rPr>
                <w:rStyle w:val="a8"/>
                <w:rFonts w:ascii="仿宋" w:eastAsia="仿宋" w:hAnsi="仿宋" w:hint="eastAsia"/>
                <w:noProof/>
              </w:rPr>
              <w:t>九、一般公共预算财政拨款项目支出决算表</w:t>
            </w:r>
            <w:r w:rsidR="00CB1A1A">
              <w:rPr>
                <w:noProof/>
                <w:webHidden/>
              </w:rPr>
              <w:tab/>
            </w:r>
            <w:r>
              <w:rPr>
                <w:noProof/>
                <w:webHidden/>
              </w:rPr>
              <w:fldChar w:fldCharType="begin"/>
            </w:r>
            <w:r w:rsidR="00CB1A1A">
              <w:rPr>
                <w:noProof/>
                <w:webHidden/>
              </w:rPr>
              <w:instrText xml:space="preserve"> PAGEREF _Toc49245670 \h </w:instrText>
            </w:r>
            <w:r>
              <w:rPr>
                <w:noProof/>
                <w:webHidden/>
              </w:rPr>
            </w:r>
            <w:r>
              <w:rPr>
                <w:noProof/>
                <w:webHidden/>
              </w:rPr>
              <w:fldChar w:fldCharType="separate"/>
            </w:r>
            <w:r w:rsidR="005A4A97">
              <w:rPr>
                <w:noProof/>
                <w:webHidden/>
              </w:rPr>
              <w:t>52</w:t>
            </w:r>
            <w:r>
              <w:rPr>
                <w:noProof/>
                <w:webHidden/>
              </w:rPr>
              <w:fldChar w:fldCharType="end"/>
            </w:r>
          </w:hyperlink>
        </w:p>
        <w:p w:rsidR="00CB1A1A" w:rsidRDefault="006B6401">
          <w:pPr>
            <w:pStyle w:val="20"/>
            <w:rPr>
              <w:rFonts w:asciiTheme="minorHAnsi" w:eastAsiaTheme="minorEastAsia" w:hAnsiTheme="minorHAnsi" w:cstheme="minorBidi"/>
              <w:noProof/>
              <w:szCs w:val="22"/>
            </w:rPr>
          </w:pPr>
          <w:hyperlink w:anchor="_Toc49245671" w:history="1">
            <w:r w:rsidR="00CB1A1A" w:rsidRPr="004C5A7C">
              <w:rPr>
                <w:rStyle w:val="a8"/>
                <w:rFonts w:ascii="仿宋" w:eastAsia="仿宋" w:hAnsi="仿宋" w:hint="eastAsia"/>
                <w:noProof/>
              </w:rPr>
              <w:t>十、一般公共预算财政拨款“三公”经费支出决算表</w:t>
            </w:r>
            <w:r w:rsidR="00CB1A1A">
              <w:rPr>
                <w:noProof/>
                <w:webHidden/>
              </w:rPr>
              <w:tab/>
            </w:r>
            <w:r>
              <w:rPr>
                <w:noProof/>
                <w:webHidden/>
              </w:rPr>
              <w:fldChar w:fldCharType="begin"/>
            </w:r>
            <w:r w:rsidR="00CB1A1A">
              <w:rPr>
                <w:noProof/>
                <w:webHidden/>
              </w:rPr>
              <w:instrText xml:space="preserve"> PAGEREF _Toc49245671 \h </w:instrText>
            </w:r>
            <w:r>
              <w:rPr>
                <w:noProof/>
                <w:webHidden/>
              </w:rPr>
            </w:r>
            <w:r>
              <w:rPr>
                <w:noProof/>
                <w:webHidden/>
              </w:rPr>
              <w:fldChar w:fldCharType="separate"/>
            </w:r>
            <w:r w:rsidR="005A4A97">
              <w:rPr>
                <w:noProof/>
                <w:webHidden/>
              </w:rPr>
              <w:t>52</w:t>
            </w:r>
            <w:r>
              <w:rPr>
                <w:noProof/>
                <w:webHidden/>
              </w:rPr>
              <w:fldChar w:fldCharType="end"/>
            </w:r>
          </w:hyperlink>
        </w:p>
        <w:p w:rsidR="00CB1A1A" w:rsidRDefault="006B6401">
          <w:pPr>
            <w:pStyle w:val="20"/>
            <w:rPr>
              <w:rFonts w:asciiTheme="minorHAnsi" w:eastAsiaTheme="minorEastAsia" w:hAnsiTheme="minorHAnsi" w:cstheme="minorBidi"/>
              <w:noProof/>
              <w:szCs w:val="22"/>
            </w:rPr>
          </w:pPr>
          <w:hyperlink w:anchor="_Toc49245672" w:history="1">
            <w:r w:rsidR="00CB1A1A" w:rsidRPr="004C5A7C">
              <w:rPr>
                <w:rStyle w:val="a8"/>
                <w:rFonts w:ascii="仿宋" w:eastAsia="仿宋" w:hAnsi="仿宋" w:hint="eastAsia"/>
                <w:noProof/>
              </w:rPr>
              <w:t>十一、政府性基金预算财政拨款收入支出决算表</w:t>
            </w:r>
            <w:r w:rsidR="00CB1A1A">
              <w:rPr>
                <w:noProof/>
                <w:webHidden/>
              </w:rPr>
              <w:tab/>
            </w:r>
            <w:r>
              <w:rPr>
                <w:noProof/>
                <w:webHidden/>
              </w:rPr>
              <w:fldChar w:fldCharType="begin"/>
            </w:r>
            <w:r w:rsidR="00CB1A1A">
              <w:rPr>
                <w:noProof/>
                <w:webHidden/>
              </w:rPr>
              <w:instrText xml:space="preserve"> PAGEREF _Toc49245672 \h </w:instrText>
            </w:r>
            <w:r>
              <w:rPr>
                <w:noProof/>
                <w:webHidden/>
              </w:rPr>
            </w:r>
            <w:r>
              <w:rPr>
                <w:noProof/>
                <w:webHidden/>
              </w:rPr>
              <w:fldChar w:fldCharType="separate"/>
            </w:r>
            <w:r w:rsidR="005A4A97">
              <w:rPr>
                <w:noProof/>
                <w:webHidden/>
              </w:rPr>
              <w:t>52</w:t>
            </w:r>
            <w:r>
              <w:rPr>
                <w:noProof/>
                <w:webHidden/>
              </w:rPr>
              <w:fldChar w:fldCharType="end"/>
            </w:r>
          </w:hyperlink>
        </w:p>
        <w:p w:rsidR="00CB1A1A" w:rsidRDefault="006B6401">
          <w:pPr>
            <w:pStyle w:val="20"/>
            <w:rPr>
              <w:rFonts w:asciiTheme="minorHAnsi" w:eastAsiaTheme="minorEastAsia" w:hAnsiTheme="minorHAnsi" w:cstheme="minorBidi"/>
              <w:noProof/>
              <w:szCs w:val="22"/>
            </w:rPr>
          </w:pPr>
          <w:hyperlink w:anchor="_Toc49245673" w:history="1">
            <w:r w:rsidR="00CB1A1A" w:rsidRPr="004C5A7C">
              <w:rPr>
                <w:rStyle w:val="a8"/>
                <w:rFonts w:ascii="仿宋" w:eastAsia="仿宋" w:hAnsi="仿宋" w:hint="eastAsia"/>
                <w:noProof/>
              </w:rPr>
              <w:t>十二、政府性基金预算财政拨款“三公”经费支出决算表</w:t>
            </w:r>
            <w:r w:rsidR="00CB1A1A">
              <w:rPr>
                <w:noProof/>
                <w:webHidden/>
              </w:rPr>
              <w:tab/>
            </w:r>
            <w:r>
              <w:rPr>
                <w:noProof/>
                <w:webHidden/>
              </w:rPr>
              <w:fldChar w:fldCharType="begin"/>
            </w:r>
            <w:r w:rsidR="00CB1A1A">
              <w:rPr>
                <w:noProof/>
                <w:webHidden/>
              </w:rPr>
              <w:instrText xml:space="preserve"> PAGEREF _Toc49245673 \h </w:instrText>
            </w:r>
            <w:r>
              <w:rPr>
                <w:noProof/>
                <w:webHidden/>
              </w:rPr>
            </w:r>
            <w:r>
              <w:rPr>
                <w:noProof/>
                <w:webHidden/>
              </w:rPr>
              <w:fldChar w:fldCharType="separate"/>
            </w:r>
            <w:r w:rsidR="005A4A97">
              <w:rPr>
                <w:noProof/>
                <w:webHidden/>
              </w:rPr>
              <w:t>52</w:t>
            </w:r>
            <w:r>
              <w:rPr>
                <w:noProof/>
                <w:webHidden/>
              </w:rPr>
              <w:fldChar w:fldCharType="end"/>
            </w:r>
          </w:hyperlink>
        </w:p>
        <w:p w:rsidR="00CB1A1A" w:rsidRDefault="006B6401">
          <w:pPr>
            <w:pStyle w:val="20"/>
            <w:rPr>
              <w:rFonts w:asciiTheme="minorHAnsi" w:eastAsiaTheme="minorEastAsia" w:hAnsiTheme="minorHAnsi" w:cstheme="minorBidi"/>
              <w:noProof/>
              <w:szCs w:val="22"/>
            </w:rPr>
          </w:pPr>
          <w:hyperlink w:anchor="_Toc49245674" w:history="1">
            <w:r w:rsidR="00CB1A1A" w:rsidRPr="004C5A7C">
              <w:rPr>
                <w:rStyle w:val="a8"/>
                <w:rFonts w:ascii="仿宋" w:eastAsia="仿宋" w:hAnsi="仿宋" w:hint="eastAsia"/>
                <w:noProof/>
              </w:rPr>
              <w:t>十三、国有资本经营预算支出决算表</w:t>
            </w:r>
            <w:r w:rsidR="00CB1A1A">
              <w:rPr>
                <w:noProof/>
                <w:webHidden/>
              </w:rPr>
              <w:tab/>
            </w:r>
            <w:r>
              <w:rPr>
                <w:noProof/>
                <w:webHidden/>
              </w:rPr>
              <w:fldChar w:fldCharType="begin"/>
            </w:r>
            <w:r w:rsidR="00CB1A1A">
              <w:rPr>
                <w:noProof/>
                <w:webHidden/>
              </w:rPr>
              <w:instrText xml:space="preserve"> PAGEREF _Toc49245674 \h </w:instrText>
            </w:r>
            <w:r>
              <w:rPr>
                <w:noProof/>
                <w:webHidden/>
              </w:rPr>
            </w:r>
            <w:r>
              <w:rPr>
                <w:noProof/>
                <w:webHidden/>
              </w:rPr>
              <w:fldChar w:fldCharType="separate"/>
            </w:r>
            <w:r w:rsidR="005A4A97">
              <w:rPr>
                <w:noProof/>
                <w:webHidden/>
              </w:rPr>
              <w:t>52</w:t>
            </w:r>
            <w:r>
              <w:rPr>
                <w:noProof/>
                <w:webHidden/>
              </w:rPr>
              <w:fldChar w:fldCharType="end"/>
            </w:r>
          </w:hyperlink>
        </w:p>
        <w:p w:rsidR="006F5DF2" w:rsidRPr="006F5DF2" w:rsidRDefault="006B6401" w:rsidP="006F5DF2">
          <w:r>
            <w:rPr>
              <w:b/>
              <w:bCs/>
              <w:lang w:val="zh-CN"/>
            </w:rPr>
            <w:fldChar w:fldCharType="end"/>
          </w:r>
        </w:p>
      </w:sdtContent>
    </w:sdt>
    <w:bookmarkStart w:id="17" w:name="_Toc15377196" w:displacedByCustomXml="prev"/>
    <w:bookmarkStart w:id="18" w:name="_Toc15396599" w:displacedByCustomXml="prev"/>
    <w:p w:rsidR="006F5DF2" w:rsidRDefault="006F5DF2">
      <w:pPr>
        <w:widowControl/>
        <w:jc w:val="left"/>
        <w:rPr>
          <w:rFonts w:ascii="黑体" w:eastAsia="黑体" w:hAnsi="黑体"/>
          <w:bCs/>
          <w:kern w:val="44"/>
          <w:sz w:val="44"/>
          <w:szCs w:val="44"/>
        </w:rPr>
      </w:pPr>
      <w:r>
        <w:rPr>
          <w:rFonts w:ascii="黑体" w:eastAsia="黑体" w:hAnsi="黑体"/>
          <w:b/>
        </w:rPr>
        <w:br w:type="page"/>
      </w:r>
    </w:p>
    <w:p w:rsidR="005B5C64" w:rsidRDefault="00204CDE">
      <w:pPr>
        <w:pStyle w:val="1"/>
        <w:jc w:val="center"/>
        <w:rPr>
          <w:rStyle w:val="1Char"/>
          <w:rFonts w:ascii="黑体" w:eastAsia="黑体" w:hAnsi="黑体"/>
          <w:b/>
        </w:rPr>
      </w:pPr>
      <w:bookmarkStart w:id="19" w:name="_Toc49245622"/>
      <w:r>
        <w:rPr>
          <w:rFonts w:ascii="黑体" w:eastAsia="黑体" w:hAnsi="黑体" w:hint="eastAsia"/>
          <w:b w:val="0"/>
        </w:rPr>
        <w:lastRenderedPageBreak/>
        <w:t xml:space="preserve">第一部分 </w:t>
      </w:r>
      <w:r>
        <w:rPr>
          <w:rStyle w:val="1Char"/>
          <w:rFonts w:ascii="黑体" w:eastAsia="黑体" w:hAnsi="黑体" w:hint="eastAsia"/>
        </w:rPr>
        <w:t>部门概况</w:t>
      </w:r>
      <w:bookmarkEnd w:id="19"/>
      <w:bookmarkEnd w:id="18"/>
      <w:bookmarkEnd w:id="17"/>
    </w:p>
    <w:p w:rsidR="005B5C64" w:rsidRDefault="005B5C64">
      <w:pPr>
        <w:widowControl/>
        <w:jc w:val="left"/>
        <w:rPr>
          <w:rFonts w:ascii="黑体" w:eastAsia="黑体"/>
          <w:color w:val="000000"/>
          <w:sz w:val="32"/>
          <w:szCs w:val="32"/>
        </w:rPr>
      </w:pPr>
    </w:p>
    <w:p w:rsidR="005B5C64" w:rsidRDefault="00204CDE">
      <w:pPr>
        <w:pStyle w:val="2"/>
        <w:rPr>
          <w:rStyle w:val="2Char"/>
          <w:rFonts w:ascii="仿宋" w:eastAsia="仿宋" w:hAnsi="仿宋"/>
        </w:rPr>
      </w:pPr>
      <w:bookmarkStart w:id="20" w:name="_Toc15396600"/>
      <w:bookmarkStart w:id="21" w:name="_Toc15377197"/>
      <w:bookmarkStart w:id="22" w:name="_Toc49245623"/>
      <w:r>
        <w:rPr>
          <w:rFonts w:ascii="黑体" w:eastAsia="黑体" w:hAnsi="黑体" w:hint="eastAsia"/>
          <w:b w:val="0"/>
          <w:color w:val="000000"/>
        </w:rPr>
        <w:t>一、基</w:t>
      </w:r>
      <w:r>
        <w:rPr>
          <w:rStyle w:val="2Char"/>
          <w:rFonts w:ascii="黑体" w:eastAsia="黑体" w:hAnsi="黑体" w:hint="eastAsia"/>
        </w:rPr>
        <w:t>本职能及主要工作</w:t>
      </w:r>
      <w:bookmarkEnd w:id="20"/>
      <w:bookmarkEnd w:id="21"/>
      <w:bookmarkEnd w:id="22"/>
    </w:p>
    <w:p w:rsidR="007F007C" w:rsidRDefault="00204CDE" w:rsidP="009D45A2">
      <w:pPr>
        <w:pStyle w:val="a3"/>
        <w:adjustRightInd w:val="0"/>
        <w:spacing w:beforeLines="0" w:line="600" w:lineRule="exact"/>
        <w:ind w:firstLineChars="196" w:firstLine="627"/>
        <w:rPr>
          <w:rFonts w:ascii="仿宋" w:eastAsia="仿宋" w:hAnsi="仿宋"/>
          <w:bCs/>
          <w:color w:val="000000"/>
          <w:sz w:val="32"/>
          <w:szCs w:val="32"/>
        </w:rPr>
      </w:pPr>
      <w:bookmarkStart w:id="23" w:name="_Toc15378445"/>
      <w:bookmarkStart w:id="24" w:name="_Toc15377198"/>
      <w:r>
        <w:rPr>
          <w:rFonts w:ascii="仿宋" w:eastAsia="仿宋" w:hAnsi="仿宋" w:hint="eastAsia"/>
          <w:bCs/>
          <w:color w:val="000000"/>
          <w:sz w:val="32"/>
          <w:szCs w:val="32"/>
        </w:rPr>
        <w:t>（一）主要职能。</w:t>
      </w:r>
      <w:bookmarkEnd w:id="23"/>
      <w:bookmarkEnd w:id="24"/>
      <w:r w:rsidR="009D45A2">
        <w:rPr>
          <w:rFonts w:ascii="仿宋" w:eastAsia="仿宋" w:hAnsi="仿宋" w:hint="eastAsia"/>
          <w:bCs/>
          <w:color w:val="000000"/>
          <w:sz w:val="32"/>
          <w:szCs w:val="32"/>
        </w:rPr>
        <w:t xml:space="preserve">   </w:t>
      </w:r>
    </w:p>
    <w:p w:rsidR="009D45A2" w:rsidRDefault="009D45A2" w:rsidP="009D45A2">
      <w:pPr>
        <w:pStyle w:val="a3"/>
        <w:adjustRightInd w:val="0"/>
        <w:spacing w:beforeLines="0" w:line="600" w:lineRule="exact"/>
        <w:ind w:firstLineChars="196" w:firstLine="627"/>
        <w:rPr>
          <w:rFonts w:ascii="Times New Roman"/>
          <w:color w:val="000000"/>
          <w:sz w:val="32"/>
        </w:rPr>
      </w:pPr>
      <w:r>
        <w:rPr>
          <w:rFonts w:ascii="仿宋" w:eastAsia="仿宋" w:hAnsi="仿宋" w:hint="eastAsia"/>
          <w:bCs/>
          <w:color w:val="000000"/>
          <w:sz w:val="32"/>
          <w:szCs w:val="32"/>
        </w:rPr>
        <w:t xml:space="preserve"> </w:t>
      </w:r>
      <w:r>
        <w:rPr>
          <w:rFonts w:ascii="Times New Roman"/>
          <w:color w:val="000000"/>
          <w:sz w:val="32"/>
        </w:rPr>
        <w:t>四川省公安厅是四川省人民政府的组成部门，主管四川公安工作，是全省公安工作的领导机关和指挥机关。主要职能职责包括：</w:t>
      </w:r>
    </w:p>
    <w:p w:rsidR="009D45A2" w:rsidRDefault="009D45A2" w:rsidP="009D45A2">
      <w:pPr>
        <w:pStyle w:val="a3"/>
        <w:adjustRightInd w:val="0"/>
        <w:spacing w:beforeLines="0" w:line="600" w:lineRule="exact"/>
        <w:ind w:firstLineChars="196" w:firstLine="627"/>
        <w:rPr>
          <w:rFonts w:ascii="Times New Roman"/>
          <w:color w:val="000000"/>
          <w:sz w:val="32"/>
        </w:rPr>
      </w:pPr>
      <w:r>
        <w:rPr>
          <w:rFonts w:ascii="Times New Roman"/>
          <w:color w:val="000000"/>
          <w:sz w:val="32"/>
        </w:rPr>
        <w:t>（</w:t>
      </w:r>
      <w:r>
        <w:rPr>
          <w:rFonts w:ascii="Times New Roman"/>
          <w:color w:val="000000"/>
          <w:sz w:val="32"/>
        </w:rPr>
        <w:t>1</w:t>
      </w:r>
      <w:r>
        <w:rPr>
          <w:rFonts w:ascii="Times New Roman"/>
          <w:color w:val="000000"/>
          <w:sz w:val="32"/>
        </w:rPr>
        <w:t>）贯彻执行国家公安工作的方针、政策和法律、法规、规章，起草地方性公安法规、规章草案，部署、指导、监督、检查全省公安工作；负责本系统、本部门依法行政工作，落实行政执法责任制。</w:t>
      </w:r>
    </w:p>
    <w:p w:rsidR="009D45A2" w:rsidRDefault="009D45A2" w:rsidP="009D45A2">
      <w:pPr>
        <w:pStyle w:val="a3"/>
        <w:adjustRightInd w:val="0"/>
        <w:spacing w:beforeLines="0" w:line="600" w:lineRule="exact"/>
        <w:ind w:firstLineChars="196" w:firstLine="627"/>
        <w:rPr>
          <w:rFonts w:ascii="Times New Roman"/>
          <w:color w:val="000000"/>
          <w:sz w:val="32"/>
        </w:rPr>
      </w:pPr>
      <w:r>
        <w:rPr>
          <w:rFonts w:ascii="Times New Roman"/>
          <w:color w:val="000000"/>
          <w:sz w:val="32"/>
        </w:rPr>
        <w:t>（</w:t>
      </w:r>
      <w:r>
        <w:rPr>
          <w:rFonts w:ascii="Times New Roman"/>
          <w:color w:val="000000"/>
          <w:sz w:val="32"/>
        </w:rPr>
        <w:t>2</w:t>
      </w:r>
      <w:r>
        <w:rPr>
          <w:rFonts w:ascii="Times New Roman"/>
          <w:color w:val="000000"/>
          <w:sz w:val="32"/>
        </w:rPr>
        <w:t>）指导、协调全省公安机关应急管理、抢险救援工作和社会公共突发事件的处置工作。</w:t>
      </w:r>
    </w:p>
    <w:p w:rsidR="009D45A2" w:rsidRDefault="009D45A2" w:rsidP="009D45A2">
      <w:pPr>
        <w:pStyle w:val="a3"/>
        <w:adjustRightInd w:val="0"/>
        <w:spacing w:beforeLines="0" w:line="600" w:lineRule="exact"/>
        <w:ind w:firstLineChars="196" w:firstLine="627"/>
        <w:rPr>
          <w:rFonts w:ascii="Times New Roman"/>
          <w:color w:val="000000"/>
          <w:sz w:val="32"/>
        </w:rPr>
      </w:pPr>
      <w:r>
        <w:rPr>
          <w:rFonts w:ascii="Times New Roman"/>
          <w:color w:val="000000"/>
          <w:sz w:val="32"/>
        </w:rPr>
        <w:t>（</w:t>
      </w:r>
      <w:r>
        <w:rPr>
          <w:rFonts w:ascii="Times New Roman"/>
          <w:color w:val="000000"/>
          <w:sz w:val="32"/>
        </w:rPr>
        <w:t>3</w:t>
      </w:r>
      <w:r>
        <w:rPr>
          <w:rFonts w:ascii="Times New Roman"/>
          <w:color w:val="000000"/>
          <w:sz w:val="32"/>
        </w:rPr>
        <w:t>）组织指导全省公安机关侦查工作，协调处理或直接侦办全省重大刑事犯罪案件及重大经济犯罪案件。</w:t>
      </w:r>
    </w:p>
    <w:p w:rsidR="009D45A2" w:rsidRDefault="009D45A2" w:rsidP="009D45A2">
      <w:pPr>
        <w:pStyle w:val="a3"/>
        <w:adjustRightInd w:val="0"/>
        <w:spacing w:beforeLines="0" w:line="600" w:lineRule="exact"/>
        <w:ind w:firstLineChars="196" w:firstLine="627"/>
        <w:rPr>
          <w:rFonts w:ascii="Times New Roman"/>
          <w:color w:val="000000"/>
          <w:sz w:val="32"/>
        </w:rPr>
      </w:pPr>
      <w:r>
        <w:rPr>
          <w:rFonts w:ascii="Times New Roman"/>
          <w:color w:val="000000"/>
          <w:sz w:val="32"/>
        </w:rPr>
        <w:t>（</w:t>
      </w:r>
      <w:r>
        <w:rPr>
          <w:rFonts w:ascii="Times New Roman"/>
          <w:color w:val="000000"/>
          <w:sz w:val="32"/>
        </w:rPr>
        <w:t>4</w:t>
      </w:r>
      <w:r>
        <w:rPr>
          <w:rFonts w:ascii="Times New Roman"/>
          <w:color w:val="000000"/>
          <w:sz w:val="32"/>
        </w:rPr>
        <w:t>）负责全省治安管理工作并承担相应责任。协调处置全省重大治安事故和群体性事件，指导、监督全省公安机关依法查处破坏社会治安秩序行为，依法开展治安行政管理工作，指导、监督全省公安机关治安保卫工作。</w:t>
      </w:r>
    </w:p>
    <w:p w:rsidR="009D45A2" w:rsidRDefault="009D45A2" w:rsidP="009D45A2">
      <w:pPr>
        <w:pStyle w:val="a3"/>
        <w:adjustRightInd w:val="0"/>
        <w:spacing w:beforeLines="0" w:line="600" w:lineRule="exact"/>
        <w:ind w:firstLineChars="196" w:firstLine="627"/>
        <w:rPr>
          <w:rFonts w:ascii="Times New Roman"/>
          <w:color w:val="000000"/>
          <w:sz w:val="32"/>
        </w:rPr>
      </w:pPr>
      <w:r>
        <w:rPr>
          <w:rFonts w:ascii="Times New Roman"/>
          <w:color w:val="000000"/>
          <w:sz w:val="32"/>
        </w:rPr>
        <w:t>（</w:t>
      </w:r>
      <w:r>
        <w:rPr>
          <w:rFonts w:ascii="Times New Roman"/>
          <w:color w:val="000000"/>
          <w:sz w:val="32"/>
        </w:rPr>
        <w:t>5</w:t>
      </w:r>
      <w:r>
        <w:rPr>
          <w:rFonts w:ascii="Times New Roman"/>
          <w:color w:val="000000"/>
          <w:sz w:val="32"/>
        </w:rPr>
        <w:t>）负责全省出入境管理有关工作。依法管理国籍、口岸边防检查工作，组织、指导全省出境、入境和持普通护</w:t>
      </w:r>
      <w:r>
        <w:rPr>
          <w:rFonts w:ascii="Times New Roman"/>
          <w:color w:val="000000"/>
          <w:sz w:val="32"/>
        </w:rPr>
        <w:lastRenderedPageBreak/>
        <w:t>照的外国人在川居留、旅行的有关管理工作。</w:t>
      </w:r>
    </w:p>
    <w:p w:rsidR="009D45A2" w:rsidRDefault="009D45A2" w:rsidP="009D45A2">
      <w:pPr>
        <w:pStyle w:val="a3"/>
        <w:adjustRightInd w:val="0"/>
        <w:spacing w:beforeLines="0" w:line="600" w:lineRule="exact"/>
        <w:ind w:firstLineChars="196" w:firstLine="627"/>
        <w:rPr>
          <w:rFonts w:ascii="Times New Roman"/>
          <w:sz w:val="32"/>
        </w:rPr>
      </w:pPr>
      <w:r>
        <w:rPr>
          <w:rFonts w:ascii="Times New Roman"/>
          <w:sz w:val="32"/>
        </w:rPr>
        <w:t>（</w:t>
      </w:r>
      <w:r>
        <w:rPr>
          <w:rFonts w:ascii="Times New Roman"/>
          <w:sz w:val="32"/>
        </w:rPr>
        <w:t>6</w:t>
      </w:r>
      <w:r>
        <w:rPr>
          <w:rFonts w:ascii="Times New Roman"/>
          <w:sz w:val="32"/>
        </w:rPr>
        <w:t>）负责全省消防工作并承担相应责任。指导、监督、协调全省消防监督、火灾预防、火灾扑救工作。</w:t>
      </w:r>
    </w:p>
    <w:p w:rsidR="009D45A2" w:rsidRDefault="009D45A2" w:rsidP="009D45A2">
      <w:pPr>
        <w:pStyle w:val="a3"/>
        <w:adjustRightInd w:val="0"/>
        <w:spacing w:beforeLines="0" w:line="600" w:lineRule="exact"/>
        <w:ind w:firstLineChars="196" w:firstLine="627"/>
        <w:rPr>
          <w:rFonts w:ascii="Times New Roman"/>
          <w:color w:val="000000"/>
          <w:sz w:val="32"/>
        </w:rPr>
      </w:pPr>
      <w:r>
        <w:rPr>
          <w:rFonts w:ascii="Times New Roman"/>
          <w:sz w:val="32"/>
        </w:rPr>
        <w:t>（</w:t>
      </w:r>
      <w:r>
        <w:rPr>
          <w:rFonts w:ascii="Times New Roman"/>
          <w:sz w:val="32"/>
        </w:rPr>
        <w:t>7</w:t>
      </w:r>
      <w:r>
        <w:rPr>
          <w:rFonts w:ascii="Times New Roman"/>
          <w:sz w:val="32"/>
        </w:rPr>
        <w:t>）负责全省道路交通安全管理工作并承担相应</w:t>
      </w:r>
      <w:r>
        <w:rPr>
          <w:rFonts w:ascii="Times New Roman"/>
          <w:color w:val="000000"/>
          <w:sz w:val="32"/>
        </w:rPr>
        <w:t>责任。指导、监督全省公安机关维护道路交通安全、道路交通秩序以及开展机动车辆（不含拖拉机）、驾驶人管理工作。</w:t>
      </w:r>
    </w:p>
    <w:p w:rsidR="009D45A2" w:rsidRDefault="009D45A2" w:rsidP="009D45A2">
      <w:pPr>
        <w:pStyle w:val="a3"/>
        <w:adjustRightInd w:val="0"/>
        <w:spacing w:beforeLines="0" w:line="600" w:lineRule="exact"/>
        <w:ind w:firstLineChars="196" w:firstLine="627"/>
        <w:rPr>
          <w:rFonts w:ascii="Times New Roman"/>
          <w:color w:val="000000"/>
          <w:sz w:val="32"/>
        </w:rPr>
      </w:pPr>
      <w:r>
        <w:rPr>
          <w:rFonts w:ascii="Times New Roman"/>
          <w:color w:val="000000"/>
          <w:sz w:val="32"/>
        </w:rPr>
        <w:t>（</w:t>
      </w:r>
      <w:r>
        <w:rPr>
          <w:rFonts w:ascii="Times New Roman"/>
          <w:color w:val="000000"/>
          <w:sz w:val="32"/>
        </w:rPr>
        <w:t>8</w:t>
      </w:r>
      <w:r>
        <w:rPr>
          <w:rFonts w:ascii="Times New Roman"/>
          <w:color w:val="000000"/>
          <w:sz w:val="32"/>
        </w:rPr>
        <w:t>）指导、监督全省公安机关对公共信息网络的安全保护工作，负责信息安全等级保护工作的监督、检查、指导。</w:t>
      </w:r>
    </w:p>
    <w:p w:rsidR="009D45A2" w:rsidRDefault="009D45A2" w:rsidP="009D45A2">
      <w:pPr>
        <w:pStyle w:val="a3"/>
        <w:adjustRightInd w:val="0"/>
        <w:spacing w:beforeLines="0" w:line="600" w:lineRule="exact"/>
        <w:ind w:firstLineChars="196" w:firstLine="627"/>
        <w:rPr>
          <w:rFonts w:ascii="Times New Roman"/>
          <w:color w:val="000000"/>
          <w:sz w:val="32"/>
        </w:rPr>
      </w:pPr>
      <w:r>
        <w:rPr>
          <w:rFonts w:ascii="Times New Roman"/>
          <w:color w:val="000000"/>
          <w:sz w:val="32"/>
        </w:rPr>
        <w:t>（</w:t>
      </w:r>
      <w:r>
        <w:rPr>
          <w:rFonts w:ascii="Times New Roman"/>
          <w:color w:val="000000"/>
          <w:sz w:val="32"/>
        </w:rPr>
        <w:t>9</w:t>
      </w:r>
      <w:r>
        <w:rPr>
          <w:rFonts w:ascii="Times New Roman"/>
          <w:color w:val="000000"/>
          <w:sz w:val="32"/>
        </w:rPr>
        <w:t>）组织、指导、协调对恐怖活动的情报、防范、侦察和应急处置工作。</w:t>
      </w:r>
    </w:p>
    <w:p w:rsidR="009D45A2" w:rsidRDefault="009D45A2" w:rsidP="009D45A2">
      <w:pPr>
        <w:pStyle w:val="a3"/>
        <w:adjustRightInd w:val="0"/>
        <w:spacing w:beforeLines="0" w:line="600" w:lineRule="exact"/>
        <w:ind w:firstLineChars="196" w:firstLine="627"/>
        <w:rPr>
          <w:rFonts w:ascii="Times New Roman"/>
          <w:color w:val="000000"/>
          <w:sz w:val="32"/>
        </w:rPr>
      </w:pPr>
      <w:r>
        <w:rPr>
          <w:rFonts w:ascii="Times New Roman"/>
          <w:color w:val="000000"/>
          <w:sz w:val="32"/>
        </w:rPr>
        <w:t>（</w:t>
      </w:r>
      <w:r>
        <w:rPr>
          <w:rFonts w:ascii="Times New Roman"/>
          <w:color w:val="000000"/>
          <w:sz w:val="32"/>
        </w:rPr>
        <w:t>10</w:t>
      </w:r>
      <w:r>
        <w:rPr>
          <w:rFonts w:ascii="Times New Roman"/>
          <w:color w:val="000000"/>
          <w:sz w:val="32"/>
        </w:rPr>
        <w:t>）指导、监督全省公安机关依法承担的执行刑罚和监督、考察工作，指导、监督全省公安机关看守所、拘留所、强制隔离戒毒所、收容教育所、戒毒康复中心、安康医院的管理工作，指导、监督、办理收容教养审批工作。管理四川省看守所。</w:t>
      </w:r>
    </w:p>
    <w:p w:rsidR="009D45A2" w:rsidRDefault="009D45A2" w:rsidP="009D45A2">
      <w:pPr>
        <w:pStyle w:val="a3"/>
        <w:adjustRightInd w:val="0"/>
        <w:spacing w:beforeLines="0" w:line="600" w:lineRule="exact"/>
        <w:ind w:firstLineChars="196" w:firstLine="627"/>
        <w:rPr>
          <w:rFonts w:ascii="Times New Roman"/>
          <w:color w:val="000000"/>
          <w:sz w:val="32"/>
        </w:rPr>
      </w:pPr>
      <w:r>
        <w:rPr>
          <w:rFonts w:ascii="Times New Roman"/>
          <w:color w:val="000000"/>
          <w:sz w:val="32"/>
        </w:rPr>
        <w:t>（</w:t>
      </w:r>
      <w:r>
        <w:rPr>
          <w:rFonts w:ascii="Times New Roman"/>
          <w:color w:val="000000"/>
          <w:sz w:val="32"/>
        </w:rPr>
        <w:t>11</w:t>
      </w:r>
      <w:r>
        <w:rPr>
          <w:rFonts w:ascii="Times New Roman"/>
          <w:color w:val="000000"/>
          <w:sz w:val="32"/>
        </w:rPr>
        <w:t>）指导全省公安警卫业务工作，组织实施对有关的党和国家领导人以及重要外宾在川的安全警卫工作并承担相应责任。</w:t>
      </w:r>
    </w:p>
    <w:p w:rsidR="009D45A2" w:rsidRDefault="009D45A2" w:rsidP="009D45A2">
      <w:pPr>
        <w:pStyle w:val="a3"/>
        <w:adjustRightInd w:val="0"/>
        <w:spacing w:beforeLines="0" w:line="600" w:lineRule="exact"/>
        <w:ind w:firstLineChars="196" w:firstLine="627"/>
        <w:rPr>
          <w:rFonts w:ascii="Times New Roman"/>
          <w:color w:val="000000"/>
          <w:sz w:val="32"/>
        </w:rPr>
      </w:pPr>
      <w:r>
        <w:rPr>
          <w:rFonts w:ascii="Times New Roman"/>
          <w:color w:val="000000"/>
          <w:sz w:val="32"/>
        </w:rPr>
        <w:t>（</w:t>
      </w:r>
      <w:r>
        <w:rPr>
          <w:rFonts w:ascii="Times New Roman"/>
          <w:color w:val="000000"/>
          <w:sz w:val="32"/>
        </w:rPr>
        <w:t>12</w:t>
      </w:r>
      <w:r>
        <w:rPr>
          <w:rFonts w:ascii="Times New Roman"/>
          <w:color w:val="000000"/>
          <w:sz w:val="32"/>
        </w:rPr>
        <w:t>）组织实施全省公安科学技术工作，组织、指导、规划全省公安机关的指挥系统、信息技术、刑事技术建设。</w:t>
      </w:r>
    </w:p>
    <w:p w:rsidR="009D45A2" w:rsidRDefault="009D45A2" w:rsidP="009D45A2">
      <w:pPr>
        <w:pStyle w:val="a3"/>
        <w:adjustRightInd w:val="0"/>
        <w:spacing w:beforeLines="0" w:line="600" w:lineRule="exact"/>
        <w:ind w:firstLineChars="196" w:firstLine="627"/>
        <w:rPr>
          <w:rFonts w:ascii="Times New Roman"/>
          <w:color w:val="000000"/>
          <w:sz w:val="32"/>
        </w:rPr>
      </w:pPr>
      <w:r>
        <w:rPr>
          <w:rFonts w:ascii="Times New Roman"/>
          <w:color w:val="000000"/>
          <w:sz w:val="32"/>
        </w:rPr>
        <w:t>（</w:t>
      </w:r>
      <w:r>
        <w:rPr>
          <w:rFonts w:ascii="Times New Roman"/>
          <w:color w:val="000000"/>
          <w:sz w:val="32"/>
        </w:rPr>
        <w:t>13</w:t>
      </w:r>
      <w:r>
        <w:rPr>
          <w:rFonts w:ascii="Times New Roman"/>
          <w:color w:val="000000"/>
          <w:sz w:val="32"/>
        </w:rPr>
        <w:t>）拟订全省公安机关装备、被装和经费等警务保障计划和管理制度，组织协调全省公安机关重大任务的警务保障工作。</w:t>
      </w:r>
    </w:p>
    <w:p w:rsidR="009D45A2" w:rsidRDefault="009D45A2" w:rsidP="009D45A2">
      <w:pPr>
        <w:pStyle w:val="a3"/>
        <w:adjustRightInd w:val="0"/>
        <w:spacing w:beforeLines="0" w:line="600" w:lineRule="exact"/>
        <w:ind w:firstLineChars="196" w:firstLine="627"/>
        <w:rPr>
          <w:rFonts w:ascii="Times New Roman"/>
          <w:color w:val="000000"/>
          <w:sz w:val="32"/>
        </w:rPr>
      </w:pPr>
      <w:r>
        <w:rPr>
          <w:rFonts w:ascii="Times New Roman"/>
          <w:color w:val="000000"/>
          <w:sz w:val="32"/>
        </w:rPr>
        <w:lastRenderedPageBreak/>
        <w:t>（</w:t>
      </w:r>
      <w:r>
        <w:rPr>
          <w:rFonts w:ascii="Times New Roman"/>
          <w:color w:val="000000"/>
          <w:sz w:val="32"/>
        </w:rPr>
        <w:t>14</w:t>
      </w:r>
      <w:r>
        <w:rPr>
          <w:rFonts w:ascii="Times New Roman"/>
          <w:color w:val="000000"/>
          <w:sz w:val="32"/>
        </w:rPr>
        <w:t>）组织开展同省外公安机关、港澳台警方及外国内政警察机构的交往与业务合作。</w:t>
      </w:r>
    </w:p>
    <w:p w:rsidR="009D45A2" w:rsidRDefault="009D45A2" w:rsidP="009D45A2">
      <w:pPr>
        <w:pStyle w:val="a3"/>
        <w:adjustRightInd w:val="0"/>
        <w:spacing w:beforeLines="0" w:line="600" w:lineRule="exact"/>
        <w:ind w:firstLineChars="196" w:firstLine="627"/>
        <w:rPr>
          <w:rFonts w:ascii="Times New Roman"/>
          <w:color w:val="000000"/>
          <w:sz w:val="32"/>
        </w:rPr>
      </w:pPr>
      <w:r>
        <w:rPr>
          <w:rFonts w:ascii="Times New Roman"/>
          <w:color w:val="000000"/>
          <w:sz w:val="32"/>
        </w:rPr>
        <w:t>（</w:t>
      </w:r>
      <w:r>
        <w:rPr>
          <w:rFonts w:ascii="Times New Roman"/>
          <w:color w:val="000000"/>
          <w:sz w:val="32"/>
        </w:rPr>
        <w:t>15</w:t>
      </w:r>
      <w:r>
        <w:rPr>
          <w:rFonts w:ascii="Times New Roman"/>
          <w:color w:val="000000"/>
          <w:sz w:val="32"/>
        </w:rPr>
        <w:t>）统一领导全省公安边防、消防、警卫部队建设，对武警四川省总队执行公安任务及相关业务建设实施领导和指挥。</w:t>
      </w:r>
    </w:p>
    <w:p w:rsidR="009D45A2" w:rsidRDefault="009D45A2" w:rsidP="009D45A2">
      <w:pPr>
        <w:pStyle w:val="a3"/>
        <w:adjustRightInd w:val="0"/>
        <w:spacing w:beforeLines="0" w:line="600" w:lineRule="exact"/>
        <w:ind w:firstLineChars="196" w:firstLine="627"/>
        <w:rPr>
          <w:rFonts w:ascii="Times New Roman"/>
          <w:color w:val="000000"/>
          <w:sz w:val="32"/>
        </w:rPr>
      </w:pPr>
      <w:r>
        <w:rPr>
          <w:rFonts w:ascii="Times New Roman"/>
          <w:color w:val="000000"/>
          <w:sz w:val="32"/>
        </w:rPr>
        <w:t>（</w:t>
      </w:r>
      <w:r>
        <w:rPr>
          <w:rFonts w:ascii="Times New Roman"/>
          <w:color w:val="000000"/>
          <w:sz w:val="32"/>
        </w:rPr>
        <w:t>16</w:t>
      </w:r>
      <w:r>
        <w:rPr>
          <w:rFonts w:ascii="Times New Roman"/>
          <w:color w:val="000000"/>
          <w:sz w:val="32"/>
        </w:rPr>
        <w:t>）指导全省公安队伍建设和公安机关党风廉政建设，组织、指导全省公安机关人事管理、民警教育训练和宣传工作，按规定权限管理干部，拟订全省公安队伍监督管理工作规章制度，组织、指导全省公安机关督察、审计、信访工作，指导、监督全省公安机关及人民警察的执法活动，按规定权限实施对干部的监督，查处或督办公安队伍重大违纪案件。</w:t>
      </w:r>
    </w:p>
    <w:p w:rsidR="009D45A2" w:rsidRDefault="009D45A2" w:rsidP="009D45A2">
      <w:pPr>
        <w:pStyle w:val="a3"/>
        <w:adjustRightInd w:val="0"/>
        <w:spacing w:beforeLines="0" w:line="600" w:lineRule="exact"/>
        <w:ind w:firstLineChars="196" w:firstLine="627"/>
        <w:rPr>
          <w:rFonts w:ascii="Times New Roman"/>
          <w:color w:val="000000"/>
          <w:sz w:val="32"/>
        </w:rPr>
      </w:pPr>
      <w:r>
        <w:rPr>
          <w:rFonts w:ascii="Times New Roman"/>
          <w:color w:val="000000"/>
          <w:sz w:val="32"/>
        </w:rPr>
        <w:t>（</w:t>
      </w:r>
      <w:r>
        <w:rPr>
          <w:rFonts w:ascii="Times New Roman"/>
          <w:color w:val="000000"/>
          <w:sz w:val="32"/>
        </w:rPr>
        <w:t>17</w:t>
      </w:r>
      <w:r>
        <w:rPr>
          <w:rFonts w:ascii="Times New Roman"/>
          <w:color w:val="000000"/>
          <w:sz w:val="32"/>
        </w:rPr>
        <w:t>）指导省内铁路、交通、民航、森林、海关等专门公安机关的业务工作。</w:t>
      </w:r>
    </w:p>
    <w:p w:rsidR="009D45A2" w:rsidRDefault="009D45A2" w:rsidP="009D45A2">
      <w:pPr>
        <w:pStyle w:val="a3"/>
        <w:adjustRightInd w:val="0"/>
        <w:spacing w:beforeLines="0" w:line="600" w:lineRule="exact"/>
        <w:ind w:firstLineChars="196" w:firstLine="627"/>
        <w:rPr>
          <w:rFonts w:ascii="Times New Roman"/>
          <w:color w:val="000000"/>
          <w:sz w:val="32"/>
        </w:rPr>
      </w:pPr>
      <w:r>
        <w:rPr>
          <w:rFonts w:ascii="Times New Roman"/>
          <w:color w:val="000000"/>
          <w:sz w:val="32"/>
        </w:rPr>
        <w:t>（</w:t>
      </w:r>
      <w:r>
        <w:rPr>
          <w:rFonts w:ascii="Times New Roman"/>
          <w:color w:val="000000"/>
          <w:sz w:val="32"/>
        </w:rPr>
        <w:t>18</w:t>
      </w:r>
      <w:r>
        <w:rPr>
          <w:rFonts w:ascii="Times New Roman"/>
          <w:color w:val="000000"/>
          <w:sz w:val="32"/>
        </w:rPr>
        <w:t>）承担省政府禁毒委员会、反恐怖工作协调小组的具体工作。</w:t>
      </w:r>
    </w:p>
    <w:p w:rsidR="009D45A2" w:rsidRDefault="009D45A2" w:rsidP="009D45A2">
      <w:pPr>
        <w:pStyle w:val="a3"/>
        <w:adjustRightInd w:val="0"/>
        <w:spacing w:beforeLines="0" w:line="600" w:lineRule="exact"/>
        <w:ind w:firstLineChars="196" w:firstLine="627"/>
        <w:rPr>
          <w:rFonts w:ascii="Times New Roman"/>
          <w:color w:val="000000"/>
          <w:sz w:val="32"/>
        </w:rPr>
      </w:pPr>
      <w:r>
        <w:rPr>
          <w:rFonts w:ascii="Times New Roman"/>
          <w:color w:val="000000"/>
          <w:sz w:val="32"/>
        </w:rPr>
        <w:t>（</w:t>
      </w:r>
      <w:r>
        <w:rPr>
          <w:rFonts w:ascii="Times New Roman"/>
          <w:color w:val="000000"/>
          <w:sz w:val="32"/>
        </w:rPr>
        <w:t>19</w:t>
      </w:r>
      <w:r>
        <w:rPr>
          <w:rFonts w:ascii="Times New Roman"/>
          <w:color w:val="000000"/>
          <w:sz w:val="32"/>
        </w:rPr>
        <w:t>）承担省政府公布的有关行政审批事项。</w:t>
      </w:r>
    </w:p>
    <w:p w:rsidR="009D45A2" w:rsidRDefault="009D45A2" w:rsidP="009D45A2">
      <w:pPr>
        <w:pStyle w:val="a3"/>
        <w:adjustRightInd w:val="0"/>
        <w:spacing w:beforeLines="0" w:line="600" w:lineRule="exact"/>
        <w:ind w:firstLineChars="196" w:firstLine="627"/>
        <w:rPr>
          <w:rFonts w:ascii="Times New Roman"/>
          <w:color w:val="FF0000"/>
          <w:sz w:val="32"/>
        </w:rPr>
      </w:pPr>
      <w:r>
        <w:rPr>
          <w:rFonts w:ascii="Times New Roman"/>
          <w:color w:val="000000"/>
          <w:sz w:val="32"/>
        </w:rPr>
        <w:t>（</w:t>
      </w:r>
      <w:r>
        <w:rPr>
          <w:rFonts w:ascii="Times New Roman"/>
          <w:color w:val="000000"/>
          <w:sz w:val="32"/>
        </w:rPr>
        <w:t>20</w:t>
      </w:r>
      <w:r>
        <w:rPr>
          <w:rFonts w:ascii="Times New Roman"/>
          <w:color w:val="000000"/>
          <w:sz w:val="32"/>
        </w:rPr>
        <w:t>）承办省政府和公安部交办的其他事项。</w:t>
      </w:r>
    </w:p>
    <w:p w:rsidR="005B5C64" w:rsidRPr="009D45A2" w:rsidRDefault="005B5C64">
      <w:pPr>
        <w:pStyle w:val="a3"/>
        <w:adjustRightInd w:val="0"/>
        <w:snapToGrid w:val="0"/>
        <w:spacing w:before="93" w:line="600" w:lineRule="exact"/>
        <w:ind w:firstLineChars="210" w:firstLine="672"/>
        <w:outlineLvl w:val="2"/>
        <w:rPr>
          <w:rFonts w:ascii="仿宋" w:eastAsia="仿宋" w:hAnsi="仿宋"/>
          <w:bCs/>
          <w:color w:val="000000"/>
          <w:sz w:val="32"/>
          <w:szCs w:val="32"/>
        </w:rPr>
      </w:pPr>
    </w:p>
    <w:p w:rsidR="009D45A2" w:rsidRDefault="00204CDE" w:rsidP="009D45A2">
      <w:pPr>
        <w:spacing w:line="620" w:lineRule="exact"/>
        <w:ind w:firstLineChars="200" w:firstLine="640"/>
        <w:rPr>
          <w:rFonts w:ascii="仿宋" w:eastAsia="仿宋" w:hAnsi="仿宋"/>
          <w:bCs/>
          <w:color w:val="000000"/>
          <w:sz w:val="32"/>
          <w:szCs w:val="32"/>
        </w:rPr>
      </w:pPr>
      <w:bookmarkStart w:id="25" w:name="_Toc15378446"/>
      <w:bookmarkStart w:id="26" w:name="_Toc15377199"/>
      <w:r>
        <w:rPr>
          <w:rFonts w:ascii="仿宋" w:eastAsia="仿宋" w:hAnsi="仿宋" w:hint="eastAsia"/>
          <w:bCs/>
          <w:color w:val="000000"/>
          <w:sz w:val="32"/>
          <w:szCs w:val="32"/>
        </w:rPr>
        <w:t>（二）</w:t>
      </w:r>
      <w:r>
        <w:rPr>
          <w:rFonts w:ascii="仿宋" w:eastAsia="仿宋" w:hAnsi="仿宋"/>
          <w:bCs/>
          <w:color w:val="000000"/>
          <w:sz w:val="32"/>
          <w:szCs w:val="32"/>
        </w:rPr>
        <w:t>201</w:t>
      </w:r>
      <w:r>
        <w:rPr>
          <w:rFonts w:ascii="仿宋" w:eastAsia="仿宋" w:hAnsi="仿宋" w:hint="eastAsia"/>
          <w:bCs/>
          <w:color w:val="000000"/>
          <w:sz w:val="32"/>
          <w:szCs w:val="32"/>
        </w:rPr>
        <w:t>9年重点工作完成情况。</w:t>
      </w:r>
      <w:bookmarkEnd w:id="25"/>
      <w:bookmarkEnd w:id="26"/>
    </w:p>
    <w:p w:rsidR="009D45A2" w:rsidRDefault="009D45A2" w:rsidP="009D45A2">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2019年，全省公安机关坚持以习近平新时代中国特色社会主义思想为指导，深入学习党中央和省委、省政府、公安部系列决策部署，紧紧围绕新中国成立70周年大庆安保维</w:t>
      </w:r>
      <w:r>
        <w:rPr>
          <w:rFonts w:ascii="仿宋_GB2312" w:eastAsia="仿宋_GB2312" w:hAnsi="仿宋_GB2312" w:cs="仿宋_GB2312" w:hint="eastAsia"/>
          <w:sz w:val="32"/>
          <w:szCs w:val="32"/>
        </w:rPr>
        <w:lastRenderedPageBreak/>
        <w:t>稳工作主线，深入推进“一三五七”发展战略，全力以赴防风险、保安全、护稳定、促发展，有力维护了全省政治社会安全稳定。</w:t>
      </w:r>
    </w:p>
    <w:p w:rsidR="009D45A2" w:rsidRDefault="009D45A2" w:rsidP="009D45A2">
      <w:pPr>
        <w:autoSpaceDE w:val="0"/>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一、以政治建设为统领，铸牢忠诚警魂。</w:t>
      </w:r>
      <w:r>
        <w:rPr>
          <w:rFonts w:ascii="仿宋_GB2312" w:eastAsia="仿宋_GB2312" w:hAnsi="仿宋_GB2312" w:cs="仿宋_GB2312" w:hint="eastAsia"/>
          <w:sz w:val="32"/>
          <w:szCs w:val="32"/>
        </w:rPr>
        <w:t>坚持党对公安工作的绝对领导，常态化制度化开展“两学一做”学习教育，进一步用习近平新时代中国特色社会主义思想武装全警头脑，教育引导全警增强“四个意识”、坚定“四个自信”、做到“两个维护”。省委时隔15年再次召开全省公安工作会议，出台《关于加强新时代全省公安工作的实施意见》，对新时代四川公安工作提出了方向性、原则性、根本性要求。扎实开展“不忘初心、牢记使命”主题教育，制定“5+3+1+2”专项整治方案，落实措施596条、整改问题368个，中央指导组和省委巡回指导组给予充分肯定</w:t>
      </w:r>
      <w:r>
        <w:rPr>
          <w:rFonts w:ascii="仿宋_GB2312" w:eastAsia="仿宋_GB2312" w:hAnsi="仿宋_GB2312" w:cs="仿宋_GB2312" w:hint="eastAsia"/>
          <w:kern w:val="0"/>
          <w:sz w:val="32"/>
          <w:szCs w:val="32"/>
        </w:rPr>
        <w:t>。</w:t>
      </w:r>
      <w:r>
        <w:rPr>
          <w:rFonts w:ascii="仿宋_GB2312" w:eastAsia="仿宋_GB2312" w:hAnsi="仿宋_GB2312" w:cs="仿宋_GB2312" w:hint="eastAsia"/>
          <w:bCs/>
          <w:sz w:val="32"/>
          <w:szCs w:val="32"/>
        </w:rPr>
        <w:t>加强政治纪律和政治规矩教育</w:t>
      </w:r>
      <w:r>
        <w:rPr>
          <w:rFonts w:ascii="仿宋_GB2312" w:eastAsia="仿宋_GB2312" w:hAnsi="仿宋_GB2312" w:cs="仿宋_GB2312" w:hint="eastAsia"/>
          <w:sz w:val="32"/>
          <w:szCs w:val="32"/>
        </w:rPr>
        <w:t>，全面彻底干净肃清周永康流毒影响，营造了良好的警营政治生态。</w:t>
      </w:r>
    </w:p>
    <w:p w:rsidR="009D45A2" w:rsidRDefault="009D45A2" w:rsidP="009D45A2">
      <w:pPr>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二、以大庆安保为主线，忠实履职尽责。</w:t>
      </w:r>
      <w:r>
        <w:rPr>
          <w:rFonts w:ascii="仿宋_GB2312" w:eastAsia="仿宋_GB2312" w:hAnsi="仿宋_GB2312" w:cs="仿宋_GB2312" w:hint="eastAsia"/>
          <w:sz w:val="32"/>
          <w:szCs w:val="32"/>
        </w:rPr>
        <w:t>以开展“迎庆”系列专项行动抓手，举全警之力取得了大庆安保维稳工作的全胜完胜，四川省公安厅被公安部荣记集体一等功。深入开展反渗透反颠覆反分裂反邪教专项斗争，持续推进藏区依法常态化治理，深入开展反恐怖斗争，全面排查化解各类风险隐患，有力维护了全省政治社会安全稳定。以扫黑除恶专项斗争为牵引，深化禁毒人民战争，深入开展“云剑”追逃等</w:t>
      </w:r>
      <w:r>
        <w:rPr>
          <w:rFonts w:ascii="仿宋_GB2312" w:eastAsia="仿宋_GB2312" w:hAnsi="仿宋_GB2312" w:cs="仿宋_GB2312" w:hint="eastAsia"/>
          <w:sz w:val="32"/>
          <w:szCs w:val="32"/>
        </w:rPr>
        <w:lastRenderedPageBreak/>
        <w:t>系列专项行动，严厉打击各类违法犯罪活动，完善社会治安防控体系，强化公共安全隐患排查整治，全省刑事案件发案同比下降11.3%，社会治安形势持续平稳。</w:t>
      </w:r>
    </w:p>
    <w:p w:rsidR="009D45A2" w:rsidRDefault="009D45A2" w:rsidP="009D45A2">
      <w:pPr>
        <w:spacing w:line="620" w:lineRule="exact"/>
        <w:ind w:firstLine="720"/>
        <w:rPr>
          <w:rFonts w:ascii="仿宋_GB2312" w:eastAsia="仿宋_GB2312" w:hAnsi="仿宋_GB2312" w:cs="仿宋_GB2312"/>
          <w:sz w:val="32"/>
          <w:szCs w:val="32"/>
        </w:rPr>
      </w:pPr>
      <w:r>
        <w:rPr>
          <w:rFonts w:ascii="仿宋_GB2312" w:eastAsia="仿宋_GB2312" w:hAnsi="仿宋_GB2312" w:cs="仿宋_GB2312" w:hint="eastAsia"/>
          <w:b/>
          <w:bCs/>
          <w:sz w:val="32"/>
          <w:szCs w:val="32"/>
        </w:rPr>
        <w:t>三、以改革创新为牵引，提升能力水平。</w:t>
      </w:r>
      <w:r>
        <w:rPr>
          <w:rFonts w:ascii="仿宋_GB2312" w:eastAsia="仿宋_GB2312" w:hAnsi="仿宋_GB2312" w:cs="仿宋_GB2312" w:hint="eastAsia"/>
          <w:sz w:val="32"/>
          <w:szCs w:val="32"/>
        </w:rPr>
        <w:t>加快推进公安机关机构改革落地，持续深化“放管服”改革，建成四川公安一体化政务服务平台，“网上办”“一次办”覆盖率达90%，成都部分国家外国人144小时过境免签政策扩展至全省11个市。推动制定实施《优化营商环境提升创新活力15项措施》，出台45条意见和措施助推我省民营经济健康发展，试点创建三级公安政务服务体系。深入实施科技兴警战略，着力提升大数据作战能力，全省公安信息化工作呈现“整体大幅提升、局部全国领先”的发展态势。坚持大抓基层基础，出台公安派出所高质量建设发展三年规划，6个派出所被命名为全国首批“枫桥式公安派出所”，数量居全国各省（市、自治区）之首；部署开展“万名机关民警下基层上一线”活动和“六进六边”工作，深化“一标三实”工作，基层基础工作水平再上新台阶。深入推进法治公安建设</w:t>
      </w:r>
      <w:r>
        <w:rPr>
          <w:rFonts w:ascii="仿宋_GB2312" w:eastAsia="仿宋_GB2312" w:hAnsi="仿宋_GB2312" w:cs="仿宋_GB2312" w:hint="eastAsia"/>
          <w:color w:val="000000"/>
          <w:sz w:val="32"/>
          <w:szCs w:val="32"/>
        </w:rPr>
        <w:t>，采取20项措施持续推进严格规范公正文明执法，全省公安工作法治化水平和执法公信力明显提升。</w:t>
      </w:r>
    </w:p>
    <w:p w:rsidR="009D45A2" w:rsidRDefault="009D45A2" w:rsidP="009D45A2">
      <w:pPr>
        <w:topLinePunct/>
        <w:spacing w:line="6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四、以队伍建设为根本，锻造过硬铁军。</w:t>
      </w:r>
      <w:r>
        <w:rPr>
          <w:rFonts w:ascii="仿宋_GB2312" w:eastAsia="仿宋_GB2312" w:hAnsi="仿宋_GB2312" w:cs="仿宋_GB2312" w:hint="eastAsia"/>
          <w:sz w:val="32"/>
          <w:szCs w:val="32"/>
        </w:rPr>
        <w:t>坚持以党建带队建，推树全省公安机关300个 “最强支部”</w:t>
      </w:r>
      <w:r>
        <w:rPr>
          <w:rFonts w:ascii="仿宋_GB2312" w:eastAsia="仿宋_GB2312" w:hAnsi="仿宋_GB2312" w:cs="仿宋_GB2312" w:hint="eastAsia"/>
          <w:spacing w:val="-4"/>
          <w:sz w:val="32"/>
          <w:szCs w:val="32"/>
        </w:rPr>
        <w:t>，</w:t>
      </w:r>
      <w:r>
        <w:rPr>
          <w:rFonts w:ascii="仿宋_GB2312" w:eastAsia="仿宋_GB2312" w:hAnsi="仿宋_GB2312" w:cs="仿宋_GB2312" w:hint="eastAsia"/>
          <w:sz w:val="32"/>
          <w:szCs w:val="32"/>
        </w:rPr>
        <w:t>部署开展全警实战</w:t>
      </w:r>
      <w:r>
        <w:rPr>
          <w:rFonts w:ascii="仿宋_GB2312" w:eastAsia="仿宋_GB2312" w:hAnsi="仿宋_GB2312" w:cs="仿宋_GB2312" w:hint="eastAsia"/>
          <w:spacing w:val="-4"/>
          <w:sz w:val="32"/>
          <w:szCs w:val="32"/>
        </w:rPr>
        <w:t>大练兵活动，</w:t>
      </w:r>
      <w:r>
        <w:rPr>
          <w:rFonts w:ascii="仿宋_GB2312" w:eastAsia="仿宋_GB2312" w:hAnsi="仿宋_GB2312" w:cs="仿宋_GB2312" w:hint="eastAsia"/>
          <w:sz w:val="32"/>
          <w:szCs w:val="32"/>
        </w:rPr>
        <w:t>压紧压实从严管党治警政治责任，持之</w:t>
      </w:r>
      <w:r>
        <w:rPr>
          <w:rFonts w:ascii="仿宋_GB2312" w:eastAsia="仿宋_GB2312" w:hAnsi="仿宋_GB2312" w:cs="仿宋_GB2312" w:hint="eastAsia"/>
          <w:sz w:val="32"/>
          <w:szCs w:val="32"/>
        </w:rPr>
        <w:lastRenderedPageBreak/>
        <w:t>以恒纠正“四风”，用好“察改记”三大实招，开展两轮内部巡察，逗硬执行《四川省公安厅民警日常违规行为记分办法》，着力锻造高素质过硬四川公安铁军。</w:t>
      </w:r>
    </w:p>
    <w:p w:rsidR="005B5C64" w:rsidRDefault="005B5C64">
      <w:pPr>
        <w:pStyle w:val="a3"/>
        <w:adjustRightInd w:val="0"/>
        <w:snapToGrid w:val="0"/>
        <w:spacing w:before="93" w:line="600" w:lineRule="exact"/>
        <w:ind w:firstLineChars="210" w:firstLine="672"/>
        <w:outlineLvl w:val="2"/>
        <w:rPr>
          <w:rFonts w:ascii="仿宋" w:eastAsia="仿宋" w:hAnsi="仿宋"/>
          <w:bCs/>
          <w:color w:val="000000"/>
          <w:sz w:val="32"/>
          <w:szCs w:val="32"/>
        </w:rPr>
      </w:pPr>
    </w:p>
    <w:p w:rsidR="005B5C64" w:rsidRDefault="00204CDE">
      <w:pPr>
        <w:pStyle w:val="2"/>
        <w:rPr>
          <w:rStyle w:val="2Char"/>
        </w:rPr>
      </w:pPr>
      <w:bookmarkStart w:id="27" w:name="_Toc15396601"/>
      <w:bookmarkStart w:id="28" w:name="_Toc15377200"/>
      <w:bookmarkStart w:id="29" w:name="_Toc49245624"/>
      <w:r>
        <w:rPr>
          <w:rFonts w:ascii="黑体" w:eastAsia="黑体" w:hint="eastAsia"/>
          <w:b w:val="0"/>
          <w:color w:val="000000"/>
        </w:rPr>
        <w:t>二、</w:t>
      </w:r>
      <w:r>
        <w:rPr>
          <w:rFonts w:ascii="黑体" w:eastAsia="黑体" w:hAnsi="黑体" w:hint="eastAsia"/>
          <w:b w:val="0"/>
          <w:color w:val="000000"/>
        </w:rPr>
        <w:t>机</w:t>
      </w:r>
      <w:r>
        <w:rPr>
          <w:rStyle w:val="2Char"/>
          <w:rFonts w:ascii="黑体" w:eastAsia="黑体" w:hAnsi="黑体" w:hint="eastAsia"/>
        </w:rPr>
        <w:t>构设置</w:t>
      </w:r>
      <w:bookmarkEnd w:id="27"/>
      <w:bookmarkEnd w:id="28"/>
      <w:bookmarkEnd w:id="29"/>
    </w:p>
    <w:p w:rsidR="005B5C64" w:rsidRDefault="005A56EA">
      <w:pPr>
        <w:ind w:firstLineChars="250" w:firstLine="800"/>
        <w:rPr>
          <w:rFonts w:ascii="仿宋" w:eastAsia="仿宋" w:hAnsi="仿宋"/>
          <w:sz w:val="32"/>
          <w:szCs w:val="32"/>
        </w:rPr>
      </w:pPr>
      <w:r>
        <w:rPr>
          <w:rFonts w:ascii="仿宋" w:eastAsia="仿宋" w:hAnsi="仿宋" w:hint="eastAsia"/>
          <w:sz w:val="32"/>
          <w:szCs w:val="32"/>
        </w:rPr>
        <w:t>四川省公安厅</w:t>
      </w:r>
      <w:r w:rsidR="00204CDE">
        <w:rPr>
          <w:rFonts w:ascii="仿宋" w:eastAsia="仿宋" w:hAnsi="仿宋" w:hint="eastAsia"/>
          <w:sz w:val="32"/>
          <w:szCs w:val="32"/>
        </w:rPr>
        <w:t>下属二级单位</w:t>
      </w:r>
      <w:r>
        <w:rPr>
          <w:rFonts w:ascii="仿宋" w:eastAsia="仿宋" w:hAnsi="仿宋" w:hint="eastAsia"/>
          <w:sz w:val="32"/>
          <w:szCs w:val="32"/>
        </w:rPr>
        <w:t>10</w:t>
      </w:r>
      <w:r w:rsidR="00204CDE">
        <w:rPr>
          <w:rFonts w:ascii="仿宋" w:eastAsia="仿宋" w:hAnsi="仿宋" w:hint="eastAsia"/>
          <w:sz w:val="32"/>
          <w:szCs w:val="32"/>
        </w:rPr>
        <w:t>个，其中行政单位</w:t>
      </w:r>
      <w:r>
        <w:rPr>
          <w:rFonts w:ascii="仿宋" w:eastAsia="仿宋" w:hAnsi="仿宋" w:hint="eastAsia"/>
          <w:sz w:val="32"/>
          <w:szCs w:val="32"/>
        </w:rPr>
        <w:t>3</w:t>
      </w:r>
      <w:r w:rsidR="00204CDE">
        <w:rPr>
          <w:rFonts w:ascii="仿宋" w:eastAsia="仿宋" w:hAnsi="仿宋" w:hint="eastAsia"/>
          <w:sz w:val="32"/>
          <w:szCs w:val="32"/>
        </w:rPr>
        <w:t>个，参照公务员法管理的事业单位</w:t>
      </w:r>
      <w:r w:rsidR="00893A6F">
        <w:rPr>
          <w:rFonts w:ascii="仿宋" w:eastAsia="仿宋" w:hAnsi="仿宋" w:hint="eastAsia"/>
          <w:bCs/>
          <w:sz w:val="32"/>
          <w:szCs w:val="32"/>
        </w:rPr>
        <w:t>1</w:t>
      </w:r>
      <w:r w:rsidR="00204CDE">
        <w:rPr>
          <w:rFonts w:ascii="仿宋" w:eastAsia="仿宋" w:hAnsi="仿宋" w:hint="eastAsia"/>
          <w:sz w:val="32"/>
          <w:szCs w:val="32"/>
        </w:rPr>
        <w:t>个，其他事业单位</w:t>
      </w:r>
      <w:r>
        <w:rPr>
          <w:rFonts w:ascii="仿宋" w:eastAsia="仿宋" w:hAnsi="仿宋" w:hint="eastAsia"/>
          <w:sz w:val="32"/>
          <w:szCs w:val="32"/>
        </w:rPr>
        <w:t>6</w:t>
      </w:r>
      <w:r w:rsidR="00204CDE">
        <w:rPr>
          <w:rFonts w:ascii="仿宋" w:eastAsia="仿宋" w:hAnsi="仿宋" w:hint="eastAsia"/>
          <w:sz w:val="32"/>
          <w:szCs w:val="32"/>
        </w:rPr>
        <w:t>个。</w:t>
      </w:r>
    </w:p>
    <w:p w:rsidR="005B5C64" w:rsidRDefault="00204CDE">
      <w:pPr>
        <w:pStyle w:val="a3"/>
        <w:adjustRightInd w:val="0"/>
        <w:snapToGrid w:val="0"/>
        <w:spacing w:before="93" w:line="600" w:lineRule="exact"/>
        <w:ind w:firstLineChars="210" w:firstLine="672"/>
        <w:rPr>
          <w:rFonts w:ascii="仿宋" w:eastAsia="仿宋" w:hAnsi="仿宋"/>
          <w:color w:val="000000"/>
          <w:sz w:val="32"/>
          <w:szCs w:val="32"/>
        </w:rPr>
      </w:pPr>
      <w:r>
        <w:rPr>
          <w:rFonts w:ascii="仿宋" w:eastAsia="仿宋" w:hAnsi="仿宋" w:hint="eastAsia"/>
          <w:color w:val="000000"/>
          <w:sz w:val="32"/>
          <w:szCs w:val="32"/>
        </w:rPr>
        <w:t>纳入</w:t>
      </w:r>
      <w:r w:rsidR="005A56EA">
        <w:rPr>
          <w:rFonts w:ascii="仿宋" w:eastAsia="仿宋" w:hAnsi="仿宋" w:hint="eastAsia"/>
          <w:color w:val="000000"/>
          <w:sz w:val="32"/>
          <w:szCs w:val="32"/>
        </w:rPr>
        <w:t>四川省公安厅</w:t>
      </w:r>
      <w:r>
        <w:rPr>
          <w:rFonts w:ascii="仿宋" w:eastAsia="仿宋" w:hAnsi="仿宋" w:hint="eastAsia"/>
          <w:color w:val="000000"/>
          <w:sz w:val="32"/>
          <w:szCs w:val="32"/>
        </w:rPr>
        <w:t>2019年度部门决算编制范围的二级预算单位包括：</w:t>
      </w:r>
    </w:p>
    <w:p w:rsidR="005A56EA" w:rsidRPr="00CE49DA" w:rsidRDefault="005A56EA" w:rsidP="005A56EA">
      <w:pPr>
        <w:pStyle w:val="a3"/>
        <w:numPr>
          <w:ilvl w:val="0"/>
          <w:numId w:val="1"/>
        </w:numPr>
        <w:adjustRightInd w:val="0"/>
        <w:snapToGrid w:val="0"/>
        <w:spacing w:before="93" w:line="600" w:lineRule="exact"/>
        <w:outlineLvl w:val="2"/>
        <w:rPr>
          <w:rFonts w:ascii="仿宋" w:eastAsia="仿宋" w:hAnsi="仿宋"/>
          <w:color w:val="000000"/>
          <w:sz w:val="32"/>
          <w:szCs w:val="32"/>
        </w:rPr>
      </w:pPr>
      <w:bookmarkStart w:id="30" w:name="_Toc48312892"/>
      <w:bookmarkStart w:id="31" w:name="_Toc49245625"/>
      <w:bookmarkStart w:id="32" w:name="_Toc15377432"/>
      <w:bookmarkStart w:id="33" w:name="_Toc15377201"/>
      <w:bookmarkStart w:id="34" w:name="_Toc15378448"/>
      <w:bookmarkStart w:id="35" w:name="_Toc15306275"/>
      <w:r>
        <w:rPr>
          <w:rFonts w:ascii="仿宋" w:eastAsia="仿宋" w:hAnsi="仿宋" w:hint="eastAsia"/>
          <w:color w:val="000000"/>
          <w:sz w:val="32"/>
          <w:szCs w:val="32"/>
        </w:rPr>
        <w:t>四川省公安厅（本级）</w:t>
      </w:r>
      <w:bookmarkEnd w:id="30"/>
      <w:bookmarkEnd w:id="31"/>
    </w:p>
    <w:p w:rsidR="005B5C64" w:rsidRDefault="005A56EA">
      <w:pPr>
        <w:pStyle w:val="a3"/>
        <w:numPr>
          <w:ilvl w:val="0"/>
          <w:numId w:val="1"/>
        </w:numPr>
        <w:adjustRightInd w:val="0"/>
        <w:snapToGrid w:val="0"/>
        <w:spacing w:before="93" w:line="600" w:lineRule="exact"/>
        <w:outlineLvl w:val="2"/>
        <w:rPr>
          <w:rFonts w:ascii="仿宋" w:eastAsia="仿宋" w:hAnsi="仿宋"/>
          <w:color w:val="000000"/>
          <w:sz w:val="32"/>
          <w:szCs w:val="32"/>
        </w:rPr>
      </w:pPr>
      <w:bookmarkStart w:id="36" w:name="_Toc48312893"/>
      <w:bookmarkStart w:id="37" w:name="_Toc49245626"/>
      <w:bookmarkEnd w:id="32"/>
      <w:bookmarkEnd w:id="33"/>
      <w:bookmarkEnd w:id="34"/>
      <w:bookmarkEnd w:id="35"/>
      <w:r>
        <w:rPr>
          <w:rFonts w:ascii="仿宋" w:eastAsia="仿宋" w:hAnsi="仿宋" w:hint="eastAsia"/>
          <w:color w:val="000000"/>
          <w:sz w:val="32"/>
          <w:szCs w:val="32"/>
        </w:rPr>
        <w:t>四川省公安厅机场公安局</w:t>
      </w:r>
      <w:bookmarkEnd w:id="36"/>
      <w:bookmarkEnd w:id="37"/>
    </w:p>
    <w:p w:rsidR="005B5C64" w:rsidRDefault="005A56EA">
      <w:pPr>
        <w:pStyle w:val="a3"/>
        <w:numPr>
          <w:ilvl w:val="0"/>
          <w:numId w:val="1"/>
        </w:numPr>
        <w:adjustRightInd w:val="0"/>
        <w:snapToGrid w:val="0"/>
        <w:spacing w:before="93" w:line="600" w:lineRule="exact"/>
        <w:outlineLvl w:val="2"/>
        <w:rPr>
          <w:rFonts w:ascii="仿宋" w:eastAsia="仿宋" w:hAnsi="仿宋"/>
          <w:color w:val="000000"/>
          <w:sz w:val="32"/>
          <w:szCs w:val="32"/>
        </w:rPr>
      </w:pPr>
      <w:bookmarkStart w:id="38" w:name="_Toc48312894"/>
      <w:bookmarkStart w:id="39" w:name="_Toc49245627"/>
      <w:r>
        <w:rPr>
          <w:rFonts w:ascii="仿宋" w:eastAsia="仿宋" w:hAnsi="仿宋" w:hint="eastAsia"/>
          <w:color w:val="000000"/>
          <w:sz w:val="32"/>
          <w:szCs w:val="32"/>
        </w:rPr>
        <w:t>四川省公安厅铁路工程公安局</w:t>
      </w:r>
      <w:bookmarkEnd w:id="38"/>
      <w:bookmarkEnd w:id="39"/>
    </w:p>
    <w:p w:rsidR="005A56EA" w:rsidRPr="00015957" w:rsidRDefault="005A56EA" w:rsidP="005A56EA">
      <w:pPr>
        <w:pStyle w:val="a3"/>
        <w:numPr>
          <w:ilvl w:val="0"/>
          <w:numId w:val="1"/>
        </w:numPr>
        <w:adjustRightInd w:val="0"/>
        <w:snapToGrid w:val="0"/>
        <w:spacing w:before="93" w:line="600" w:lineRule="exact"/>
        <w:outlineLvl w:val="2"/>
        <w:rPr>
          <w:rFonts w:ascii="仿宋" w:eastAsia="仿宋" w:hAnsi="仿宋"/>
          <w:color w:val="000000"/>
          <w:sz w:val="32"/>
          <w:szCs w:val="32"/>
        </w:rPr>
      </w:pPr>
      <w:bookmarkStart w:id="40" w:name="_Toc48312895"/>
      <w:bookmarkStart w:id="41" w:name="_Toc49245628"/>
      <w:r w:rsidRPr="002D7E6B">
        <w:rPr>
          <w:sz w:val="32"/>
          <w:szCs w:val="32"/>
        </w:rPr>
        <w:t>四川省公安厅档案馆</w:t>
      </w:r>
      <w:bookmarkEnd w:id="40"/>
      <w:bookmarkEnd w:id="41"/>
    </w:p>
    <w:p w:rsidR="005A56EA" w:rsidRPr="00015957" w:rsidRDefault="005A56EA" w:rsidP="005A56EA">
      <w:pPr>
        <w:pStyle w:val="a3"/>
        <w:numPr>
          <w:ilvl w:val="0"/>
          <w:numId w:val="1"/>
        </w:numPr>
        <w:adjustRightInd w:val="0"/>
        <w:snapToGrid w:val="0"/>
        <w:spacing w:before="93" w:line="600" w:lineRule="exact"/>
        <w:outlineLvl w:val="2"/>
        <w:rPr>
          <w:rFonts w:ascii="仿宋" w:eastAsia="仿宋" w:hAnsi="仿宋"/>
          <w:color w:val="000000"/>
          <w:sz w:val="32"/>
          <w:szCs w:val="32"/>
        </w:rPr>
      </w:pPr>
      <w:bookmarkStart w:id="42" w:name="_Toc48312896"/>
      <w:bookmarkStart w:id="43" w:name="_Toc49245629"/>
      <w:r w:rsidRPr="002D7E6B">
        <w:rPr>
          <w:sz w:val="32"/>
          <w:szCs w:val="32"/>
        </w:rPr>
        <w:t>四川省公安厅后勤保障中心</w:t>
      </w:r>
      <w:bookmarkEnd w:id="42"/>
      <w:bookmarkEnd w:id="43"/>
    </w:p>
    <w:p w:rsidR="005A56EA" w:rsidRPr="00015957" w:rsidRDefault="005A56EA" w:rsidP="005A56EA">
      <w:pPr>
        <w:pStyle w:val="a3"/>
        <w:numPr>
          <w:ilvl w:val="0"/>
          <w:numId w:val="1"/>
        </w:numPr>
        <w:adjustRightInd w:val="0"/>
        <w:snapToGrid w:val="0"/>
        <w:spacing w:before="93" w:line="600" w:lineRule="exact"/>
        <w:outlineLvl w:val="2"/>
        <w:rPr>
          <w:rFonts w:ascii="仿宋" w:eastAsia="仿宋" w:hAnsi="仿宋"/>
          <w:color w:val="000000"/>
          <w:sz w:val="32"/>
          <w:szCs w:val="32"/>
        </w:rPr>
      </w:pPr>
      <w:bookmarkStart w:id="44" w:name="_Toc48312897"/>
      <w:bookmarkStart w:id="45" w:name="_Toc49245630"/>
      <w:r w:rsidRPr="002D7E6B">
        <w:rPr>
          <w:sz w:val="32"/>
          <w:szCs w:val="32"/>
        </w:rPr>
        <w:t>四川省公安科研中心</w:t>
      </w:r>
      <w:bookmarkEnd w:id="44"/>
      <w:bookmarkEnd w:id="45"/>
    </w:p>
    <w:p w:rsidR="005A56EA" w:rsidRPr="00015957" w:rsidRDefault="005A56EA" w:rsidP="005A56EA">
      <w:pPr>
        <w:pStyle w:val="a3"/>
        <w:numPr>
          <w:ilvl w:val="0"/>
          <w:numId w:val="1"/>
        </w:numPr>
        <w:adjustRightInd w:val="0"/>
        <w:snapToGrid w:val="0"/>
        <w:spacing w:before="93" w:line="600" w:lineRule="exact"/>
        <w:outlineLvl w:val="2"/>
        <w:rPr>
          <w:rFonts w:ascii="仿宋" w:eastAsia="仿宋" w:hAnsi="仿宋"/>
          <w:color w:val="000000"/>
          <w:sz w:val="32"/>
          <w:szCs w:val="32"/>
        </w:rPr>
      </w:pPr>
      <w:bookmarkStart w:id="46" w:name="_Toc48312898"/>
      <w:bookmarkStart w:id="47" w:name="_Toc49245631"/>
      <w:r w:rsidRPr="002D7E6B">
        <w:rPr>
          <w:sz w:val="32"/>
          <w:szCs w:val="32"/>
        </w:rPr>
        <w:t>四川省公安信息通信中心</w:t>
      </w:r>
      <w:bookmarkEnd w:id="46"/>
      <w:bookmarkEnd w:id="47"/>
    </w:p>
    <w:p w:rsidR="005A56EA" w:rsidRPr="00015957" w:rsidRDefault="005A56EA" w:rsidP="005A56EA">
      <w:pPr>
        <w:pStyle w:val="a3"/>
        <w:numPr>
          <w:ilvl w:val="0"/>
          <w:numId w:val="1"/>
        </w:numPr>
        <w:adjustRightInd w:val="0"/>
        <w:snapToGrid w:val="0"/>
        <w:spacing w:before="93" w:line="600" w:lineRule="exact"/>
        <w:outlineLvl w:val="2"/>
        <w:rPr>
          <w:rFonts w:ascii="仿宋" w:eastAsia="仿宋" w:hAnsi="仿宋"/>
          <w:color w:val="000000"/>
          <w:sz w:val="32"/>
          <w:szCs w:val="32"/>
        </w:rPr>
      </w:pPr>
      <w:bookmarkStart w:id="48" w:name="_Toc48312899"/>
      <w:bookmarkStart w:id="49" w:name="_Toc49245632"/>
      <w:r w:rsidRPr="002D7E6B">
        <w:rPr>
          <w:sz w:val="32"/>
          <w:szCs w:val="32"/>
        </w:rPr>
        <w:t>四川省公安报刊影视中心</w:t>
      </w:r>
      <w:bookmarkEnd w:id="48"/>
      <w:bookmarkEnd w:id="49"/>
    </w:p>
    <w:p w:rsidR="005A56EA" w:rsidRPr="00015957" w:rsidRDefault="005A56EA" w:rsidP="005A56EA">
      <w:pPr>
        <w:pStyle w:val="a3"/>
        <w:numPr>
          <w:ilvl w:val="0"/>
          <w:numId w:val="1"/>
        </w:numPr>
        <w:adjustRightInd w:val="0"/>
        <w:snapToGrid w:val="0"/>
        <w:spacing w:before="93" w:line="600" w:lineRule="exact"/>
        <w:outlineLvl w:val="2"/>
        <w:rPr>
          <w:rFonts w:ascii="仿宋" w:eastAsia="仿宋" w:hAnsi="仿宋"/>
          <w:color w:val="000000"/>
          <w:sz w:val="32"/>
          <w:szCs w:val="32"/>
        </w:rPr>
      </w:pPr>
      <w:bookmarkStart w:id="50" w:name="_Toc48312900"/>
      <w:bookmarkStart w:id="51" w:name="_Toc49245633"/>
      <w:r w:rsidRPr="002D7E6B">
        <w:rPr>
          <w:sz w:val="32"/>
          <w:szCs w:val="32"/>
        </w:rPr>
        <w:t>四川省</w:t>
      </w:r>
      <w:r>
        <w:rPr>
          <w:rFonts w:hint="eastAsia"/>
          <w:sz w:val="32"/>
          <w:szCs w:val="32"/>
        </w:rPr>
        <w:t>公安厅</w:t>
      </w:r>
      <w:r w:rsidRPr="002D7E6B">
        <w:rPr>
          <w:sz w:val="32"/>
          <w:szCs w:val="32"/>
        </w:rPr>
        <w:t>居民身份证制</w:t>
      </w:r>
      <w:r>
        <w:rPr>
          <w:rFonts w:hint="eastAsia"/>
          <w:sz w:val="32"/>
          <w:szCs w:val="32"/>
        </w:rPr>
        <w:t>作</w:t>
      </w:r>
      <w:r w:rsidRPr="002D7E6B">
        <w:rPr>
          <w:sz w:val="32"/>
          <w:szCs w:val="32"/>
        </w:rPr>
        <w:t>中心</w:t>
      </w:r>
      <w:bookmarkEnd w:id="50"/>
      <w:bookmarkEnd w:id="51"/>
    </w:p>
    <w:p w:rsidR="005A56EA" w:rsidRPr="005A56EA" w:rsidRDefault="005A56EA" w:rsidP="005A56EA">
      <w:pPr>
        <w:pStyle w:val="a3"/>
        <w:numPr>
          <w:ilvl w:val="0"/>
          <w:numId w:val="1"/>
        </w:numPr>
        <w:adjustRightInd w:val="0"/>
        <w:snapToGrid w:val="0"/>
        <w:spacing w:before="93" w:line="600" w:lineRule="exact"/>
        <w:ind w:left="1152"/>
        <w:outlineLvl w:val="2"/>
        <w:rPr>
          <w:rFonts w:ascii="仿宋" w:eastAsia="仿宋" w:hAnsi="仿宋"/>
          <w:color w:val="000000"/>
          <w:sz w:val="32"/>
          <w:szCs w:val="32"/>
        </w:rPr>
      </w:pPr>
      <w:bookmarkStart w:id="52" w:name="_Toc48312901"/>
      <w:bookmarkStart w:id="53" w:name="_Toc49245634"/>
      <w:r w:rsidRPr="002D7E6B">
        <w:rPr>
          <w:sz w:val="32"/>
          <w:szCs w:val="32"/>
        </w:rPr>
        <w:t>四川省公安厅幼儿园</w:t>
      </w:r>
      <w:bookmarkEnd w:id="52"/>
      <w:bookmarkEnd w:id="53"/>
      <w:r>
        <w:rPr>
          <w:rFonts w:hint="eastAsia"/>
          <w:sz w:val="32"/>
          <w:szCs w:val="32"/>
        </w:rPr>
        <w:t xml:space="preserve"> </w:t>
      </w:r>
    </w:p>
    <w:p w:rsidR="00F120E8" w:rsidRDefault="001D3632">
      <w:pPr>
        <w:ind w:left="710"/>
        <w:rPr>
          <w:rFonts w:ascii="仿宋" w:eastAsia="仿宋" w:hAnsi="仿宋"/>
          <w:sz w:val="32"/>
          <w:szCs w:val="32"/>
        </w:rPr>
      </w:pPr>
      <w:r w:rsidRPr="001D3632">
        <w:rPr>
          <w:rFonts w:ascii="仿宋" w:eastAsia="仿宋" w:hAnsi="仿宋" w:hint="eastAsia"/>
          <w:sz w:val="32"/>
          <w:szCs w:val="32"/>
        </w:rPr>
        <w:t>除上述预算单位外</w:t>
      </w:r>
      <w:r w:rsidRPr="001D3632">
        <w:rPr>
          <w:rFonts w:eastAsia="仿宋_GB2312" w:hint="eastAsia"/>
          <w:sz w:val="32"/>
          <w:szCs w:val="32"/>
        </w:rPr>
        <w:t>四川省公安厅（</w:t>
      </w:r>
      <w:r w:rsidRPr="001D3632">
        <w:rPr>
          <w:rFonts w:eastAsia="仿宋_GB2312"/>
          <w:sz w:val="32"/>
          <w:szCs w:val="32"/>
        </w:rPr>
        <w:t>204302</w:t>
      </w:r>
      <w:r w:rsidRPr="001D3632">
        <w:rPr>
          <w:rFonts w:eastAsia="仿宋_GB2312" w:hint="eastAsia"/>
          <w:sz w:val="32"/>
          <w:szCs w:val="32"/>
        </w:rPr>
        <w:t>，用于全省性</w:t>
      </w:r>
      <w:r w:rsidRPr="001D3632">
        <w:rPr>
          <w:rFonts w:eastAsia="仿宋_GB2312" w:hint="eastAsia"/>
          <w:sz w:val="32"/>
          <w:szCs w:val="32"/>
        </w:rPr>
        <w:lastRenderedPageBreak/>
        <w:t>预算经费编列）、四川省看守所（</w:t>
      </w:r>
      <w:r w:rsidRPr="001D3632">
        <w:rPr>
          <w:rFonts w:eastAsia="仿宋_GB2312"/>
          <w:sz w:val="32"/>
          <w:szCs w:val="32"/>
        </w:rPr>
        <w:t>204303</w:t>
      </w:r>
      <w:r w:rsidRPr="001D3632">
        <w:rPr>
          <w:rFonts w:eastAsia="仿宋_GB2312" w:hint="eastAsia"/>
          <w:sz w:val="32"/>
          <w:szCs w:val="32"/>
        </w:rPr>
        <w:t>）、四川省警犬基地（</w:t>
      </w:r>
      <w:r w:rsidRPr="001D3632">
        <w:rPr>
          <w:rFonts w:eastAsia="仿宋_GB2312"/>
          <w:sz w:val="32"/>
          <w:szCs w:val="32"/>
        </w:rPr>
        <w:t>204607</w:t>
      </w:r>
      <w:r w:rsidRPr="001D3632">
        <w:rPr>
          <w:rFonts w:eastAsia="仿宋_GB2312" w:hint="eastAsia"/>
          <w:sz w:val="32"/>
          <w:szCs w:val="32"/>
        </w:rPr>
        <w:t>）因无单独人员编制或组织机构代码</w:t>
      </w:r>
      <w:r w:rsidRPr="001D3632">
        <w:rPr>
          <w:rFonts w:eastAsia="仿宋_GB2312"/>
          <w:sz w:val="32"/>
          <w:szCs w:val="32"/>
        </w:rPr>
        <w:t>,</w:t>
      </w:r>
      <w:r w:rsidRPr="001D3632">
        <w:rPr>
          <w:rFonts w:eastAsia="仿宋_GB2312" w:hint="eastAsia"/>
          <w:sz w:val="32"/>
          <w:szCs w:val="32"/>
        </w:rPr>
        <w:t>故纳入四川省公安厅（</w:t>
      </w:r>
      <w:r w:rsidRPr="001D3632">
        <w:rPr>
          <w:rFonts w:eastAsia="仿宋_GB2312"/>
          <w:sz w:val="32"/>
          <w:szCs w:val="32"/>
        </w:rPr>
        <w:t>204301</w:t>
      </w:r>
      <w:r w:rsidRPr="001D3632">
        <w:rPr>
          <w:rFonts w:eastAsia="仿宋_GB2312" w:hint="eastAsia"/>
          <w:sz w:val="32"/>
          <w:szCs w:val="32"/>
        </w:rPr>
        <w:t>）统一编报决算。</w:t>
      </w:r>
    </w:p>
    <w:p w:rsidR="005B5C64" w:rsidRDefault="00204CDE">
      <w:pPr>
        <w:widowControl/>
        <w:jc w:val="left"/>
        <w:rPr>
          <w:rFonts w:ascii="仿宋" w:eastAsia="仿宋" w:hAnsi="仿宋"/>
          <w:color w:val="000000"/>
          <w:kern w:val="0"/>
          <w:sz w:val="32"/>
          <w:szCs w:val="32"/>
        </w:rPr>
      </w:pPr>
      <w:r>
        <w:rPr>
          <w:rFonts w:ascii="仿宋" w:eastAsia="仿宋" w:hAnsi="仿宋"/>
          <w:color w:val="000000"/>
          <w:sz w:val="32"/>
          <w:szCs w:val="32"/>
        </w:rPr>
        <w:br w:type="page"/>
      </w:r>
    </w:p>
    <w:p w:rsidR="005B5C64" w:rsidRDefault="00204CDE">
      <w:pPr>
        <w:pStyle w:val="1"/>
        <w:ind w:right="440"/>
        <w:jc w:val="right"/>
        <w:rPr>
          <w:rStyle w:val="1Char"/>
          <w:rFonts w:ascii="黑体" w:eastAsia="黑体" w:hAnsi="黑体"/>
        </w:rPr>
      </w:pPr>
      <w:bookmarkStart w:id="54" w:name="_Toc15377204"/>
      <w:bookmarkStart w:id="55" w:name="_Toc15396602"/>
      <w:bookmarkStart w:id="56" w:name="_Toc49245635"/>
      <w:r>
        <w:rPr>
          <w:rFonts w:ascii="黑体" w:eastAsia="黑体" w:hAnsi="黑体" w:hint="eastAsia"/>
          <w:b w:val="0"/>
          <w:color w:val="000000"/>
        </w:rPr>
        <w:lastRenderedPageBreak/>
        <w:t>第二部分</w:t>
      </w:r>
      <w:r>
        <w:rPr>
          <w:rFonts w:ascii="黑体" w:eastAsia="黑体" w:hAnsi="黑体" w:hint="eastAsia"/>
          <w:color w:val="000000"/>
        </w:rPr>
        <w:t xml:space="preserve"> </w:t>
      </w:r>
      <w:r>
        <w:rPr>
          <w:rStyle w:val="1Char"/>
          <w:rFonts w:ascii="黑体" w:eastAsia="黑体" w:hAnsi="黑体" w:hint="eastAsia"/>
        </w:rPr>
        <w:t>2019年度部门决算情况说明</w:t>
      </w:r>
      <w:bookmarkEnd w:id="54"/>
      <w:bookmarkEnd w:id="55"/>
      <w:bookmarkEnd w:id="56"/>
    </w:p>
    <w:p w:rsidR="005B5C64" w:rsidRDefault="005B5C64"/>
    <w:p w:rsidR="005B5C64" w:rsidRDefault="00204CDE">
      <w:pPr>
        <w:pStyle w:val="a9"/>
        <w:numPr>
          <w:ilvl w:val="0"/>
          <w:numId w:val="2"/>
        </w:numPr>
        <w:spacing w:line="600" w:lineRule="exact"/>
        <w:ind w:firstLineChars="0"/>
        <w:outlineLvl w:val="1"/>
        <w:rPr>
          <w:rStyle w:val="2Char"/>
          <w:rFonts w:ascii="黑体" w:eastAsia="黑体" w:hAnsi="黑体"/>
          <w:b w:val="0"/>
        </w:rPr>
      </w:pPr>
      <w:bookmarkStart w:id="57" w:name="_Toc15377205"/>
      <w:bookmarkStart w:id="58" w:name="_Toc15396603"/>
      <w:bookmarkStart w:id="59" w:name="_Toc49245636"/>
      <w:r>
        <w:rPr>
          <w:rFonts w:ascii="黑体" w:eastAsia="黑体" w:hAnsi="黑体" w:hint="eastAsia"/>
          <w:color w:val="000000"/>
          <w:sz w:val="32"/>
          <w:szCs w:val="32"/>
        </w:rPr>
        <w:t>收</w:t>
      </w:r>
      <w:r>
        <w:rPr>
          <w:rStyle w:val="2Char"/>
          <w:rFonts w:ascii="黑体" w:eastAsia="黑体" w:hAnsi="黑体" w:hint="eastAsia"/>
          <w:b w:val="0"/>
        </w:rPr>
        <w:t>入支出决算总体情况说明</w:t>
      </w:r>
      <w:bookmarkEnd w:id="57"/>
      <w:bookmarkEnd w:id="58"/>
      <w:bookmarkEnd w:id="59"/>
    </w:p>
    <w:p w:rsidR="005B5C64" w:rsidRPr="008B5F6E" w:rsidRDefault="00204CDE" w:rsidP="00096AB8">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2019年度收、支总计</w:t>
      </w:r>
      <w:r w:rsidR="005A56EA">
        <w:rPr>
          <w:rFonts w:ascii="仿宋" w:eastAsia="仿宋" w:hAnsi="仿宋" w:hint="eastAsia"/>
          <w:color w:val="000000"/>
          <w:sz w:val="32"/>
          <w:szCs w:val="32"/>
        </w:rPr>
        <w:t>105</w:t>
      </w:r>
      <w:r w:rsidR="008B5F6E">
        <w:rPr>
          <w:rFonts w:ascii="仿宋" w:eastAsia="仿宋" w:hAnsi="仿宋" w:hint="eastAsia"/>
          <w:color w:val="000000"/>
          <w:sz w:val="32"/>
          <w:szCs w:val="32"/>
        </w:rPr>
        <w:t>,</w:t>
      </w:r>
      <w:r w:rsidR="005A56EA">
        <w:rPr>
          <w:rFonts w:ascii="仿宋" w:eastAsia="仿宋" w:hAnsi="仿宋" w:hint="eastAsia"/>
          <w:color w:val="000000"/>
          <w:sz w:val="32"/>
          <w:szCs w:val="32"/>
        </w:rPr>
        <w:t>114.43</w:t>
      </w:r>
      <w:r>
        <w:rPr>
          <w:rFonts w:ascii="仿宋" w:eastAsia="仿宋" w:hAnsi="仿宋" w:hint="eastAsia"/>
          <w:color w:val="000000"/>
          <w:sz w:val="32"/>
          <w:szCs w:val="32"/>
        </w:rPr>
        <w:t>万元。与2018年相比，收、支总计各减少</w:t>
      </w:r>
      <w:r w:rsidR="005A56EA">
        <w:rPr>
          <w:rFonts w:ascii="仿宋" w:eastAsia="仿宋" w:hAnsi="仿宋" w:hint="eastAsia"/>
          <w:color w:val="000000"/>
          <w:sz w:val="32"/>
          <w:szCs w:val="32"/>
        </w:rPr>
        <w:t>13</w:t>
      </w:r>
      <w:r w:rsidR="008B5F6E">
        <w:rPr>
          <w:rFonts w:ascii="仿宋" w:eastAsia="仿宋" w:hAnsi="仿宋" w:hint="eastAsia"/>
          <w:color w:val="000000"/>
          <w:sz w:val="32"/>
          <w:szCs w:val="32"/>
        </w:rPr>
        <w:t>,</w:t>
      </w:r>
      <w:r w:rsidR="005A56EA">
        <w:rPr>
          <w:rFonts w:ascii="仿宋" w:eastAsia="仿宋" w:hAnsi="仿宋" w:hint="eastAsia"/>
          <w:color w:val="000000"/>
          <w:sz w:val="32"/>
          <w:szCs w:val="32"/>
        </w:rPr>
        <w:t>707.03</w:t>
      </w:r>
      <w:r>
        <w:rPr>
          <w:rFonts w:ascii="仿宋" w:eastAsia="仿宋" w:hAnsi="仿宋" w:hint="eastAsia"/>
          <w:color w:val="000000"/>
          <w:sz w:val="32"/>
          <w:szCs w:val="32"/>
        </w:rPr>
        <w:t>万元，下降</w:t>
      </w:r>
      <w:r w:rsidR="005A56EA">
        <w:rPr>
          <w:rFonts w:ascii="仿宋" w:eastAsia="仿宋" w:hAnsi="仿宋" w:hint="eastAsia"/>
          <w:color w:val="000000"/>
          <w:sz w:val="32"/>
          <w:szCs w:val="32"/>
        </w:rPr>
        <w:t>11.54</w:t>
      </w:r>
      <w:r w:rsidR="005A56EA">
        <w:rPr>
          <w:rFonts w:ascii="仿宋" w:eastAsia="仿宋" w:hAnsi="仿宋"/>
          <w:color w:val="000000"/>
          <w:sz w:val="32"/>
          <w:szCs w:val="32"/>
        </w:rPr>
        <w:t>%</w:t>
      </w:r>
      <w:r>
        <w:rPr>
          <w:rFonts w:ascii="仿宋" w:eastAsia="仿宋" w:hAnsi="仿宋" w:hint="eastAsia"/>
          <w:color w:val="000000"/>
          <w:sz w:val="32"/>
          <w:szCs w:val="32"/>
        </w:rPr>
        <w:t>。主要变动原因是</w:t>
      </w:r>
      <w:r w:rsidR="008B5F6E">
        <w:rPr>
          <w:rFonts w:eastAsia="仿宋_GB2312" w:hint="eastAsia"/>
          <w:sz w:val="32"/>
          <w:szCs w:val="32"/>
        </w:rPr>
        <w:t>本年度财政压缩一般性支出以及其他收入中公安部补助收入减少</w:t>
      </w:r>
      <w:r w:rsidR="00A02F3E">
        <w:rPr>
          <w:rFonts w:eastAsia="仿宋_GB2312" w:hint="eastAsia"/>
          <w:sz w:val="32"/>
          <w:szCs w:val="32"/>
        </w:rPr>
        <w:t>。</w:t>
      </w:r>
      <w:r w:rsidR="00A02F3E">
        <w:rPr>
          <w:rFonts w:ascii="仿宋" w:eastAsia="仿宋" w:hAnsi="仿宋" w:hint="eastAsia"/>
          <w:color w:val="000000"/>
          <w:sz w:val="32"/>
          <w:szCs w:val="32"/>
        </w:rPr>
        <w:t>具体增减金额如下：</w:t>
      </w:r>
      <w:r w:rsidR="008B5F6E">
        <w:rPr>
          <w:rFonts w:ascii="仿宋" w:eastAsia="仿宋" w:hAnsi="仿宋" w:hint="eastAsia"/>
          <w:color w:val="000000"/>
          <w:sz w:val="32"/>
          <w:szCs w:val="32"/>
        </w:rPr>
        <w:t>财政拨款收入2019年度较2018年度减少9,496.63万元，事业收入2019年度较2018年度增加23.06万元。其他收入2019年度较2018年度减少5,061.82万元，年初结转和结余2019年度较2018年度增加828.36万元。</w:t>
      </w:r>
    </w:p>
    <w:p w:rsidR="00740C66" w:rsidRPr="00740C66" w:rsidRDefault="00204CDE" w:rsidP="00740C66">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w:t>
      </w:r>
      <w:r>
        <w:rPr>
          <w:rFonts w:ascii="仿宋" w:eastAsia="仿宋" w:hAnsi="仿宋"/>
          <w:color w:val="000000" w:themeColor="text1"/>
          <w:sz w:val="32"/>
          <w:szCs w:val="32"/>
        </w:rPr>
        <w:t>1</w:t>
      </w:r>
      <w:r>
        <w:rPr>
          <w:rFonts w:ascii="仿宋" w:eastAsia="仿宋" w:hAnsi="仿宋" w:hint="eastAsia"/>
          <w:color w:val="000000" w:themeColor="text1"/>
          <w:sz w:val="32"/>
          <w:szCs w:val="32"/>
        </w:rPr>
        <w:t>：收、支决算总计变动情况图</w:t>
      </w:r>
      <w:r w:rsidR="00944B43">
        <w:rPr>
          <w:rFonts w:ascii="仿宋" w:eastAsia="仿宋" w:hAnsi="仿宋" w:hint="eastAsia"/>
          <w:color w:val="000000" w:themeColor="text1"/>
          <w:sz w:val="32"/>
          <w:szCs w:val="32"/>
        </w:rPr>
        <w:t>,单位：万元</w:t>
      </w:r>
      <w:r>
        <w:rPr>
          <w:rFonts w:ascii="仿宋" w:eastAsia="仿宋" w:hAnsi="仿宋" w:hint="eastAsia"/>
          <w:color w:val="000000" w:themeColor="text1"/>
          <w:sz w:val="32"/>
          <w:szCs w:val="32"/>
        </w:rPr>
        <w:t>）</w:t>
      </w:r>
    </w:p>
    <w:p w:rsidR="00740C66" w:rsidRDefault="00740C66">
      <w:pPr>
        <w:spacing w:line="600" w:lineRule="exact"/>
        <w:ind w:firstLineChars="200" w:firstLine="640"/>
        <w:rPr>
          <w:rFonts w:ascii="仿宋" w:eastAsia="仿宋" w:hAnsi="仿宋"/>
          <w:color w:val="000000" w:themeColor="text1"/>
          <w:sz w:val="32"/>
          <w:szCs w:val="32"/>
        </w:rPr>
      </w:pPr>
      <w:r>
        <w:rPr>
          <w:rFonts w:ascii="仿宋_GB2312" w:eastAsia="仿宋_GB2312"/>
          <w:noProof/>
          <w:color w:val="000000"/>
          <w:sz w:val="32"/>
          <w:szCs w:val="32"/>
        </w:rPr>
        <w:drawing>
          <wp:anchor distT="0" distB="0" distL="114300" distR="114300" simplePos="0" relativeHeight="251660288" behindDoc="0" locked="0" layoutInCell="1" allowOverlap="1">
            <wp:simplePos x="0" y="0"/>
            <wp:positionH relativeFrom="column">
              <wp:posOffset>410210</wp:posOffset>
            </wp:positionH>
            <wp:positionV relativeFrom="paragraph">
              <wp:posOffset>107950</wp:posOffset>
            </wp:positionV>
            <wp:extent cx="4543425" cy="2667000"/>
            <wp:effectExtent l="0" t="0" r="0" b="0"/>
            <wp:wrapSquare wrapText="bothSides"/>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740C66" w:rsidRDefault="00740C66">
      <w:pPr>
        <w:spacing w:line="600" w:lineRule="exact"/>
        <w:ind w:firstLineChars="200" w:firstLine="640"/>
        <w:rPr>
          <w:rFonts w:ascii="仿宋" w:eastAsia="仿宋" w:hAnsi="仿宋"/>
          <w:color w:val="000000" w:themeColor="text1"/>
          <w:sz w:val="32"/>
          <w:szCs w:val="32"/>
        </w:rPr>
      </w:pPr>
    </w:p>
    <w:p w:rsidR="00740C66" w:rsidRDefault="00740C66">
      <w:pPr>
        <w:spacing w:line="600" w:lineRule="exact"/>
        <w:ind w:firstLineChars="200" w:firstLine="640"/>
        <w:rPr>
          <w:rFonts w:ascii="仿宋" w:eastAsia="仿宋" w:hAnsi="仿宋"/>
          <w:color w:val="000000" w:themeColor="text1"/>
          <w:sz w:val="32"/>
          <w:szCs w:val="32"/>
        </w:rPr>
      </w:pPr>
    </w:p>
    <w:p w:rsidR="00740C66" w:rsidRDefault="00740C66">
      <w:pPr>
        <w:spacing w:line="600" w:lineRule="exact"/>
        <w:ind w:firstLineChars="200" w:firstLine="640"/>
        <w:rPr>
          <w:rFonts w:ascii="仿宋" w:eastAsia="仿宋" w:hAnsi="仿宋"/>
          <w:color w:val="000000" w:themeColor="text1"/>
          <w:sz w:val="32"/>
          <w:szCs w:val="32"/>
        </w:rPr>
      </w:pPr>
    </w:p>
    <w:p w:rsidR="00740C66" w:rsidRDefault="00740C66">
      <w:pPr>
        <w:spacing w:line="600" w:lineRule="exact"/>
        <w:ind w:firstLineChars="200" w:firstLine="640"/>
        <w:rPr>
          <w:rFonts w:ascii="仿宋" w:eastAsia="仿宋" w:hAnsi="仿宋"/>
          <w:color w:val="000000" w:themeColor="text1"/>
          <w:sz w:val="32"/>
          <w:szCs w:val="32"/>
        </w:rPr>
      </w:pPr>
    </w:p>
    <w:p w:rsidR="00740C66" w:rsidRDefault="00740C66">
      <w:pPr>
        <w:spacing w:line="600" w:lineRule="exact"/>
        <w:ind w:firstLineChars="200" w:firstLine="640"/>
        <w:rPr>
          <w:rFonts w:ascii="仿宋" w:eastAsia="仿宋" w:hAnsi="仿宋"/>
          <w:color w:val="000000" w:themeColor="text1"/>
          <w:sz w:val="32"/>
          <w:szCs w:val="32"/>
        </w:rPr>
      </w:pPr>
    </w:p>
    <w:p w:rsidR="00740C66" w:rsidRDefault="00740C66">
      <w:pPr>
        <w:spacing w:line="600" w:lineRule="exact"/>
        <w:ind w:firstLineChars="200" w:firstLine="640"/>
        <w:rPr>
          <w:rFonts w:ascii="仿宋" w:eastAsia="仿宋" w:hAnsi="仿宋"/>
          <w:color w:val="000000" w:themeColor="text1"/>
          <w:sz w:val="32"/>
          <w:szCs w:val="32"/>
        </w:rPr>
      </w:pPr>
    </w:p>
    <w:p w:rsidR="00740C66" w:rsidRDefault="00740C66">
      <w:pPr>
        <w:spacing w:line="600" w:lineRule="exact"/>
        <w:ind w:firstLineChars="200" w:firstLine="640"/>
        <w:rPr>
          <w:rFonts w:ascii="仿宋" w:eastAsia="仿宋" w:hAnsi="仿宋"/>
          <w:color w:val="000000" w:themeColor="text1"/>
          <w:sz w:val="32"/>
          <w:szCs w:val="32"/>
        </w:rPr>
      </w:pPr>
    </w:p>
    <w:p w:rsidR="005B5C64" w:rsidRDefault="00204CDE">
      <w:pPr>
        <w:pStyle w:val="a9"/>
        <w:numPr>
          <w:ilvl w:val="0"/>
          <w:numId w:val="2"/>
        </w:numPr>
        <w:spacing w:line="600" w:lineRule="exact"/>
        <w:ind w:firstLineChars="0"/>
        <w:outlineLvl w:val="1"/>
        <w:rPr>
          <w:rStyle w:val="2Char"/>
          <w:rFonts w:ascii="黑体" w:eastAsia="黑体" w:hAnsi="黑体"/>
          <w:b w:val="0"/>
        </w:rPr>
      </w:pPr>
      <w:bookmarkStart w:id="60" w:name="_Toc15396604"/>
      <w:bookmarkStart w:id="61" w:name="_Toc15377206"/>
      <w:bookmarkStart w:id="62" w:name="_Toc49245637"/>
      <w:r>
        <w:rPr>
          <w:rFonts w:ascii="黑体" w:eastAsia="黑体" w:hAnsi="黑体" w:hint="eastAsia"/>
          <w:color w:val="000000"/>
          <w:sz w:val="32"/>
          <w:szCs w:val="32"/>
        </w:rPr>
        <w:t>收</w:t>
      </w:r>
      <w:r>
        <w:rPr>
          <w:rStyle w:val="2Char"/>
          <w:rFonts w:ascii="黑体" w:eastAsia="黑体" w:hAnsi="黑体" w:hint="eastAsia"/>
          <w:b w:val="0"/>
        </w:rPr>
        <w:t>入决算情况说明</w:t>
      </w:r>
      <w:bookmarkEnd w:id="60"/>
      <w:bookmarkEnd w:id="61"/>
      <w:bookmarkEnd w:id="62"/>
    </w:p>
    <w:p w:rsidR="00585B33" w:rsidRPr="00740C66" w:rsidRDefault="00204CDE" w:rsidP="00740C66">
      <w:pPr>
        <w:spacing w:line="600" w:lineRule="exact"/>
        <w:ind w:firstLineChars="200" w:firstLine="640"/>
        <w:outlineLvl w:val="1"/>
        <w:rPr>
          <w:rFonts w:ascii="仿宋" w:eastAsia="仿宋" w:hAnsi="仿宋"/>
          <w:color w:val="000000"/>
          <w:sz w:val="32"/>
          <w:szCs w:val="32"/>
        </w:rPr>
      </w:pPr>
      <w:bookmarkStart w:id="63" w:name="_Toc48312905"/>
      <w:bookmarkStart w:id="64" w:name="_Toc49245638"/>
      <w:r>
        <w:rPr>
          <w:rFonts w:ascii="仿宋" w:eastAsia="仿宋" w:hAnsi="仿宋"/>
          <w:color w:val="000000"/>
          <w:sz w:val="32"/>
          <w:szCs w:val="32"/>
        </w:rPr>
        <w:t>201</w:t>
      </w:r>
      <w:r>
        <w:rPr>
          <w:rFonts w:ascii="仿宋" w:eastAsia="仿宋" w:hAnsi="仿宋" w:hint="eastAsia"/>
          <w:color w:val="000000"/>
          <w:sz w:val="32"/>
          <w:szCs w:val="32"/>
        </w:rPr>
        <w:t>9年本年收入合计</w:t>
      </w:r>
      <w:r w:rsidR="00A02F3E">
        <w:rPr>
          <w:rFonts w:ascii="仿宋" w:eastAsia="仿宋" w:hAnsi="仿宋" w:hint="eastAsia"/>
          <w:color w:val="000000"/>
          <w:sz w:val="32"/>
          <w:szCs w:val="32"/>
        </w:rPr>
        <w:t>87,582.34</w:t>
      </w:r>
      <w:r>
        <w:rPr>
          <w:rFonts w:ascii="仿宋" w:eastAsia="仿宋" w:hAnsi="仿宋" w:hint="eastAsia"/>
          <w:color w:val="000000"/>
          <w:sz w:val="32"/>
          <w:szCs w:val="32"/>
        </w:rPr>
        <w:t>万元，其中：一般公共</w:t>
      </w:r>
      <w:r>
        <w:rPr>
          <w:rFonts w:ascii="仿宋" w:eastAsia="仿宋" w:hAnsi="仿宋" w:hint="eastAsia"/>
          <w:color w:val="000000"/>
          <w:sz w:val="32"/>
          <w:szCs w:val="32"/>
        </w:rPr>
        <w:lastRenderedPageBreak/>
        <w:t>预算财政拨款收入</w:t>
      </w:r>
      <w:r w:rsidR="00A02F3E">
        <w:rPr>
          <w:rFonts w:ascii="仿宋" w:eastAsia="仿宋" w:hAnsi="仿宋" w:hint="eastAsia"/>
          <w:color w:val="000000"/>
          <w:sz w:val="32"/>
          <w:szCs w:val="32"/>
        </w:rPr>
        <w:t>81,515.39</w:t>
      </w:r>
      <w:r>
        <w:rPr>
          <w:rFonts w:ascii="仿宋" w:eastAsia="仿宋" w:hAnsi="仿宋" w:hint="eastAsia"/>
          <w:color w:val="000000"/>
          <w:sz w:val="32"/>
          <w:szCs w:val="32"/>
        </w:rPr>
        <w:t>万元，占</w:t>
      </w:r>
      <w:r w:rsidR="00A02F3E">
        <w:rPr>
          <w:rFonts w:ascii="仿宋" w:eastAsia="仿宋" w:hAnsi="仿宋" w:hint="eastAsia"/>
          <w:color w:val="000000"/>
          <w:sz w:val="32"/>
          <w:szCs w:val="32"/>
        </w:rPr>
        <w:t>93.07</w:t>
      </w:r>
      <w:r w:rsidR="00A02F3E">
        <w:rPr>
          <w:rFonts w:ascii="仿宋" w:eastAsia="仿宋" w:hAnsi="仿宋"/>
          <w:color w:val="000000"/>
          <w:sz w:val="32"/>
          <w:szCs w:val="32"/>
        </w:rPr>
        <w:t>%</w:t>
      </w:r>
      <w:r>
        <w:rPr>
          <w:rFonts w:ascii="仿宋" w:eastAsia="仿宋" w:hAnsi="仿宋" w:hint="eastAsia"/>
          <w:color w:val="000000"/>
          <w:sz w:val="32"/>
          <w:szCs w:val="32"/>
        </w:rPr>
        <w:t>；事业收入</w:t>
      </w:r>
      <w:r w:rsidR="00A02F3E">
        <w:rPr>
          <w:rFonts w:ascii="仿宋" w:eastAsia="仿宋" w:hAnsi="仿宋" w:hint="eastAsia"/>
          <w:color w:val="000000"/>
          <w:sz w:val="32"/>
          <w:szCs w:val="32"/>
        </w:rPr>
        <w:t>201.45</w:t>
      </w:r>
      <w:r>
        <w:rPr>
          <w:rFonts w:ascii="仿宋" w:eastAsia="仿宋" w:hAnsi="仿宋" w:hint="eastAsia"/>
          <w:color w:val="000000"/>
          <w:sz w:val="32"/>
          <w:szCs w:val="32"/>
        </w:rPr>
        <w:t>万元，占</w:t>
      </w:r>
      <w:r w:rsidR="00A02F3E">
        <w:rPr>
          <w:rFonts w:ascii="仿宋" w:eastAsia="仿宋" w:hAnsi="仿宋" w:hint="eastAsia"/>
          <w:color w:val="000000"/>
          <w:sz w:val="32"/>
          <w:szCs w:val="32"/>
        </w:rPr>
        <w:t>0.23</w:t>
      </w:r>
      <w:r w:rsidR="00A02F3E">
        <w:rPr>
          <w:rFonts w:ascii="仿宋" w:eastAsia="仿宋" w:hAnsi="仿宋"/>
          <w:color w:val="000000"/>
          <w:sz w:val="32"/>
          <w:szCs w:val="32"/>
        </w:rPr>
        <w:t>%</w:t>
      </w:r>
      <w:r>
        <w:rPr>
          <w:rFonts w:ascii="仿宋" w:eastAsia="仿宋" w:hAnsi="仿宋" w:hint="eastAsia"/>
          <w:color w:val="000000"/>
          <w:sz w:val="32"/>
          <w:szCs w:val="32"/>
        </w:rPr>
        <w:t>；其他收入</w:t>
      </w:r>
      <w:r w:rsidR="00A02F3E">
        <w:rPr>
          <w:rFonts w:ascii="仿宋" w:eastAsia="仿宋" w:hAnsi="仿宋" w:hint="eastAsia"/>
          <w:color w:val="000000"/>
          <w:sz w:val="32"/>
          <w:szCs w:val="32"/>
        </w:rPr>
        <w:t>5,865.49</w:t>
      </w:r>
      <w:r>
        <w:rPr>
          <w:rFonts w:ascii="仿宋" w:eastAsia="仿宋" w:hAnsi="仿宋" w:hint="eastAsia"/>
          <w:color w:val="000000"/>
          <w:sz w:val="32"/>
          <w:szCs w:val="32"/>
        </w:rPr>
        <w:t>万元，占</w:t>
      </w:r>
      <w:r w:rsidR="00A02F3E">
        <w:rPr>
          <w:rFonts w:ascii="仿宋" w:eastAsia="仿宋" w:hAnsi="仿宋" w:hint="eastAsia"/>
          <w:color w:val="000000"/>
          <w:sz w:val="32"/>
          <w:szCs w:val="32"/>
        </w:rPr>
        <w:t>6.70</w:t>
      </w:r>
      <w:r w:rsidR="00A02F3E">
        <w:rPr>
          <w:rFonts w:ascii="仿宋" w:eastAsia="仿宋" w:hAnsi="仿宋"/>
          <w:color w:val="000000"/>
          <w:sz w:val="32"/>
          <w:szCs w:val="32"/>
        </w:rPr>
        <w:t>%</w:t>
      </w:r>
      <w:r w:rsidR="00585B33">
        <w:rPr>
          <w:rFonts w:ascii="仿宋" w:eastAsia="仿宋" w:hAnsi="仿宋" w:hint="eastAsia"/>
          <w:color w:val="000000"/>
          <w:sz w:val="32"/>
          <w:szCs w:val="32"/>
        </w:rPr>
        <w:t>。</w:t>
      </w:r>
      <w:bookmarkEnd w:id="63"/>
      <w:bookmarkEnd w:id="64"/>
    </w:p>
    <w:p w:rsidR="005B5C64" w:rsidRDefault="00204CDE">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（图2</w:t>
      </w:r>
      <w:r w:rsidR="00740C66">
        <w:rPr>
          <w:rFonts w:ascii="仿宋" w:eastAsia="仿宋" w:hAnsi="仿宋" w:hint="eastAsia"/>
          <w:color w:val="000000" w:themeColor="text1"/>
          <w:sz w:val="32"/>
          <w:szCs w:val="32"/>
        </w:rPr>
        <w:t>：收入决算结构图</w:t>
      </w:r>
      <w:r w:rsidR="00944B43">
        <w:rPr>
          <w:rFonts w:ascii="仿宋" w:eastAsia="仿宋" w:hAnsi="仿宋" w:hint="eastAsia"/>
          <w:color w:val="000000" w:themeColor="text1"/>
          <w:sz w:val="32"/>
          <w:szCs w:val="32"/>
        </w:rPr>
        <w:t>，单位：万元</w:t>
      </w:r>
      <w:r w:rsidR="00740C66">
        <w:rPr>
          <w:rFonts w:ascii="仿宋" w:eastAsia="仿宋" w:hAnsi="仿宋" w:hint="eastAsia"/>
          <w:color w:val="000000" w:themeColor="text1"/>
          <w:sz w:val="32"/>
          <w:szCs w:val="32"/>
        </w:rPr>
        <w:t>）</w:t>
      </w:r>
    </w:p>
    <w:p w:rsidR="008D7C91" w:rsidRDefault="00944B43">
      <w:pPr>
        <w:spacing w:line="600" w:lineRule="exact"/>
        <w:ind w:firstLineChars="200" w:firstLine="640"/>
        <w:rPr>
          <w:rFonts w:ascii="仿宋_GB2312" w:eastAsia="仿宋_GB2312"/>
          <w:color w:val="FF0000"/>
          <w:sz w:val="32"/>
          <w:szCs w:val="32"/>
        </w:rPr>
      </w:pPr>
      <w:r>
        <w:rPr>
          <w:rFonts w:ascii="仿宋_GB2312" w:eastAsia="仿宋_GB2312"/>
          <w:noProof/>
          <w:color w:val="FF0000"/>
          <w:sz w:val="32"/>
          <w:szCs w:val="32"/>
        </w:rPr>
        <w:drawing>
          <wp:anchor distT="0" distB="0" distL="114300" distR="114300" simplePos="0" relativeHeight="251659264" behindDoc="0" locked="0" layoutInCell="1" allowOverlap="1">
            <wp:simplePos x="0" y="0"/>
            <wp:positionH relativeFrom="column">
              <wp:posOffset>414020</wp:posOffset>
            </wp:positionH>
            <wp:positionV relativeFrom="paragraph">
              <wp:posOffset>163195</wp:posOffset>
            </wp:positionV>
            <wp:extent cx="4320540" cy="2049780"/>
            <wp:effectExtent l="19050" t="0" r="22860" b="7620"/>
            <wp:wrapSquare wrapText="bothSides"/>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8D7C91" w:rsidRDefault="008D7C91">
      <w:pPr>
        <w:spacing w:line="600" w:lineRule="exact"/>
        <w:ind w:firstLineChars="200" w:firstLine="640"/>
        <w:rPr>
          <w:rFonts w:ascii="仿宋_GB2312" w:eastAsia="仿宋_GB2312"/>
          <w:color w:val="FF0000"/>
          <w:sz w:val="32"/>
          <w:szCs w:val="32"/>
        </w:rPr>
      </w:pPr>
    </w:p>
    <w:p w:rsidR="008D7C91" w:rsidRDefault="008D7C91">
      <w:pPr>
        <w:spacing w:line="600" w:lineRule="exact"/>
        <w:ind w:firstLineChars="200" w:firstLine="640"/>
        <w:rPr>
          <w:rFonts w:ascii="仿宋_GB2312" w:eastAsia="仿宋_GB2312"/>
          <w:color w:val="FF0000"/>
          <w:sz w:val="32"/>
          <w:szCs w:val="32"/>
        </w:rPr>
      </w:pPr>
    </w:p>
    <w:p w:rsidR="008D7C91" w:rsidRDefault="008D7C91">
      <w:pPr>
        <w:spacing w:line="600" w:lineRule="exact"/>
        <w:ind w:firstLineChars="200" w:firstLine="640"/>
        <w:rPr>
          <w:rFonts w:ascii="仿宋_GB2312" w:eastAsia="仿宋_GB2312"/>
          <w:color w:val="FF0000"/>
          <w:sz w:val="32"/>
          <w:szCs w:val="32"/>
        </w:rPr>
      </w:pPr>
      <w:r>
        <w:rPr>
          <w:rFonts w:ascii="仿宋_GB2312" w:eastAsia="仿宋_GB2312" w:hint="eastAsia"/>
          <w:color w:val="FF0000"/>
          <w:sz w:val="32"/>
          <w:szCs w:val="32"/>
        </w:rPr>
        <w:t>‘</w:t>
      </w:r>
    </w:p>
    <w:p w:rsidR="008D7C91" w:rsidRDefault="008D7C91">
      <w:pPr>
        <w:spacing w:line="600" w:lineRule="exact"/>
        <w:ind w:firstLineChars="200" w:firstLine="640"/>
        <w:rPr>
          <w:rFonts w:ascii="仿宋_GB2312" w:eastAsia="仿宋_GB2312"/>
          <w:color w:val="FF0000"/>
          <w:sz w:val="32"/>
          <w:szCs w:val="32"/>
        </w:rPr>
      </w:pPr>
    </w:p>
    <w:p w:rsidR="005B5C64" w:rsidRDefault="005B5C64">
      <w:pPr>
        <w:spacing w:line="600" w:lineRule="exact"/>
        <w:ind w:firstLineChars="200" w:firstLine="640"/>
        <w:rPr>
          <w:rFonts w:ascii="仿宋_GB2312" w:eastAsia="仿宋_GB2312"/>
          <w:color w:val="FF0000"/>
          <w:sz w:val="32"/>
          <w:szCs w:val="32"/>
        </w:rPr>
      </w:pPr>
    </w:p>
    <w:p w:rsidR="005B5C64" w:rsidRDefault="00204CDE">
      <w:pPr>
        <w:pStyle w:val="a9"/>
        <w:numPr>
          <w:ilvl w:val="0"/>
          <w:numId w:val="2"/>
        </w:numPr>
        <w:spacing w:line="600" w:lineRule="exact"/>
        <w:ind w:firstLineChars="0"/>
        <w:outlineLvl w:val="1"/>
        <w:rPr>
          <w:rStyle w:val="2Char"/>
          <w:rFonts w:ascii="黑体" w:eastAsia="黑体" w:hAnsi="黑体"/>
          <w:b w:val="0"/>
        </w:rPr>
      </w:pPr>
      <w:bookmarkStart w:id="65" w:name="_Toc15377207"/>
      <w:bookmarkStart w:id="66" w:name="_Toc15396605"/>
      <w:bookmarkStart w:id="67" w:name="_Toc49245639"/>
      <w:r>
        <w:rPr>
          <w:rFonts w:ascii="黑体" w:eastAsia="黑体" w:hAnsi="黑体" w:hint="eastAsia"/>
          <w:color w:val="000000"/>
          <w:sz w:val="32"/>
          <w:szCs w:val="32"/>
        </w:rPr>
        <w:t>支</w:t>
      </w:r>
      <w:r>
        <w:rPr>
          <w:rStyle w:val="2Char"/>
          <w:rFonts w:ascii="黑体" w:eastAsia="黑体" w:hAnsi="黑体" w:hint="eastAsia"/>
          <w:b w:val="0"/>
        </w:rPr>
        <w:t>出决算情况说明</w:t>
      </w:r>
      <w:bookmarkEnd w:id="65"/>
      <w:bookmarkEnd w:id="66"/>
      <w:bookmarkEnd w:id="67"/>
    </w:p>
    <w:p w:rsidR="005B5C64" w:rsidRPr="00740C66" w:rsidRDefault="00204CDE" w:rsidP="00740C66">
      <w:pPr>
        <w:spacing w:line="600" w:lineRule="exact"/>
        <w:ind w:firstLineChars="200" w:firstLine="640"/>
        <w:outlineLvl w:val="1"/>
        <w:rPr>
          <w:rFonts w:ascii="仿宋" w:eastAsia="仿宋" w:hAnsi="仿宋"/>
          <w:color w:val="000000"/>
          <w:sz w:val="32"/>
          <w:szCs w:val="32"/>
        </w:rPr>
      </w:pPr>
      <w:bookmarkStart w:id="68" w:name="_Toc48312907"/>
      <w:bookmarkStart w:id="69" w:name="_Toc49245640"/>
      <w:r>
        <w:rPr>
          <w:rFonts w:ascii="仿宋" w:eastAsia="仿宋" w:hAnsi="仿宋"/>
          <w:color w:val="000000"/>
          <w:sz w:val="32"/>
          <w:szCs w:val="32"/>
        </w:rPr>
        <w:t>201</w:t>
      </w:r>
      <w:r>
        <w:rPr>
          <w:rFonts w:ascii="仿宋" w:eastAsia="仿宋" w:hAnsi="仿宋" w:hint="eastAsia"/>
          <w:color w:val="000000"/>
          <w:sz w:val="32"/>
          <w:szCs w:val="32"/>
        </w:rPr>
        <w:t>9年本年支出合计</w:t>
      </w:r>
      <w:r w:rsidR="00A02F3E">
        <w:rPr>
          <w:rFonts w:ascii="仿宋" w:eastAsia="仿宋" w:hAnsi="仿宋" w:hint="eastAsia"/>
          <w:color w:val="000000"/>
          <w:sz w:val="32"/>
          <w:szCs w:val="32"/>
        </w:rPr>
        <w:t>93,081.74</w:t>
      </w:r>
      <w:r>
        <w:rPr>
          <w:rFonts w:ascii="仿宋" w:eastAsia="仿宋" w:hAnsi="仿宋" w:hint="eastAsia"/>
          <w:color w:val="000000"/>
          <w:sz w:val="32"/>
          <w:szCs w:val="32"/>
        </w:rPr>
        <w:t>万元，其中：基本支出</w:t>
      </w:r>
      <w:r w:rsidR="00A02F3E">
        <w:rPr>
          <w:rFonts w:ascii="仿宋" w:eastAsia="仿宋" w:hAnsi="仿宋" w:hint="eastAsia"/>
          <w:color w:val="000000"/>
          <w:sz w:val="32"/>
          <w:szCs w:val="32"/>
        </w:rPr>
        <w:t>40,308.98</w:t>
      </w:r>
      <w:r>
        <w:rPr>
          <w:rFonts w:ascii="仿宋" w:eastAsia="仿宋" w:hAnsi="仿宋" w:hint="eastAsia"/>
          <w:color w:val="000000"/>
          <w:sz w:val="32"/>
          <w:szCs w:val="32"/>
        </w:rPr>
        <w:t>万元，占</w:t>
      </w:r>
      <w:r w:rsidR="00A02F3E">
        <w:rPr>
          <w:rFonts w:ascii="仿宋" w:eastAsia="仿宋" w:hAnsi="仿宋" w:hint="eastAsia"/>
          <w:color w:val="000000"/>
          <w:sz w:val="32"/>
          <w:szCs w:val="32"/>
        </w:rPr>
        <w:t>43.30</w:t>
      </w:r>
      <w:r w:rsidR="00A02F3E">
        <w:rPr>
          <w:rFonts w:ascii="仿宋" w:eastAsia="仿宋" w:hAnsi="仿宋"/>
          <w:color w:val="000000"/>
          <w:sz w:val="32"/>
          <w:szCs w:val="32"/>
        </w:rPr>
        <w:t>%</w:t>
      </w:r>
      <w:r>
        <w:rPr>
          <w:rFonts w:ascii="仿宋" w:eastAsia="仿宋" w:hAnsi="仿宋" w:hint="eastAsia"/>
          <w:color w:val="000000"/>
          <w:sz w:val="32"/>
          <w:szCs w:val="32"/>
        </w:rPr>
        <w:t>；项目支出</w:t>
      </w:r>
      <w:r w:rsidR="00A02F3E">
        <w:rPr>
          <w:rFonts w:ascii="仿宋" w:eastAsia="仿宋" w:hAnsi="仿宋" w:hint="eastAsia"/>
          <w:color w:val="000000"/>
          <w:sz w:val="32"/>
          <w:szCs w:val="32"/>
        </w:rPr>
        <w:t>52,772.75</w:t>
      </w:r>
      <w:r>
        <w:rPr>
          <w:rFonts w:ascii="仿宋" w:eastAsia="仿宋" w:hAnsi="仿宋" w:hint="eastAsia"/>
          <w:color w:val="000000"/>
          <w:sz w:val="32"/>
          <w:szCs w:val="32"/>
        </w:rPr>
        <w:t>万元，占</w:t>
      </w:r>
      <w:r w:rsidR="00A02F3E">
        <w:rPr>
          <w:rFonts w:ascii="仿宋" w:eastAsia="仿宋" w:hAnsi="仿宋" w:hint="eastAsia"/>
          <w:color w:val="000000"/>
          <w:sz w:val="32"/>
          <w:szCs w:val="32"/>
        </w:rPr>
        <w:t>56.70</w:t>
      </w:r>
      <w:r w:rsidR="00A02F3E">
        <w:rPr>
          <w:rFonts w:ascii="仿宋" w:eastAsia="仿宋" w:hAnsi="仿宋"/>
          <w:color w:val="000000"/>
          <w:sz w:val="32"/>
          <w:szCs w:val="32"/>
        </w:rPr>
        <w:t>%</w:t>
      </w:r>
      <w:r>
        <w:rPr>
          <w:rFonts w:ascii="仿宋" w:eastAsia="仿宋" w:hAnsi="仿宋" w:hint="eastAsia"/>
          <w:color w:val="000000"/>
          <w:sz w:val="32"/>
          <w:szCs w:val="32"/>
        </w:rPr>
        <w:t>。</w:t>
      </w:r>
      <w:bookmarkEnd w:id="68"/>
      <w:bookmarkEnd w:id="69"/>
    </w:p>
    <w:p w:rsidR="005B5C64" w:rsidRDefault="00204CDE">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（图3</w:t>
      </w:r>
      <w:r w:rsidR="00740C66">
        <w:rPr>
          <w:rFonts w:ascii="仿宋" w:eastAsia="仿宋" w:hAnsi="仿宋" w:hint="eastAsia"/>
          <w:color w:val="000000" w:themeColor="text1"/>
          <w:sz w:val="32"/>
          <w:szCs w:val="32"/>
        </w:rPr>
        <w:t>：支出决算结构图</w:t>
      </w:r>
      <w:r w:rsidR="00944B43">
        <w:rPr>
          <w:rFonts w:ascii="仿宋" w:eastAsia="仿宋" w:hAnsi="仿宋" w:hint="eastAsia"/>
          <w:color w:val="000000" w:themeColor="text1"/>
          <w:sz w:val="32"/>
          <w:szCs w:val="32"/>
        </w:rPr>
        <w:t>，单位：万元</w:t>
      </w:r>
      <w:r w:rsidR="00740C66">
        <w:rPr>
          <w:rFonts w:ascii="仿宋" w:eastAsia="仿宋" w:hAnsi="仿宋" w:hint="eastAsia"/>
          <w:color w:val="000000" w:themeColor="text1"/>
          <w:sz w:val="32"/>
          <w:szCs w:val="32"/>
        </w:rPr>
        <w:t>）</w:t>
      </w:r>
    </w:p>
    <w:p w:rsidR="005B5C64" w:rsidRDefault="00740C66">
      <w:pPr>
        <w:spacing w:line="600" w:lineRule="exact"/>
        <w:ind w:firstLineChars="200" w:firstLine="640"/>
        <w:rPr>
          <w:rFonts w:ascii="仿宋_GB2312" w:eastAsia="仿宋_GB2312"/>
          <w:color w:val="FF0000"/>
          <w:sz w:val="32"/>
          <w:szCs w:val="32"/>
        </w:rPr>
      </w:pPr>
      <w:r>
        <w:rPr>
          <w:rFonts w:ascii="仿宋_GB2312" w:eastAsia="仿宋_GB2312"/>
          <w:noProof/>
          <w:color w:val="FF0000"/>
          <w:sz w:val="32"/>
          <w:szCs w:val="32"/>
        </w:rPr>
        <w:drawing>
          <wp:anchor distT="0" distB="0" distL="114300" distR="114300" simplePos="0" relativeHeight="251661312" behindDoc="0" locked="0" layoutInCell="1" allowOverlap="1">
            <wp:simplePos x="0" y="0"/>
            <wp:positionH relativeFrom="column">
              <wp:posOffset>414020</wp:posOffset>
            </wp:positionH>
            <wp:positionV relativeFrom="paragraph">
              <wp:posOffset>272415</wp:posOffset>
            </wp:positionV>
            <wp:extent cx="4460875" cy="2260600"/>
            <wp:effectExtent l="19050" t="0" r="15875" b="6350"/>
            <wp:wrapSquare wrapText="bothSides"/>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740C66" w:rsidRDefault="00740C66">
      <w:pPr>
        <w:spacing w:line="600" w:lineRule="exact"/>
        <w:ind w:firstLineChars="200" w:firstLine="640"/>
        <w:rPr>
          <w:rFonts w:ascii="仿宋_GB2312" w:eastAsia="仿宋_GB2312"/>
          <w:color w:val="FF0000"/>
          <w:sz w:val="32"/>
          <w:szCs w:val="32"/>
        </w:rPr>
      </w:pPr>
    </w:p>
    <w:p w:rsidR="00740C66" w:rsidRDefault="00740C66">
      <w:pPr>
        <w:spacing w:line="600" w:lineRule="exact"/>
        <w:ind w:firstLineChars="200" w:firstLine="640"/>
        <w:rPr>
          <w:rFonts w:ascii="仿宋_GB2312" w:eastAsia="仿宋_GB2312"/>
          <w:color w:val="FF0000"/>
          <w:sz w:val="32"/>
          <w:szCs w:val="32"/>
        </w:rPr>
      </w:pPr>
    </w:p>
    <w:p w:rsidR="00740C66" w:rsidRDefault="00740C66">
      <w:pPr>
        <w:spacing w:line="600" w:lineRule="exact"/>
        <w:ind w:firstLineChars="200" w:firstLine="640"/>
        <w:rPr>
          <w:rFonts w:ascii="仿宋_GB2312" w:eastAsia="仿宋_GB2312"/>
          <w:color w:val="FF0000"/>
          <w:sz w:val="32"/>
          <w:szCs w:val="32"/>
        </w:rPr>
      </w:pPr>
    </w:p>
    <w:p w:rsidR="00740C66" w:rsidRDefault="00740C66">
      <w:pPr>
        <w:spacing w:line="600" w:lineRule="exact"/>
        <w:ind w:firstLineChars="200" w:firstLine="640"/>
        <w:rPr>
          <w:rFonts w:ascii="仿宋_GB2312" w:eastAsia="仿宋_GB2312"/>
          <w:color w:val="FF0000"/>
          <w:sz w:val="32"/>
          <w:szCs w:val="32"/>
        </w:rPr>
      </w:pPr>
    </w:p>
    <w:p w:rsidR="00740C66" w:rsidRDefault="00740C66">
      <w:pPr>
        <w:spacing w:line="600" w:lineRule="exact"/>
        <w:ind w:firstLineChars="200" w:firstLine="640"/>
        <w:rPr>
          <w:rFonts w:ascii="仿宋_GB2312" w:eastAsia="仿宋_GB2312"/>
          <w:color w:val="FF0000"/>
          <w:sz w:val="32"/>
          <w:szCs w:val="32"/>
        </w:rPr>
      </w:pPr>
    </w:p>
    <w:p w:rsidR="00740C66" w:rsidRDefault="00740C66">
      <w:pPr>
        <w:spacing w:line="600" w:lineRule="exact"/>
        <w:ind w:firstLineChars="200" w:firstLine="640"/>
        <w:outlineLvl w:val="1"/>
        <w:rPr>
          <w:rFonts w:ascii="黑体" w:eastAsia="黑体" w:hAnsi="黑体"/>
          <w:color w:val="000000"/>
          <w:sz w:val="32"/>
          <w:szCs w:val="32"/>
        </w:rPr>
      </w:pPr>
      <w:bookmarkStart w:id="70" w:name="_Toc15377208"/>
      <w:bookmarkStart w:id="71" w:name="_Toc15396606"/>
    </w:p>
    <w:p w:rsidR="005B5C64" w:rsidRDefault="00204CDE">
      <w:pPr>
        <w:spacing w:line="600" w:lineRule="exact"/>
        <w:ind w:firstLineChars="200" w:firstLine="640"/>
        <w:outlineLvl w:val="1"/>
        <w:rPr>
          <w:rStyle w:val="2Char"/>
          <w:rFonts w:ascii="黑体" w:eastAsia="黑体" w:hAnsi="黑体"/>
          <w:b w:val="0"/>
        </w:rPr>
      </w:pPr>
      <w:bookmarkStart w:id="72" w:name="_Toc49245641"/>
      <w:r>
        <w:rPr>
          <w:rFonts w:ascii="黑体" w:eastAsia="黑体" w:hAnsi="黑体" w:hint="eastAsia"/>
          <w:color w:val="000000"/>
          <w:sz w:val="32"/>
          <w:szCs w:val="32"/>
        </w:rPr>
        <w:t>四、财</w:t>
      </w:r>
      <w:r>
        <w:rPr>
          <w:rStyle w:val="2Char"/>
          <w:rFonts w:ascii="黑体" w:eastAsia="黑体" w:hAnsi="黑体" w:hint="eastAsia"/>
          <w:b w:val="0"/>
        </w:rPr>
        <w:t>政拨款收入支出决算总体情况说明</w:t>
      </w:r>
      <w:bookmarkEnd w:id="70"/>
      <w:bookmarkEnd w:id="71"/>
      <w:bookmarkEnd w:id="72"/>
    </w:p>
    <w:p w:rsidR="00EE43D2" w:rsidRPr="00EE43D2" w:rsidRDefault="00204CDE" w:rsidP="00EE43D2">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9年财政拨款收、支总计</w:t>
      </w:r>
      <w:r w:rsidR="00A02F3E">
        <w:rPr>
          <w:rFonts w:ascii="仿宋" w:eastAsia="仿宋" w:hAnsi="仿宋" w:hint="eastAsia"/>
          <w:color w:val="000000"/>
          <w:sz w:val="32"/>
          <w:szCs w:val="32"/>
        </w:rPr>
        <w:t>87</w:t>
      </w:r>
      <w:r w:rsidR="00391A65">
        <w:rPr>
          <w:rFonts w:ascii="仿宋" w:eastAsia="仿宋" w:hAnsi="仿宋" w:hint="eastAsia"/>
          <w:color w:val="000000"/>
          <w:sz w:val="32"/>
          <w:szCs w:val="32"/>
        </w:rPr>
        <w:t>,</w:t>
      </w:r>
      <w:r w:rsidR="00A02F3E">
        <w:rPr>
          <w:rFonts w:ascii="仿宋" w:eastAsia="仿宋" w:hAnsi="仿宋" w:hint="eastAsia"/>
          <w:color w:val="000000"/>
          <w:sz w:val="32"/>
          <w:szCs w:val="32"/>
        </w:rPr>
        <w:t>586.92</w:t>
      </w:r>
      <w:r>
        <w:rPr>
          <w:rFonts w:ascii="仿宋" w:eastAsia="仿宋" w:hAnsi="仿宋" w:hint="eastAsia"/>
          <w:color w:val="000000"/>
          <w:sz w:val="32"/>
          <w:szCs w:val="32"/>
        </w:rPr>
        <w:t>万元。与</w:t>
      </w:r>
      <w:r>
        <w:rPr>
          <w:rFonts w:ascii="仿宋" w:eastAsia="仿宋" w:hAnsi="仿宋"/>
          <w:color w:val="000000"/>
          <w:sz w:val="32"/>
          <w:szCs w:val="32"/>
        </w:rPr>
        <w:t>201</w:t>
      </w:r>
      <w:r>
        <w:rPr>
          <w:rFonts w:ascii="仿宋" w:eastAsia="仿宋" w:hAnsi="仿宋" w:hint="eastAsia"/>
          <w:color w:val="000000"/>
          <w:sz w:val="32"/>
          <w:szCs w:val="32"/>
        </w:rPr>
        <w:t>8</w:t>
      </w:r>
      <w:r>
        <w:rPr>
          <w:rFonts w:ascii="仿宋" w:eastAsia="仿宋" w:hAnsi="仿宋" w:hint="eastAsia"/>
          <w:color w:val="000000"/>
          <w:sz w:val="32"/>
          <w:szCs w:val="32"/>
        </w:rPr>
        <w:lastRenderedPageBreak/>
        <w:t>年相比，财政拨款收、支总计各</w:t>
      </w:r>
      <w:r w:rsidR="004B54E6">
        <w:rPr>
          <w:rFonts w:ascii="仿宋" w:eastAsia="仿宋" w:hAnsi="仿宋" w:hint="eastAsia"/>
          <w:color w:val="000000"/>
          <w:sz w:val="32"/>
          <w:szCs w:val="32"/>
        </w:rPr>
        <w:t>减少</w:t>
      </w:r>
      <w:r w:rsidR="00A02F3E">
        <w:rPr>
          <w:rFonts w:ascii="仿宋" w:eastAsia="仿宋" w:hAnsi="仿宋" w:hint="eastAsia"/>
          <w:color w:val="000000"/>
          <w:sz w:val="32"/>
          <w:szCs w:val="32"/>
        </w:rPr>
        <w:t>13</w:t>
      </w:r>
      <w:r w:rsidR="00391A65">
        <w:rPr>
          <w:rFonts w:ascii="仿宋" w:eastAsia="仿宋" w:hAnsi="仿宋" w:hint="eastAsia"/>
          <w:color w:val="000000"/>
          <w:sz w:val="32"/>
          <w:szCs w:val="32"/>
        </w:rPr>
        <w:t>,</w:t>
      </w:r>
      <w:r w:rsidR="00A02F3E">
        <w:rPr>
          <w:rFonts w:ascii="仿宋" w:eastAsia="仿宋" w:hAnsi="仿宋" w:hint="eastAsia"/>
          <w:color w:val="000000"/>
          <w:sz w:val="32"/>
          <w:szCs w:val="32"/>
        </w:rPr>
        <w:t>041.98</w:t>
      </w:r>
      <w:r>
        <w:rPr>
          <w:rFonts w:ascii="仿宋" w:eastAsia="仿宋" w:hAnsi="仿宋" w:hint="eastAsia"/>
          <w:color w:val="000000"/>
          <w:sz w:val="32"/>
          <w:szCs w:val="32"/>
        </w:rPr>
        <w:t>万元，下降</w:t>
      </w:r>
      <w:r w:rsidR="00A02F3E">
        <w:rPr>
          <w:rFonts w:ascii="仿宋" w:eastAsia="仿宋" w:hAnsi="仿宋" w:hint="eastAsia"/>
          <w:color w:val="000000"/>
          <w:sz w:val="32"/>
          <w:szCs w:val="32"/>
        </w:rPr>
        <w:t>12.96</w:t>
      </w:r>
      <w:r w:rsidR="00A02F3E">
        <w:rPr>
          <w:rFonts w:ascii="仿宋" w:eastAsia="仿宋" w:hAnsi="仿宋"/>
          <w:color w:val="000000"/>
          <w:sz w:val="32"/>
          <w:szCs w:val="32"/>
        </w:rPr>
        <w:t>%</w:t>
      </w:r>
      <w:r>
        <w:rPr>
          <w:rFonts w:ascii="仿宋" w:eastAsia="仿宋" w:hAnsi="仿宋" w:hint="eastAsia"/>
          <w:color w:val="000000"/>
          <w:sz w:val="32"/>
          <w:szCs w:val="32"/>
        </w:rPr>
        <w:t>。主要变动原因</w:t>
      </w:r>
      <w:r w:rsidR="00042146">
        <w:rPr>
          <w:rFonts w:ascii="仿宋" w:eastAsia="仿宋" w:hAnsi="仿宋" w:hint="eastAsia"/>
          <w:color w:val="000000"/>
          <w:sz w:val="32"/>
          <w:szCs w:val="32"/>
        </w:rPr>
        <w:t>一是</w:t>
      </w:r>
      <w:r w:rsidR="00042146">
        <w:rPr>
          <w:rFonts w:eastAsia="仿宋_GB2312" w:hint="eastAsia"/>
          <w:sz w:val="32"/>
          <w:szCs w:val="32"/>
        </w:rPr>
        <w:t>财政压缩一般性支出，</w:t>
      </w:r>
      <w:r w:rsidR="004B54E6">
        <w:rPr>
          <w:rFonts w:ascii="仿宋" w:eastAsia="仿宋" w:hAnsi="仿宋" w:hint="eastAsia"/>
          <w:color w:val="000000"/>
          <w:sz w:val="32"/>
          <w:szCs w:val="32"/>
        </w:rPr>
        <w:t>当年财政拨款收入2019年度较2018年度减少9,496.63万元。</w:t>
      </w:r>
      <w:r w:rsidR="00042146">
        <w:rPr>
          <w:rFonts w:ascii="仿宋" w:eastAsia="仿宋" w:hAnsi="仿宋" w:hint="eastAsia"/>
          <w:color w:val="000000"/>
          <w:sz w:val="32"/>
          <w:szCs w:val="32"/>
        </w:rPr>
        <w:t>二</w:t>
      </w:r>
      <w:r w:rsidR="00042146" w:rsidRPr="00CE49DA">
        <w:rPr>
          <w:rFonts w:ascii="仿宋" w:eastAsia="仿宋" w:hAnsi="仿宋" w:hint="eastAsia"/>
          <w:color w:val="000000"/>
          <w:sz w:val="32"/>
          <w:szCs w:val="32"/>
        </w:rPr>
        <w:t>是</w:t>
      </w:r>
      <w:r w:rsidR="00042146">
        <w:rPr>
          <w:rFonts w:ascii="仿宋" w:eastAsia="仿宋" w:hAnsi="仿宋" w:hint="eastAsia"/>
          <w:color w:val="000000"/>
          <w:sz w:val="32"/>
          <w:szCs w:val="32"/>
        </w:rPr>
        <w:t>精准预算、合理安排资金、压缩经费支出</w:t>
      </w:r>
      <w:r w:rsidR="00AF4254">
        <w:rPr>
          <w:rFonts w:ascii="仿宋" w:eastAsia="仿宋" w:hAnsi="仿宋" w:hint="eastAsia"/>
          <w:color w:val="000000"/>
          <w:sz w:val="32"/>
          <w:szCs w:val="32"/>
        </w:rPr>
        <w:t>。</w:t>
      </w:r>
      <w:r w:rsidR="00042146">
        <w:rPr>
          <w:rFonts w:ascii="仿宋" w:eastAsia="仿宋" w:hAnsi="仿宋" w:hint="eastAsia"/>
          <w:color w:val="000000"/>
          <w:sz w:val="32"/>
          <w:szCs w:val="32"/>
        </w:rPr>
        <w:t>三是加快资金使用、提高资金使用效率。</w:t>
      </w:r>
    </w:p>
    <w:p w:rsidR="005B5C64" w:rsidRDefault="00204CDE" w:rsidP="00944B43">
      <w:pPr>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（图4：财政拨款收、支决算总计变动情况</w:t>
      </w:r>
      <w:r w:rsidR="00944B43">
        <w:rPr>
          <w:rFonts w:ascii="仿宋" w:eastAsia="仿宋" w:hAnsi="仿宋" w:hint="eastAsia"/>
          <w:color w:val="000000" w:themeColor="text1"/>
          <w:sz w:val="32"/>
          <w:szCs w:val="32"/>
        </w:rPr>
        <w:t>，单位：万元</w:t>
      </w:r>
      <w:r>
        <w:rPr>
          <w:rFonts w:ascii="仿宋" w:eastAsia="仿宋" w:hAnsi="仿宋" w:hint="eastAsia"/>
          <w:color w:val="000000" w:themeColor="text1"/>
          <w:sz w:val="32"/>
          <w:szCs w:val="32"/>
        </w:rPr>
        <w:t>）</w:t>
      </w:r>
    </w:p>
    <w:p w:rsidR="005B5C64" w:rsidRDefault="00740C66">
      <w:pPr>
        <w:spacing w:line="600" w:lineRule="exact"/>
        <w:ind w:firstLine="640"/>
        <w:rPr>
          <w:rFonts w:ascii="仿宋" w:eastAsia="仿宋" w:hAnsi="仿宋"/>
          <w:b/>
          <w:color w:val="00B050"/>
          <w:sz w:val="32"/>
          <w:szCs w:val="32"/>
        </w:rPr>
      </w:pPr>
      <w:r>
        <w:rPr>
          <w:rFonts w:ascii="仿宋" w:eastAsia="仿宋" w:hAnsi="仿宋"/>
          <w:b/>
          <w:noProof/>
          <w:color w:val="00B050"/>
          <w:sz w:val="32"/>
          <w:szCs w:val="32"/>
        </w:rPr>
        <w:drawing>
          <wp:anchor distT="0" distB="0" distL="114300" distR="114300" simplePos="0" relativeHeight="251662336" behindDoc="0" locked="0" layoutInCell="1" allowOverlap="1">
            <wp:simplePos x="0" y="0"/>
            <wp:positionH relativeFrom="column">
              <wp:posOffset>424180</wp:posOffset>
            </wp:positionH>
            <wp:positionV relativeFrom="paragraph">
              <wp:posOffset>195580</wp:posOffset>
            </wp:positionV>
            <wp:extent cx="4424680" cy="3074670"/>
            <wp:effectExtent l="19050" t="0" r="13970" b="0"/>
            <wp:wrapSquare wrapText="bothSides"/>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740C66" w:rsidRDefault="00740C66">
      <w:pPr>
        <w:spacing w:line="600" w:lineRule="exact"/>
        <w:ind w:firstLine="640"/>
        <w:rPr>
          <w:rFonts w:ascii="仿宋" w:eastAsia="仿宋" w:hAnsi="仿宋"/>
          <w:b/>
          <w:color w:val="00B050"/>
          <w:sz w:val="32"/>
          <w:szCs w:val="32"/>
        </w:rPr>
      </w:pPr>
    </w:p>
    <w:p w:rsidR="00740C66" w:rsidRDefault="00740C66">
      <w:pPr>
        <w:spacing w:line="600" w:lineRule="exact"/>
        <w:ind w:firstLine="640"/>
        <w:rPr>
          <w:rFonts w:ascii="仿宋" w:eastAsia="仿宋" w:hAnsi="仿宋"/>
          <w:b/>
          <w:color w:val="00B050"/>
          <w:sz w:val="32"/>
          <w:szCs w:val="32"/>
        </w:rPr>
      </w:pPr>
    </w:p>
    <w:p w:rsidR="00740C66" w:rsidRDefault="00740C66">
      <w:pPr>
        <w:spacing w:line="600" w:lineRule="exact"/>
        <w:ind w:firstLine="640"/>
        <w:rPr>
          <w:rFonts w:ascii="仿宋" w:eastAsia="仿宋" w:hAnsi="仿宋"/>
          <w:b/>
          <w:color w:val="00B050"/>
          <w:sz w:val="32"/>
          <w:szCs w:val="32"/>
        </w:rPr>
      </w:pPr>
    </w:p>
    <w:p w:rsidR="00740C66" w:rsidRDefault="00740C66">
      <w:pPr>
        <w:spacing w:line="600" w:lineRule="exact"/>
        <w:ind w:firstLine="640"/>
        <w:rPr>
          <w:rFonts w:ascii="仿宋" w:eastAsia="仿宋" w:hAnsi="仿宋"/>
          <w:b/>
          <w:color w:val="00B050"/>
          <w:sz w:val="32"/>
          <w:szCs w:val="32"/>
        </w:rPr>
      </w:pPr>
    </w:p>
    <w:p w:rsidR="00740C66" w:rsidRDefault="00740C66">
      <w:pPr>
        <w:spacing w:line="600" w:lineRule="exact"/>
        <w:ind w:firstLine="640"/>
        <w:rPr>
          <w:rFonts w:ascii="仿宋" w:eastAsia="仿宋" w:hAnsi="仿宋"/>
          <w:b/>
          <w:color w:val="00B050"/>
          <w:sz w:val="32"/>
          <w:szCs w:val="32"/>
        </w:rPr>
      </w:pPr>
    </w:p>
    <w:p w:rsidR="00740C66" w:rsidRDefault="00740C66">
      <w:pPr>
        <w:spacing w:line="600" w:lineRule="exact"/>
        <w:ind w:firstLine="640"/>
        <w:rPr>
          <w:rFonts w:ascii="仿宋" w:eastAsia="仿宋" w:hAnsi="仿宋"/>
          <w:b/>
          <w:color w:val="00B050"/>
          <w:sz w:val="32"/>
          <w:szCs w:val="32"/>
        </w:rPr>
      </w:pPr>
    </w:p>
    <w:p w:rsidR="00740C66" w:rsidRDefault="00740C66">
      <w:pPr>
        <w:spacing w:line="600" w:lineRule="exact"/>
        <w:ind w:firstLine="640"/>
        <w:rPr>
          <w:rFonts w:ascii="仿宋" w:eastAsia="仿宋" w:hAnsi="仿宋"/>
          <w:b/>
          <w:color w:val="00B050"/>
          <w:sz w:val="32"/>
          <w:szCs w:val="32"/>
        </w:rPr>
      </w:pPr>
    </w:p>
    <w:p w:rsidR="00740C66" w:rsidRDefault="00740C66">
      <w:pPr>
        <w:spacing w:line="600" w:lineRule="exact"/>
        <w:ind w:firstLineChars="200" w:firstLine="640"/>
        <w:outlineLvl w:val="1"/>
        <w:rPr>
          <w:rFonts w:ascii="黑体" w:eastAsia="黑体" w:hAnsi="黑体"/>
          <w:color w:val="000000"/>
          <w:sz w:val="32"/>
          <w:szCs w:val="32"/>
        </w:rPr>
      </w:pPr>
      <w:bookmarkStart w:id="73" w:name="_Toc15377209"/>
      <w:bookmarkStart w:id="74" w:name="_Toc15396607"/>
    </w:p>
    <w:p w:rsidR="005B5C64" w:rsidRDefault="00204CDE">
      <w:pPr>
        <w:spacing w:line="600" w:lineRule="exact"/>
        <w:ind w:firstLineChars="200" w:firstLine="640"/>
        <w:outlineLvl w:val="1"/>
        <w:rPr>
          <w:rStyle w:val="2Char"/>
          <w:rFonts w:ascii="黑体" w:eastAsia="黑体" w:hAnsi="黑体"/>
          <w:b w:val="0"/>
        </w:rPr>
      </w:pPr>
      <w:bookmarkStart w:id="75" w:name="_Toc49245642"/>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
          <w:rFonts w:ascii="黑体" w:eastAsia="黑体" w:hAnsi="黑体" w:hint="eastAsia"/>
          <w:b w:val="0"/>
        </w:rPr>
        <w:t>般公共预算财政拨款支出决算情况说明</w:t>
      </w:r>
      <w:bookmarkEnd w:id="73"/>
      <w:bookmarkEnd w:id="74"/>
      <w:bookmarkEnd w:id="75"/>
    </w:p>
    <w:p w:rsidR="005B5C64" w:rsidRDefault="00204CDE">
      <w:pPr>
        <w:spacing w:line="600" w:lineRule="exact"/>
        <w:ind w:firstLineChars="200" w:firstLine="643"/>
        <w:outlineLvl w:val="2"/>
        <w:rPr>
          <w:rFonts w:ascii="仿宋" w:eastAsia="仿宋" w:hAnsi="仿宋"/>
          <w:b/>
          <w:color w:val="000000"/>
          <w:sz w:val="32"/>
          <w:szCs w:val="32"/>
        </w:rPr>
      </w:pPr>
      <w:bookmarkStart w:id="76" w:name="_Toc15377210"/>
      <w:bookmarkStart w:id="77" w:name="_Toc48312910"/>
      <w:bookmarkStart w:id="78" w:name="_Toc49245643"/>
      <w:r>
        <w:rPr>
          <w:rFonts w:ascii="仿宋" w:eastAsia="仿宋" w:hAnsi="仿宋" w:hint="eastAsia"/>
          <w:b/>
          <w:color w:val="000000"/>
          <w:sz w:val="32"/>
          <w:szCs w:val="32"/>
        </w:rPr>
        <w:t>（一）一般公共预算财政拨款支出决算总体情况</w:t>
      </w:r>
      <w:bookmarkEnd w:id="76"/>
      <w:bookmarkEnd w:id="77"/>
      <w:bookmarkEnd w:id="78"/>
    </w:p>
    <w:p w:rsidR="005B5C64" w:rsidRPr="00944B43" w:rsidRDefault="00204CDE" w:rsidP="00944B43">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9年一般公共预算财政拨款支出</w:t>
      </w:r>
      <w:r w:rsidR="00391A65">
        <w:rPr>
          <w:rFonts w:ascii="仿宋" w:eastAsia="仿宋" w:hAnsi="仿宋" w:hint="eastAsia"/>
          <w:color w:val="000000"/>
          <w:sz w:val="32"/>
          <w:szCs w:val="32"/>
        </w:rPr>
        <w:t>86</w:t>
      </w:r>
      <w:r w:rsidR="005802F7">
        <w:rPr>
          <w:rFonts w:ascii="仿宋" w:eastAsia="仿宋" w:hAnsi="仿宋" w:hint="eastAsia"/>
          <w:color w:val="000000"/>
          <w:sz w:val="32"/>
          <w:szCs w:val="32"/>
        </w:rPr>
        <w:t>,</w:t>
      </w:r>
      <w:r w:rsidR="00391A65">
        <w:rPr>
          <w:rFonts w:ascii="仿宋" w:eastAsia="仿宋" w:hAnsi="仿宋" w:hint="eastAsia"/>
          <w:color w:val="000000"/>
          <w:sz w:val="32"/>
          <w:szCs w:val="32"/>
        </w:rPr>
        <w:t>487.58</w:t>
      </w:r>
      <w:r>
        <w:rPr>
          <w:rFonts w:ascii="仿宋" w:eastAsia="仿宋" w:hAnsi="仿宋" w:hint="eastAsia"/>
          <w:color w:val="000000"/>
          <w:sz w:val="32"/>
          <w:szCs w:val="32"/>
        </w:rPr>
        <w:t>万元，占本年支出合计的</w:t>
      </w:r>
      <w:r w:rsidR="005802F7">
        <w:rPr>
          <w:rFonts w:ascii="仿宋" w:eastAsia="仿宋" w:hAnsi="仿宋" w:hint="eastAsia"/>
          <w:color w:val="000000"/>
          <w:sz w:val="32"/>
          <w:szCs w:val="32"/>
        </w:rPr>
        <w:t>98.74</w:t>
      </w:r>
      <w:r w:rsidR="005802F7">
        <w:rPr>
          <w:rFonts w:ascii="仿宋" w:eastAsia="仿宋" w:hAnsi="仿宋"/>
          <w:color w:val="000000"/>
          <w:sz w:val="32"/>
          <w:szCs w:val="32"/>
        </w:rPr>
        <w:t>%</w:t>
      </w:r>
      <w:r>
        <w:rPr>
          <w:rFonts w:ascii="仿宋" w:eastAsia="仿宋" w:hAnsi="仿宋" w:hint="eastAsia"/>
          <w:color w:val="000000"/>
          <w:sz w:val="32"/>
          <w:szCs w:val="32"/>
        </w:rPr>
        <w:t>。与</w:t>
      </w:r>
      <w:r>
        <w:rPr>
          <w:rFonts w:ascii="仿宋" w:eastAsia="仿宋" w:hAnsi="仿宋"/>
          <w:color w:val="000000"/>
          <w:sz w:val="32"/>
          <w:szCs w:val="32"/>
        </w:rPr>
        <w:t>201</w:t>
      </w:r>
      <w:r>
        <w:rPr>
          <w:rFonts w:ascii="仿宋" w:eastAsia="仿宋" w:hAnsi="仿宋" w:hint="eastAsia"/>
          <w:color w:val="000000"/>
          <w:sz w:val="32"/>
          <w:szCs w:val="32"/>
        </w:rPr>
        <w:t>8年相比，一般公共预算财政拨款减少</w:t>
      </w:r>
      <w:r w:rsidR="005802F7">
        <w:rPr>
          <w:rFonts w:ascii="仿宋" w:eastAsia="仿宋" w:hAnsi="仿宋" w:hint="eastAsia"/>
          <w:color w:val="000000"/>
          <w:sz w:val="32"/>
          <w:szCs w:val="32"/>
        </w:rPr>
        <w:t>6,209.61</w:t>
      </w:r>
      <w:r>
        <w:rPr>
          <w:rFonts w:ascii="仿宋" w:eastAsia="仿宋" w:hAnsi="仿宋" w:hint="eastAsia"/>
          <w:color w:val="000000"/>
          <w:sz w:val="32"/>
          <w:szCs w:val="32"/>
        </w:rPr>
        <w:t>万元，下降</w:t>
      </w:r>
      <w:r w:rsidR="005802F7">
        <w:rPr>
          <w:rFonts w:ascii="仿宋" w:eastAsia="仿宋" w:hAnsi="仿宋" w:hint="eastAsia"/>
          <w:color w:val="000000"/>
          <w:sz w:val="32"/>
          <w:szCs w:val="32"/>
        </w:rPr>
        <w:t>6.70</w:t>
      </w:r>
      <w:r w:rsidR="005802F7">
        <w:rPr>
          <w:rFonts w:ascii="仿宋" w:eastAsia="仿宋" w:hAnsi="仿宋"/>
          <w:color w:val="000000"/>
          <w:sz w:val="32"/>
          <w:szCs w:val="32"/>
        </w:rPr>
        <w:t>%</w:t>
      </w:r>
      <w:r>
        <w:rPr>
          <w:rFonts w:ascii="仿宋" w:eastAsia="仿宋" w:hAnsi="仿宋" w:hint="eastAsia"/>
          <w:color w:val="000000"/>
          <w:sz w:val="32"/>
          <w:szCs w:val="32"/>
        </w:rPr>
        <w:t>。主要变动原因是</w:t>
      </w:r>
      <w:r w:rsidR="005802F7">
        <w:rPr>
          <w:rFonts w:ascii="仿宋" w:eastAsia="仿宋" w:hAnsi="仿宋" w:hint="eastAsia"/>
          <w:color w:val="000000"/>
          <w:sz w:val="32"/>
          <w:szCs w:val="32"/>
        </w:rPr>
        <w:t>精准预算、压缩经费支出，加快预算执行进度。</w:t>
      </w:r>
      <w:r w:rsidR="00944B43">
        <w:rPr>
          <w:rFonts w:ascii="仿宋" w:eastAsia="仿宋" w:hAnsi="仿宋"/>
          <w:color w:val="000000"/>
          <w:sz w:val="32"/>
          <w:szCs w:val="32"/>
        </w:rPr>
        <w:br/>
      </w:r>
      <w:r>
        <w:rPr>
          <w:rFonts w:ascii="仿宋" w:eastAsia="仿宋" w:hAnsi="仿宋" w:hint="eastAsia"/>
          <w:color w:val="000000" w:themeColor="text1"/>
          <w:sz w:val="32"/>
          <w:szCs w:val="32"/>
        </w:rPr>
        <w:t>（图5：一般公共预算财政拨款支出决算变动情况</w:t>
      </w:r>
      <w:r w:rsidR="00944B43">
        <w:rPr>
          <w:rFonts w:ascii="仿宋" w:eastAsia="仿宋" w:hAnsi="仿宋" w:hint="eastAsia"/>
          <w:color w:val="000000" w:themeColor="text1"/>
          <w:sz w:val="32"/>
          <w:szCs w:val="32"/>
        </w:rPr>
        <w:t>，单位：  万元</w:t>
      </w:r>
      <w:r>
        <w:rPr>
          <w:rFonts w:ascii="仿宋" w:eastAsia="仿宋" w:hAnsi="仿宋" w:hint="eastAsia"/>
          <w:color w:val="000000" w:themeColor="text1"/>
          <w:sz w:val="32"/>
          <w:szCs w:val="32"/>
        </w:rPr>
        <w:t>）</w:t>
      </w:r>
    </w:p>
    <w:p w:rsidR="004B708B" w:rsidRDefault="00944B43">
      <w:pPr>
        <w:spacing w:line="60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lastRenderedPageBreak/>
        <w:drawing>
          <wp:anchor distT="0" distB="0" distL="114300" distR="114300" simplePos="0" relativeHeight="251663360" behindDoc="0" locked="0" layoutInCell="1" allowOverlap="1">
            <wp:simplePos x="0" y="0"/>
            <wp:positionH relativeFrom="column">
              <wp:posOffset>433070</wp:posOffset>
            </wp:positionH>
            <wp:positionV relativeFrom="paragraph">
              <wp:posOffset>230505</wp:posOffset>
            </wp:positionV>
            <wp:extent cx="4411980" cy="2250440"/>
            <wp:effectExtent l="19050" t="0" r="26670" b="0"/>
            <wp:wrapSquare wrapText="bothSides"/>
            <wp:docPr id="10"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A733B2" w:rsidRDefault="00A733B2">
      <w:pPr>
        <w:spacing w:line="600" w:lineRule="exact"/>
        <w:ind w:firstLineChars="200" w:firstLine="640"/>
        <w:rPr>
          <w:rFonts w:ascii="仿宋" w:eastAsia="仿宋" w:hAnsi="仿宋"/>
          <w:color w:val="000000" w:themeColor="text1"/>
          <w:sz w:val="32"/>
          <w:szCs w:val="32"/>
        </w:rPr>
      </w:pPr>
    </w:p>
    <w:p w:rsidR="00EC6FD0" w:rsidRDefault="00EC6FD0">
      <w:pPr>
        <w:spacing w:line="600" w:lineRule="exact"/>
        <w:ind w:firstLineChars="200" w:firstLine="640"/>
        <w:rPr>
          <w:rFonts w:ascii="仿宋" w:eastAsia="仿宋" w:hAnsi="仿宋"/>
          <w:color w:val="000000" w:themeColor="text1"/>
          <w:sz w:val="32"/>
          <w:szCs w:val="32"/>
        </w:rPr>
      </w:pPr>
    </w:p>
    <w:p w:rsidR="00EC6FD0" w:rsidRDefault="00EC6FD0">
      <w:pPr>
        <w:spacing w:line="600" w:lineRule="exact"/>
        <w:ind w:firstLineChars="200" w:firstLine="640"/>
        <w:rPr>
          <w:rFonts w:ascii="仿宋" w:eastAsia="仿宋" w:hAnsi="仿宋"/>
          <w:color w:val="000000" w:themeColor="text1"/>
          <w:sz w:val="32"/>
          <w:szCs w:val="32"/>
        </w:rPr>
      </w:pPr>
    </w:p>
    <w:p w:rsidR="00EC6FD0" w:rsidRDefault="00EC6FD0">
      <w:pPr>
        <w:spacing w:line="600" w:lineRule="exact"/>
        <w:ind w:firstLineChars="200" w:firstLine="640"/>
        <w:rPr>
          <w:rFonts w:ascii="仿宋" w:eastAsia="仿宋" w:hAnsi="仿宋"/>
          <w:color w:val="000000" w:themeColor="text1"/>
          <w:sz w:val="32"/>
          <w:szCs w:val="32"/>
        </w:rPr>
      </w:pPr>
    </w:p>
    <w:p w:rsidR="00EC6FD0" w:rsidRDefault="00EC6FD0">
      <w:pPr>
        <w:spacing w:line="600" w:lineRule="exact"/>
        <w:ind w:firstLineChars="200" w:firstLine="640"/>
        <w:rPr>
          <w:rFonts w:ascii="仿宋" w:eastAsia="仿宋" w:hAnsi="仿宋"/>
          <w:color w:val="000000" w:themeColor="text1"/>
          <w:sz w:val="32"/>
          <w:szCs w:val="32"/>
        </w:rPr>
      </w:pPr>
    </w:p>
    <w:p w:rsidR="00EC6FD0" w:rsidRDefault="00EC6FD0" w:rsidP="004B708B">
      <w:pPr>
        <w:spacing w:line="600" w:lineRule="exact"/>
        <w:ind w:firstLineChars="200" w:firstLine="640"/>
        <w:rPr>
          <w:rFonts w:ascii="仿宋" w:eastAsia="仿宋" w:hAnsi="仿宋"/>
          <w:color w:val="000000" w:themeColor="text1"/>
          <w:sz w:val="32"/>
          <w:szCs w:val="32"/>
        </w:rPr>
      </w:pPr>
    </w:p>
    <w:p w:rsidR="005B5C64" w:rsidRDefault="00204CDE">
      <w:pPr>
        <w:spacing w:line="600" w:lineRule="exact"/>
        <w:ind w:firstLineChars="200" w:firstLine="643"/>
        <w:outlineLvl w:val="2"/>
        <w:rPr>
          <w:rFonts w:ascii="仿宋" w:eastAsia="仿宋" w:hAnsi="仿宋"/>
          <w:b/>
          <w:color w:val="000000"/>
          <w:sz w:val="32"/>
          <w:szCs w:val="32"/>
        </w:rPr>
      </w:pPr>
      <w:bookmarkStart w:id="79" w:name="_Toc15377211"/>
      <w:bookmarkStart w:id="80" w:name="_Toc48312911"/>
      <w:bookmarkStart w:id="81" w:name="_Toc49245644"/>
      <w:r>
        <w:rPr>
          <w:rFonts w:ascii="仿宋" w:eastAsia="仿宋" w:hAnsi="仿宋" w:hint="eastAsia"/>
          <w:b/>
          <w:color w:val="000000"/>
          <w:sz w:val="32"/>
          <w:szCs w:val="32"/>
        </w:rPr>
        <w:t>（二）一般公共预算财政拨款支出决算结构情况</w:t>
      </w:r>
      <w:bookmarkEnd w:id="79"/>
      <w:bookmarkEnd w:id="80"/>
      <w:bookmarkEnd w:id="81"/>
    </w:p>
    <w:p w:rsidR="00A733B2" w:rsidRPr="00CD55C5" w:rsidRDefault="00204CDE" w:rsidP="00CD55C5">
      <w:pPr>
        <w:spacing w:line="600" w:lineRule="exact"/>
        <w:ind w:firstLine="640"/>
        <w:rPr>
          <w:rFonts w:ascii="仿宋" w:eastAsia="仿宋" w:hAnsi="仿宋"/>
          <w:b/>
          <w:color w:val="000000" w:themeColor="text1"/>
          <w:sz w:val="32"/>
          <w:szCs w:val="32"/>
        </w:rPr>
      </w:pPr>
      <w:r>
        <w:rPr>
          <w:rFonts w:ascii="仿宋" w:eastAsia="仿宋" w:hAnsi="仿宋"/>
          <w:color w:val="000000"/>
          <w:sz w:val="32"/>
          <w:szCs w:val="32"/>
        </w:rPr>
        <w:t>201</w:t>
      </w:r>
      <w:r>
        <w:rPr>
          <w:rFonts w:ascii="仿宋" w:eastAsia="仿宋" w:hAnsi="仿宋" w:hint="eastAsia"/>
          <w:color w:val="000000"/>
          <w:sz w:val="32"/>
          <w:szCs w:val="32"/>
        </w:rPr>
        <w:t>9年一般公共预算财</w:t>
      </w:r>
      <w:r>
        <w:rPr>
          <w:rFonts w:ascii="仿宋" w:eastAsia="仿宋" w:hAnsi="仿宋" w:hint="eastAsia"/>
          <w:color w:val="000000" w:themeColor="text1"/>
          <w:sz w:val="32"/>
          <w:szCs w:val="32"/>
        </w:rPr>
        <w:t>政拨款支出</w:t>
      </w:r>
      <w:r w:rsidR="005802F7">
        <w:rPr>
          <w:rFonts w:ascii="仿宋" w:eastAsia="仿宋" w:hAnsi="仿宋" w:hint="eastAsia"/>
          <w:color w:val="000000"/>
          <w:sz w:val="32"/>
          <w:szCs w:val="32"/>
        </w:rPr>
        <w:t>86,487.58</w:t>
      </w:r>
      <w:r>
        <w:rPr>
          <w:rFonts w:ascii="仿宋" w:eastAsia="仿宋" w:hAnsi="仿宋" w:hint="eastAsia"/>
          <w:color w:val="000000" w:themeColor="text1"/>
          <w:sz w:val="32"/>
          <w:szCs w:val="32"/>
        </w:rPr>
        <w:t>万元，主要用于以下方面</w:t>
      </w:r>
      <w:r>
        <w:rPr>
          <w:rFonts w:ascii="仿宋" w:eastAsia="仿宋" w:hAnsi="仿宋"/>
          <w:color w:val="000000" w:themeColor="text1"/>
          <w:sz w:val="32"/>
          <w:szCs w:val="32"/>
        </w:rPr>
        <w:t>:</w:t>
      </w:r>
      <w:r w:rsidRPr="00870971">
        <w:rPr>
          <w:rFonts w:ascii="仿宋" w:eastAsia="仿宋" w:hAnsi="仿宋" w:hint="eastAsia"/>
          <w:color w:val="000000" w:themeColor="text1"/>
          <w:sz w:val="32"/>
          <w:szCs w:val="32"/>
        </w:rPr>
        <w:t>一般公共服务（类）</w:t>
      </w:r>
      <w:r>
        <w:rPr>
          <w:rFonts w:ascii="仿宋" w:eastAsia="仿宋" w:hAnsi="仿宋" w:hint="eastAsia"/>
          <w:color w:val="000000" w:themeColor="text1"/>
          <w:sz w:val="32"/>
          <w:szCs w:val="32"/>
        </w:rPr>
        <w:t>支出</w:t>
      </w:r>
      <w:r w:rsidR="005802F7">
        <w:rPr>
          <w:rFonts w:ascii="仿宋" w:eastAsia="仿宋" w:hAnsi="仿宋" w:hint="eastAsia"/>
          <w:color w:val="000000" w:themeColor="text1"/>
          <w:sz w:val="32"/>
          <w:szCs w:val="32"/>
        </w:rPr>
        <w:t>48.80</w:t>
      </w:r>
      <w:r>
        <w:rPr>
          <w:rFonts w:ascii="仿宋" w:eastAsia="仿宋" w:hAnsi="仿宋" w:hint="eastAsia"/>
          <w:color w:val="000000" w:themeColor="text1"/>
          <w:sz w:val="32"/>
          <w:szCs w:val="32"/>
        </w:rPr>
        <w:t>万元，占</w:t>
      </w:r>
      <w:r w:rsidR="00C747FD">
        <w:rPr>
          <w:rFonts w:ascii="仿宋" w:eastAsia="仿宋" w:hAnsi="仿宋" w:hint="eastAsia"/>
          <w:color w:val="000000" w:themeColor="text1"/>
          <w:sz w:val="32"/>
          <w:szCs w:val="32"/>
        </w:rPr>
        <w:t>0.06</w:t>
      </w:r>
      <w:r w:rsidR="00C747FD">
        <w:rPr>
          <w:rFonts w:ascii="仿宋" w:eastAsia="仿宋" w:hAnsi="仿宋"/>
          <w:color w:val="000000" w:themeColor="text1"/>
          <w:sz w:val="32"/>
          <w:szCs w:val="32"/>
        </w:rPr>
        <w:t>%</w:t>
      </w:r>
      <w:r>
        <w:rPr>
          <w:rFonts w:ascii="仿宋" w:eastAsia="仿宋" w:hAnsi="仿宋" w:hint="eastAsia"/>
          <w:color w:val="000000" w:themeColor="text1"/>
          <w:sz w:val="32"/>
          <w:szCs w:val="32"/>
        </w:rPr>
        <w:t>；</w:t>
      </w:r>
      <w:r w:rsidR="005802F7" w:rsidRPr="00870971">
        <w:rPr>
          <w:rFonts w:ascii="仿宋" w:eastAsia="仿宋" w:hAnsi="仿宋" w:hint="eastAsia"/>
          <w:color w:val="000000" w:themeColor="text1"/>
          <w:sz w:val="32"/>
          <w:szCs w:val="32"/>
        </w:rPr>
        <w:t>公共安全(类）</w:t>
      </w:r>
      <w:r w:rsidR="005802F7">
        <w:rPr>
          <w:rFonts w:ascii="仿宋" w:eastAsia="仿宋" w:hAnsi="仿宋" w:hint="eastAsia"/>
          <w:color w:val="000000" w:themeColor="text1"/>
          <w:sz w:val="32"/>
          <w:szCs w:val="32"/>
        </w:rPr>
        <w:t>支出74</w:t>
      </w:r>
      <w:r w:rsidR="00C747FD">
        <w:rPr>
          <w:rFonts w:ascii="仿宋" w:eastAsia="仿宋" w:hAnsi="仿宋" w:hint="eastAsia"/>
          <w:color w:val="000000" w:themeColor="text1"/>
          <w:sz w:val="32"/>
          <w:szCs w:val="32"/>
        </w:rPr>
        <w:t>,</w:t>
      </w:r>
      <w:r w:rsidR="005802F7">
        <w:rPr>
          <w:rFonts w:ascii="仿宋" w:eastAsia="仿宋" w:hAnsi="仿宋" w:hint="eastAsia"/>
          <w:color w:val="000000" w:themeColor="text1"/>
          <w:sz w:val="32"/>
          <w:szCs w:val="32"/>
        </w:rPr>
        <w:t>814.75万元，占</w:t>
      </w:r>
      <w:r w:rsidR="00C747FD">
        <w:rPr>
          <w:rFonts w:ascii="仿宋" w:eastAsia="仿宋" w:hAnsi="仿宋" w:hint="eastAsia"/>
          <w:color w:val="000000" w:themeColor="text1"/>
          <w:sz w:val="32"/>
          <w:szCs w:val="32"/>
        </w:rPr>
        <w:t>86.50</w:t>
      </w:r>
      <w:r w:rsidR="005802F7">
        <w:rPr>
          <w:rFonts w:ascii="仿宋" w:eastAsia="仿宋" w:hAnsi="仿宋" w:hint="eastAsia"/>
          <w:color w:val="000000" w:themeColor="text1"/>
          <w:sz w:val="32"/>
          <w:szCs w:val="32"/>
        </w:rPr>
        <w:t>%；</w:t>
      </w:r>
      <w:r w:rsidRPr="00870971">
        <w:rPr>
          <w:rFonts w:ascii="仿宋" w:eastAsia="仿宋" w:hAnsi="仿宋" w:hint="eastAsia"/>
          <w:color w:val="000000" w:themeColor="text1"/>
          <w:sz w:val="32"/>
          <w:szCs w:val="32"/>
        </w:rPr>
        <w:t>教育支出（类）</w:t>
      </w:r>
      <w:r w:rsidR="005802F7">
        <w:rPr>
          <w:rFonts w:ascii="仿宋" w:eastAsia="仿宋" w:hAnsi="仿宋" w:hint="eastAsia"/>
          <w:color w:val="000000" w:themeColor="text1"/>
          <w:sz w:val="32"/>
          <w:szCs w:val="32"/>
        </w:rPr>
        <w:t>131.71</w:t>
      </w:r>
      <w:r>
        <w:rPr>
          <w:rFonts w:ascii="仿宋" w:eastAsia="仿宋" w:hAnsi="仿宋" w:hint="eastAsia"/>
          <w:color w:val="000000" w:themeColor="text1"/>
          <w:sz w:val="32"/>
          <w:szCs w:val="32"/>
        </w:rPr>
        <w:t>万元，占</w:t>
      </w:r>
      <w:r w:rsidR="00C747FD">
        <w:rPr>
          <w:rFonts w:ascii="仿宋" w:eastAsia="仿宋" w:hAnsi="仿宋" w:hint="eastAsia"/>
          <w:color w:val="000000" w:themeColor="text1"/>
          <w:sz w:val="32"/>
          <w:szCs w:val="32"/>
        </w:rPr>
        <w:t>0.15</w:t>
      </w:r>
      <w:r w:rsidR="00C747FD">
        <w:rPr>
          <w:rFonts w:ascii="仿宋" w:eastAsia="仿宋" w:hAnsi="仿宋"/>
          <w:color w:val="000000" w:themeColor="text1"/>
          <w:sz w:val="32"/>
          <w:szCs w:val="32"/>
        </w:rPr>
        <w:t>%</w:t>
      </w:r>
      <w:r>
        <w:rPr>
          <w:rFonts w:ascii="仿宋" w:eastAsia="仿宋" w:hAnsi="仿宋" w:hint="eastAsia"/>
          <w:color w:val="000000" w:themeColor="text1"/>
          <w:sz w:val="32"/>
          <w:szCs w:val="32"/>
        </w:rPr>
        <w:t>；</w:t>
      </w:r>
      <w:r w:rsidRPr="00870971">
        <w:rPr>
          <w:rFonts w:ascii="仿宋" w:eastAsia="仿宋" w:hAnsi="仿宋" w:hint="eastAsia"/>
          <w:color w:val="000000" w:themeColor="text1"/>
          <w:sz w:val="32"/>
          <w:szCs w:val="32"/>
        </w:rPr>
        <w:t>科学技术（类）</w:t>
      </w:r>
      <w:r>
        <w:rPr>
          <w:rFonts w:ascii="仿宋" w:eastAsia="仿宋" w:hAnsi="仿宋" w:hint="eastAsia"/>
          <w:color w:val="000000" w:themeColor="text1"/>
          <w:sz w:val="32"/>
          <w:szCs w:val="32"/>
        </w:rPr>
        <w:t>支出</w:t>
      </w:r>
      <w:r w:rsidR="005802F7">
        <w:rPr>
          <w:rFonts w:ascii="仿宋" w:eastAsia="仿宋" w:hAnsi="仿宋" w:hint="eastAsia"/>
          <w:color w:val="000000" w:themeColor="text1"/>
          <w:sz w:val="32"/>
          <w:szCs w:val="32"/>
        </w:rPr>
        <w:t>94.38</w:t>
      </w:r>
      <w:r>
        <w:rPr>
          <w:rFonts w:ascii="仿宋" w:eastAsia="仿宋" w:hAnsi="仿宋" w:hint="eastAsia"/>
          <w:color w:val="000000" w:themeColor="text1"/>
          <w:sz w:val="32"/>
          <w:szCs w:val="32"/>
        </w:rPr>
        <w:t>万元，占</w:t>
      </w:r>
      <w:r w:rsidR="00C747FD">
        <w:rPr>
          <w:rFonts w:ascii="仿宋" w:eastAsia="仿宋" w:hAnsi="仿宋" w:hint="eastAsia"/>
          <w:color w:val="000000" w:themeColor="text1"/>
          <w:sz w:val="32"/>
          <w:szCs w:val="32"/>
        </w:rPr>
        <w:t>0.11</w:t>
      </w:r>
      <w:r w:rsidR="00C747FD">
        <w:rPr>
          <w:rFonts w:ascii="仿宋" w:eastAsia="仿宋" w:hAnsi="仿宋"/>
          <w:color w:val="000000" w:themeColor="text1"/>
          <w:sz w:val="32"/>
          <w:szCs w:val="32"/>
        </w:rPr>
        <w:t>%</w:t>
      </w:r>
      <w:r>
        <w:rPr>
          <w:rFonts w:ascii="仿宋" w:eastAsia="仿宋" w:hAnsi="仿宋" w:hint="eastAsia"/>
          <w:color w:val="000000" w:themeColor="text1"/>
          <w:sz w:val="32"/>
          <w:szCs w:val="32"/>
        </w:rPr>
        <w:t>；</w:t>
      </w:r>
      <w:r w:rsidRPr="00870971">
        <w:rPr>
          <w:rFonts w:ascii="仿宋" w:eastAsia="仿宋" w:hAnsi="仿宋" w:hint="eastAsia"/>
          <w:color w:val="000000" w:themeColor="text1"/>
          <w:sz w:val="32"/>
          <w:szCs w:val="32"/>
        </w:rPr>
        <w:t>社会保障和就业（类）</w:t>
      </w:r>
      <w:r>
        <w:rPr>
          <w:rFonts w:ascii="仿宋" w:eastAsia="仿宋" w:hAnsi="仿宋" w:hint="eastAsia"/>
          <w:color w:val="000000" w:themeColor="text1"/>
          <w:sz w:val="32"/>
          <w:szCs w:val="32"/>
        </w:rPr>
        <w:t>支出</w:t>
      </w:r>
      <w:r w:rsidR="005802F7">
        <w:rPr>
          <w:rFonts w:ascii="仿宋" w:eastAsia="仿宋" w:hAnsi="仿宋" w:hint="eastAsia"/>
          <w:color w:val="000000" w:themeColor="text1"/>
          <w:sz w:val="32"/>
          <w:szCs w:val="32"/>
        </w:rPr>
        <w:t>5</w:t>
      </w:r>
      <w:r w:rsidR="00C747FD">
        <w:rPr>
          <w:rFonts w:ascii="仿宋" w:eastAsia="仿宋" w:hAnsi="仿宋" w:hint="eastAsia"/>
          <w:color w:val="000000" w:themeColor="text1"/>
          <w:sz w:val="32"/>
          <w:szCs w:val="32"/>
        </w:rPr>
        <w:t>,</w:t>
      </w:r>
      <w:r w:rsidR="005802F7">
        <w:rPr>
          <w:rFonts w:ascii="仿宋" w:eastAsia="仿宋" w:hAnsi="仿宋" w:hint="eastAsia"/>
          <w:color w:val="000000" w:themeColor="text1"/>
          <w:sz w:val="32"/>
          <w:szCs w:val="32"/>
        </w:rPr>
        <w:t>943.46</w:t>
      </w:r>
      <w:r>
        <w:rPr>
          <w:rFonts w:ascii="仿宋" w:eastAsia="仿宋" w:hAnsi="仿宋" w:hint="eastAsia"/>
          <w:color w:val="000000" w:themeColor="text1"/>
          <w:sz w:val="32"/>
          <w:szCs w:val="32"/>
        </w:rPr>
        <w:t>万元，占</w:t>
      </w:r>
      <w:r w:rsidR="00C747FD">
        <w:rPr>
          <w:rFonts w:ascii="仿宋" w:eastAsia="仿宋" w:hAnsi="仿宋" w:hint="eastAsia"/>
          <w:color w:val="000000" w:themeColor="text1"/>
          <w:sz w:val="32"/>
          <w:szCs w:val="32"/>
        </w:rPr>
        <w:t>6.87</w:t>
      </w:r>
      <w:r w:rsidR="00C747FD">
        <w:rPr>
          <w:rFonts w:ascii="仿宋" w:eastAsia="仿宋" w:hAnsi="仿宋"/>
          <w:color w:val="000000" w:themeColor="text1"/>
          <w:sz w:val="32"/>
          <w:szCs w:val="32"/>
        </w:rPr>
        <w:t>%</w:t>
      </w:r>
      <w:r>
        <w:rPr>
          <w:rFonts w:ascii="仿宋" w:eastAsia="仿宋" w:hAnsi="仿宋" w:hint="eastAsia"/>
          <w:color w:val="000000" w:themeColor="text1"/>
          <w:sz w:val="32"/>
          <w:szCs w:val="32"/>
        </w:rPr>
        <w:t>；</w:t>
      </w:r>
      <w:r w:rsidRPr="00870971">
        <w:rPr>
          <w:rFonts w:ascii="仿宋" w:eastAsia="仿宋" w:hAnsi="仿宋" w:hint="eastAsia"/>
          <w:bCs/>
          <w:color w:val="000000" w:themeColor="text1"/>
          <w:sz w:val="32"/>
          <w:szCs w:val="32"/>
        </w:rPr>
        <w:t>卫生健康支出</w:t>
      </w:r>
      <w:r w:rsidR="005802F7">
        <w:rPr>
          <w:rFonts w:ascii="仿宋" w:eastAsia="仿宋" w:hAnsi="仿宋" w:hint="eastAsia"/>
          <w:color w:val="000000" w:themeColor="text1"/>
          <w:sz w:val="32"/>
          <w:szCs w:val="32"/>
        </w:rPr>
        <w:t>2</w:t>
      </w:r>
      <w:r w:rsidR="00C747FD">
        <w:rPr>
          <w:rFonts w:ascii="仿宋" w:eastAsia="仿宋" w:hAnsi="仿宋" w:hint="eastAsia"/>
          <w:color w:val="000000" w:themeColor="text1"/>
          <w:sz w:val="32"/>
          <w:szCs w:val="32"/>
        </w:rPr>
        <w:t>,</w:t>
      </w:r>
      <w:r w:rsidR="005802F7">
        <w:rPr>
          <w:rFonts w:ascii="仿宋" w:eastAsia="仿宋" w:hAnsi="仿宋" w:hint="eastAsia"/>
          <w:color w:val="000000" w:themeColor="text1"/>
          <w:sz w:val="32"/>
          <w:szCs w:val="32"/>
        </w:rPr>
        <w:t>031.46</w:t>
      </w:r>
      <w:r>
        <w:rPr>
          <w:rFonts w:ascii="仿宋" w:eastAsia="仿宋" w:hAnsi="仿宋" w:hint="eastAsia"/>
          <w:color w:val="000000" w:themeColor="text1"/>
          <w:sz w:val="32"/>
          <w:szCs w:val="32"/>
        </w:rPr>
        <w:t>万元，占</w:t>
      </w:r>
      <w:r w:rsidR="00C747FD">
        <w:rPr>
          <w:rFonts w:ascii="仿宋" w:eastAsia="仿宋" w:hAnsi="仿宋" w:hint="eastAsia"/>
          <w:color w:val="000000" w:themeColor="text1"/>
          <w:sz w:val="32"/>
          <w:szCs w:val="32"/>
        </w:rPr>
        <w:t>2.35</w:t>
      </w:r>
      <w:r w:rsidR="00C747FD">
        <w:rPr>
          <w:rFonts w:ascii="仿宋" w:eastAsia="仿宋" w:hAnsi="仿宋"/>
          <w:color w:val="000000" w:themeColor="text1"/>
          <w:sz w:val="32"/>
          <w:szCs w:val="32"/>
        </w:rPr>
        <w:t>%</w:t>
      </w:r>
      <w:r>
        <w:rPr>
          <w:rFonts w:ascii="仿宋" w:eastAsia="仿宋" w:hAnsi="仿宋" w:hint="eastAsia"/>
          <w:color w:val="000000" w:themeColor="text1"/>
          <w:sz w:val="32"/>
          <w:szCs w:val="32"/>
        </w:rPr>
        <w:t>；</w:t>
      </w:r>
      <w:r w:rsidRPr="00870971">
        <w:rPr>
          <w:rFonts w:ascii="仿宋" w:eastAsia="仿宋" w:hAnsi="仿宋" w:hint="eastAsia"/>
          <w:color w:val="000000" w:themeColor="text1"/>
          <w:sz w:val="32"/>
          <w:szCs w:val="32"/>
        </w:rPr>
        <w:t>住房保障支出</w:t>
      </w:r>
      <w:r w:rsidR="005802F7">
        <w:rPr>
          <w:rFonts w:ascii="仿宋" w:eastAsia="仿宋" w:hAnsi="仿宋" w:hint="eastAsia"/>
          <w:color w:val="000000" w:themeColor="text1"/>
          <w:sz w:val="32"/>
          <w:szCs w:val="32"/>
        </w:rPr>
        <w:t>3</w:t>
      </w:r>
      <w:r w:rsidR="00C747FD">
        <w:rPr>
          <w:rFonts w:ascii="仿宋" w:eastAsia="仿宋" w:hAnsi="仿宋" w:hint="eastAsia"/>
          <w:color w:val="000000" w:themeColor="text1"/>
          <w:sz w:val="32"/>
          <w:szCs w:val="32"/>
        </w:rPr>
        <w:t>,</w:t>
      </w:r>
      <w:r w:rsidR="005802F7">
        <w:rPr>
          <w:rFonts w:ascii="仿宋" w:eastAsia="仿宋" w:hAnsi="仿宋" w:hint="eastAsia"/>
          <w:color w:val="000000" w:themeColor="text1"/>
          <w:sz w:val="32"/>
          <w:szCs w:val="32"/>
        </w:rPr>
        <w:t>415.02</w:t>
      </w:r>
      <w:r>
        <w:rPr>
          <w:rFonts w:ascii="仿宋" w:eastAsia="仿宋" w:hAnsi="仿宋" w:hint="eastAsia"/>
          <w:color w:val="000000" w:themeColor="text1"/>
          <w:sz w:val="32"/>
          <w:szCs w:val="32"/>
        </w:rPr>
        <w:t>万元，占</w:t>
      </w:r>
      <w:r w:rsidR="00C747FD">
        <w:rPr>
          <w:rFonts w:ascii="仿宋" w:eastAsia="仿宋" w:hAnsi="仿宋" w:hint="eastAsia"/>
          <w:color w:val="000000" w:themeColor="text1"/>
          <w:sz w:val="32"/>
          <w:szCs w:val="32"/>
        </w:rPr>
        <w:t>3.95</w:t>
      </w:r>
      <w:r w:rsidR="00C747FD">
        <w:rPr>
          <w:rFonts w:ascii="仿宋" w:eastAsia="仿宋" w:hAnsi="仿宋"/>
          <w:color w:val="000000" w:themeColor="text1"/>
          <w:sz w:val="32"/>
          <w:szCs w:val="32"/>
        </w:rPr>
        <w:t>%</w:t>
      </w:r>
      <w:r>
        <w:rPr>
          <w:rFonts w:ascii="仿宋" w:eastAsia="仿宋" w:hAnsi="仿宋" w:hint="eastAsia"/>
          <w:color w:val="000000" w:themeColor="text1"/>
          <w:sz w:val="32"/>
          <w:szCs w:val="32"/>
        </w:rPr>
        <w:t>；</w:t>
      </w:r>
      <w:r w:rsidR="005802F7" w:rsidRPr="00870971">
        <w:rPr>
          <w:rFonts w:ascii="仿宋" w:eastAsia="仿宋" w:hAnsi="仿宋" w:hint="eastAsia"/>
          <w:color w:val="000000" w:themeColor="text1"/>
          <w:sz w:val="32"/>
          <w:szCs w:val="32"/>
        </w:rPr>
        <w:t>灾害防治及应急管理支出</w:t>
      </w:r>
      <w:r w:rsidR="005802F7">
        <w:rPr>
          <w:rFonts w:ascii="仿宋" w:eastAsia="仿宋" w:hAnsi="仿宋" w:hint="eastAsia"/>
          <w:color w:val="000000" w:themeColor="text1"/>
          <w:sz w:val="32"/>
          <w:szCs w:val="32"/>
        </w:rPr>
        <w:t>8万元，占</w:t>
      </w:r>
      <w:r w:rsidR="00C747FD">
        <w:rPr>
          <w:rFonts w:ascii="仿宋" w:eastAsia="仿宋" w:hAnsi="仿宋" w:hint="eastAsia"/>
          <w:color w:val="000000" w:themeColor="text1"/>
          <w:sz w:val="32"/>
          <w:szCs w:val="32"/>
        </w:rPr>
        <w:t>0.01%</w:t>
      </w:r>
      <w:r w:rsidR="005802F7">
        <w:rPr>
          <w:rFonts w:ascii="仿宋" w:eastAsia="仿宋" w:hAnsi="仿宋" w:hint="eastAsia"/>
          <w:color w:val="000000" w:themeColor="text1"/>
          <w:sz w:val="32"/>
          <w:szCs w:val="32"/>
        </w:rPr>
        <w:t>。</w:t>
      </w:r>
    </w:p>
    <w:p w:rsidR="00CD55C5" w:rsidRDefault="00944B43" w:rsidP="00944B43">
      <w:pPr>
        <w:spacing w:line="600" w:lineRule="exact"/>
        <w:rPr>
          <w:rFonts w:ascii="仿宋" w:eastAsia="仿宋" w:hAnsi="仿宋"/>
          <w:color w:val="000000"/>
          <w:sz w:val="32"/>
          <w:szCs w:val="32"/>
        </w:rPr>
      </w:pPr>
      <w:r>
        <w:rPr>
          <w:rFonts w:ascii="仿宋" w:eastAsia="仿宋" w:hAnsi="仿宋" w:hint="eastAsia"/>
          <w:noProof/>
          <w:color w:val="000000"/>
          <w:sz w:val="32"/>
          <w:szCs w:val="32"/>
        </w:rPr>
        <w:drawing>
          <wp:anchor distT="0" distB="0" distL="114300" distR="114300" simplePos="0" relativeHeight="251664384" behindDoc="0" locked="0" layoutInCell="1" allowOverlap="1">
            <wp:simplePos x="0" y="0"/>
            <wp:positionH relativeFrom="column">
              <wp:posOffset>262255</wp:posOffset>
            </wp:positionH>
            <wp:positionV relativeFrom="paragraph">
              <wp:posOffset>495300</wp:posOffset>
            </wp:positionV>
            <wp:extent cx="4832985" cy="2099945"/>
            <wp:effectExtent l="19050" t="0" r="24765" b="0"/>
            <wp:wrapSquare wrapText="bothSides"/>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204CDE">
        <w:rPr>
          <w:rFonts w:ascii="仿宋" w:eastAsia="仿宋" w:hAnsi="仿宋" w:hint="eastAsia"/>
          <w:color w:val="000000"/>
          <w:sz w:val="32"/>
          <w:szCs w:val="32"/>
        </w:rPr>
        <w:t>（图6：一般公共预算财政拨款支出决算结构</w:t>
      </w:r>
      <w:r>
        <w:rPr>
          <w:rFonts w:ascii="仿宋" w:eastAsia="仿宋" w:hAnsi="仿宋" w:hint="eastAsia"/>
          <w:color w:val="000000" w:themeColor="text1"/>
          <w:sz w:val="32"/>
          <w:szCs w:val="32"/>
        </w:rPr>
        <w:t>，单位：万元</w:t>
      </w:r>
      <w:r w:rsidR="00204CDE">
        <w:rPr>
          <w:rFonts w:ascii="仿宋" w:eastAsia="仿宋" w:hAnsi="仿宋" w:hint="eastAsia"/>
          <w:color w:val="000000"/>
          <w:sz w:val="32"/>
          <w:szCs w:val="32"/>
        </w:rPr>
        <w:t>）</w:t>
      </w:r>
    </w:p>
    <w:p w:rsidR="005B5C64" w:rsidRDefault="00204CDE">
      <w:pPr>
        <w:spacing w:line="600" w:lineRule="exact"/>
        <w:ind w:firstLineChars="200" w:firstLine="643"/>
        <w:outlineLvl w:val="2"/>
        <w:rPr>
          <w:rFonts w:ascii="仿宋" w:eastAsia="仿宋" w:hAnsi="仿宋"/>
          <w:b/>
          <w:color w:val="000000"/>
          <w:sz w:val="32"/>
          <w:szCs w:val="32"/>
        </w:rPr>
      </w:pPr>
      <w:bookmarkStart w:id="82" w:name="_Toc15377212"/>
      <w:bookmarkStart w:id="83" w:name="_Toc48312912"/>
      <w:bookmarkStart w:id="84" w:name="_Toc49245645"/>
      <w:r>
        <w:rPr>
          <w:rFonts w:ascii="仿宋" w:eastAsia="仿宋" w:hAnsi="仿宋" w:hint="eastAsia"/>
          <w:b/>
          <w:color w:val="000000"/>
          <w:sz w:val="32"/>
          <w:szCs w:val="32"/>
        </w:rPr>
        <w:lastRenderedPageBreak/>
        <w:t>（三）一般公共预算财政拨款支出决算具体情况</w:t>
      </w:r>
      <w:bookmarkEnd w:id="82"/>
      <w:bookmarkEnd w:id="83"/>
      <w:bookmarkEnd w:id="84"/>
    </w:p>
    <w:p w:rsidR="005B5C64" w:rsidRPr="00870971" w:rsidRDefault="00204CDE" w:rsidP="00870971">
      <w:pPr>
        <w:spacing w:line="600" w:lineRule="exact"/>
        <w:ind w:firstLineChars="200" w:firstLine="640"/>
        <w:outlineLvl w:val="2"/>
        <w:rPr>
          <w:rFonts w:ascii="仿宋" w:eastAsia="仿宋" w:hAnsi="仿宋"/>
          <w:sz w:val="32"/>
          <w:szCs w:val="32"/>
        </w:rPr>
      </w:pPr>
      <w:bookmarkStart w:id="85" w:name="_Toc15377213"/>
      <w:bookmarkStart w:id="86" w:name="_Toc15378460"/>
      <w:bookmarkStart w:id="87" w:name="_Toc15377444"/>
      <w:bookmarkStart w:id="88" w:name="_Toc48312913"/>
      <w:bookmarkStart w:id="89" w:name="_Toc49245646"/>
      <w:r w:rsidRPr="00870971">
        <w:rPr>
          <w:rFonts w:ascii="仿宋" w:eastAsia="仿宋" w:hAnsi="仿宋" w:hint="eastAsia"/>
          <w:sz w:val="32"/>
          <w:szCs w:val="32"/>
        </w:rPr>
        <w:t>2019年般公共预算支出决算数为</w:t>
      </w:r>
      <w:r w:rsidR="008C18F1" w:rsidRPr="00870971">
        <w:rPr>
          <w:rFonts w:ascii="仿宋" w:eastAsia="仿宋" w:hAnsi="仿宋" w:hint="eastAsia"/>
          <w:sz w:val="32"/>
          <w:szCs w:val="32"/>
        </w:rPr>
        <w:t>86</w:t>
      </w:r>
      <w:r w:rsidR="0026280C" w:rsidRPr="00870971">
        <w:rPr>
          <w:rFonts w:ascii="仿宋" w:eastAsia="仿宋" w:hAnsi="仿宋" w:hint="eastAsia"/>
          <w:sz w:val="32"/>
          <w:szCs w:val="32"/>
        </w:rPr>
        <w:t>,</w:t>
      </w:r>
      <w:r w:rsidR="008C18F1" w:rsidRPr="00870971">
        <w:rPr>
          <w:rFonts w:ascii="仿宋" w:eastAsia="仿宋" w:hAnsi="仿宋" w:hint="eastAsia"/>
          <w:sz w:val="32"/>
          <w:szCs w:val="32"/>
        </w:rPr>
        <w:t>487.5</w:t>
      </w:r>
      <w:r w:rsidR="00AF4254" w:rsidRPr="00870971">
        <w:rPr>
          <w:rFonts w:ascii="仿宋" w:eastAsia="仿宋" w:hAnsi="仿宋" w:hint="eastAsia"/>
          <w:sz w:val="32"/>
          <w:szCs w:val="32"/>
        </w:rPr>
        <w:t>8</w:t>
      </w:r>
      <w:r w:rsidR="008C18F1" w:rsidRPr="00870971">
        <w:rPr>
          <w:rFonts w:ascii="仿宋" w:eastAsia="仿宋" w:hAnsi="仿宋" w:hint="eastAsia"/>
          <w:sz w:val="32"/>
          <w:szCs w:val="32"/>
        </w:rPr>
        <w:t>万元</w:t>
      </w:r>
      <w:r w:rsidRPr="00870971">
        <w:rPr>
          <w:rFonts w:ascii="仿宋" w:eastAsia="仿宋" w:hAnsi="仿宋" w:hint="eastAsia"/>
          <w:sz w:val="32"/>
          <w:szCs w:val="32"/>
        </w:rPr>
        <w:t>，</w:t>
      </w:r>
      <w:r w:rsidRPr="00870971">
        <w:rPr>
          <w:rStyle w:val="a7"/>
          <w:rFonts w:ascii="仿宋" w:eastAsia="仿宋" w:hAnsi="仿宋" w:hint="eastAsia"/>
          <w:b w:val="0"/>
          <w:bCs/>
          <w:sz w:val="32"/>
          <w:szCs w:val="32"/>
        </w:rPr>
        <w:t>完成预算</w:t>
      </w:r>
      <w:r w:rsidR="008C18F1" w:rsidRPr="00870971">
        <w:rPr>
          <w:rStyle w:val="a7"/>
          <w:rFonts w:ascii="仿宋" w:eastAsia="仿宋" w:hAnsi="仿宋" w:hint="eastAsia"/>
          <w:b w:val="0"/>
          <w:bCs/>
          <w:sz w:val="32"/>
          <w:szCs w:val="32"/>
        </w:rPr>
        <w:t>98.50</w:t>
      </w:r>
      <w:r w:rsidR="008C18F1" w:rsidRPr="00870971">
        <w:rPr>
          <w:rStyle w:val="a7"/>
          <w:rFonts w:ascii="仿宋" w:eastAsia="仿宋" w:hAnsi="仿宋"/>
          <w:b w:val="0"/>
          <w:bCs/>
          <w:sz w:val="32"/>
          <w:szCs w:val="32"/>
        </w:rPr>
        <w:t>%</w:t>
      </w:r>
      <w:r w:rsidRPr="00870971">
        <w:rPr>
          <w:rStyle w:val="a7"/>
          <w:rFonts w:ascii="仿宋" w:eastAsia="仿宋" w:hAnsi="仿宋" w:hint="eastAsia"/>
          <w:b w:val="0"/>
          <w:bCs/>
          <w:sz w:val="32"/>
          <w:szCs w:val="32"/>
        </w:rPr>
        <w:t>。其中：</w:t>
      </w:r>
      <w:bookmarkEnd w:id="85"/>
      <w:bookmarkEnd w:id="86"/>
      <w:bookmarkEnd w:id="87"/>
      <w:bookmarkEnd w:id="88"/>
      <w:bookmarkEnd w:id="89"/>
    </w:p>
    <w:p w:rsidR="0026280C" w:rsidRPr="00870971" w:rsidRDefault="00204CDE" w:rsidP="00870971">
      <w:pPr>
        <w:spacing w:line="600" w:lineRule="exact"/>
        <w:ind w:firstLineChars="200" w:firstLine="640"/>
        <w:rPr>
          <w:rStyle w:val="a7"/>
          <w:rFonts w:ascii="仿宋" w:eastAsia="仿宋" w:hAnsi="仿宋"/>
          <w:b w:val="0"/>
          <w:bCs/>
          <w:color w:val="000000"/>
          <w:sz w:val="32"/>
          <w:szCs w:val="32"/>
        </w:rPr>
      </w:pPr>
      <w:r w:rsidRPr="00870971">
        <w:rPr>
          <w:rStyle w:val="a7"/>
          <w:rFonts w:ascii="仿宋" w:eastAsia="仿宋" w:hAnsi="仿宋"/>
          <w:b w:val="0"/>
          <w:bCs/>
          <w:color w:val="000000"/>
          <w:sz w:val="32"/>
          <w:szCs w:val="32"/>
        </w:rPr>
        <w:t>1.</w:t>
      </w:r>
      <w:r w:rsidRPr="00870971">
        <w:rPr>
          <w:rStyle w:val="a7"/>
          <w:rFonts w:ascii="仿宋" w:eastAsia="仿宋" w:hAnsi="仿宋" w:hint="eastAsia"/>
          <w:b w:val="0"/>
          <w:bCs/>
          <w:color w:val="000000"/>
          <w:sz w:val="32"/>
          <w:szCs w:val="32"/>
        </w:rPr>
        <w:t>一般公共服务</w:t>
      </w:r>
      <w:r w:rsidR="0069655A" w:rsidRPr="00870971">
        <w:rPr>
          <w:rStyle w:val="a7"/>
          <w:rFonts w:ascii="仿宋" w:eastAsia="仿宋" w:hAnsi="仿宋" w:hint="eastAsia"/>
          <w:b w:val="0"/>
          <w:bCs/>
          <w:color w:val="000000"/>
          <w:sz w:val="32"/>
          <w:szCs w:val="32"/>
        </w:rPr>
        <w:t>支出</w:t>
      </w:r>
    </w:p>
    <w:p w:rsidR="0026280C" w:rsidRPr="00870971" w:rsidRDefault="0026280C" w:rsidP="0026280C">
      <w:pPr>
        <w:spacing w:line="600" w:lineRule="exact"/>
        <w:ind w:firstLineChars="200" w:firstLine="640"/>
        <w:rPr>
          <w:rStyle w:val="a7"/>
          <w:rFonts w:ascii="仿宋" w:eastAsia="仿宋" w:hAnsi="仿宋"/>
          <w:b w:val="0"/>
          <w:bCs/>
          <w:color w:val="000000"/>
          <w:sz w:val="32"/>
          <w:szCs w:val="32"/>
        </w:rPr>
      </w:pPr>
      <w:r w:rsidRPr="00870971">
        <w:rPr>
          <w:rStyle w:val="a7"/>
          <w:rFonts w:ascii="仿宋" w:eastAsia="仿宋" w:hAnsi="仿宋" w:hint="eastAsia"/>
          <w:b w:val="0"/>
          <w:bCs/>
          <w:color w:val="000000"/>
          <w:sz w:val="32"/>
          <w:szCs w:val="32"/>
        </w:rPr>
        <w:t>(1) 一般公共服务（类）</w:t>
      </w:r>
      <w:r w:rsidR="00510D1A" w:rsidRPr="00870971">
        <w:rPr>
          <w:rStyle w:val="a7"/>
          <w:rFonts w:ascii="仿宋" w:eastAsia="仿宋" w:hAnsi="仿宋" w:hint="eastAsia"/>
          <w:b w:val="0"/>
          <w:bCs/>
          <w:color w:val="000000"/>
          <w:sz w:val="32"/>
          <w:szCs w:val="32"/>
        </w:rPr>
        <w:t>纪检监察事务</w:t>
      </w:r>
      <w:r w:rsidRPr="00870971">
        <w:rPr>
          <w:rStyle w:val="a7"/>
          <w:rFonts w:ascii="仿宋" w:eastAsia="仿宋" w:hAnsi="仿宋" w:hint="eastAsia"/>
          <w:b w:val="0"/>
          <w:bCs/>
          <w:color w:val="000000"/>
          <w:sz w:val="32"/>
          <w:szCs w:val="32"/>
        </w:rPr>
        <w:t>（款）</w:t>
      </w:r>
      <w:r w:rsidR="00510D1A" w:rsidRPr="00870971">
        <w:rPr>
          <w:rStyle w:val="a7"/>
          <w:rFonts w:ascii="仿宋" w:eastAsia="仿宋" w:hAnsi="仿宋" w:hint="eastAsia"/>
          <w:b w:val="0"/>
          <w:bCs/>
          <w:color w:val="000000"/>
          <w:sz w:val="32"/>
          <w:szCs w:val="32"/>
        </w:rPr>
        <w:t>大要案查处</w:t>
      </w:r>
      <w:r w:rsidRPr="00870971">
        <w:rPr>
          <w:rStyle w:val="a7"/>
          <w:rFonts w:ascii="仿宋" w:eastAsia="仿宋" w:hAnsi="仿宋" w:hint="eastAsia"/>
          <w:b w:val="0"/>
          <w:bCs/>
          <w:color w:val="000000"/>
          <w:sz w:val="32"/>
          <w:szCs w:val="32"/>
        </w:rPr>
        <w:t>（项）</w:t>
      </w:r>
      <w:r w:rsidRPr="00870971">
        <w:rPr>
          <w:rStyle w:val="a7"/>
          <w:rFonts w:ascii="仿宋" w:eastAsia="仿宋" w:hAnsi="仿宋"/>
          <w:b w:val="0"/>
          <w:bCs/>
          <w:color w:val="000000"/>
          <w:sz w:val="32"/>
          <w:szCs w:val="32"/>
        </w:rPr>
        <w:t xml:space="preserve">: </w:t>
      </w:r>
      <w:r w:rsidRPr="00870971">
        <w:rPr>
          <w:rStyle w:val="a7"/>
          <w:rFonts w:ascii="仿宋" w:eastAsia="仿宋" w:hAnsi="仿宋" w:hint="eastAsia"/>
          <w:b w:val="0"/>
          <w:bCs/>
          <w:color w:val="000000"/>
          <w:sz w:val="32"/>
          <w:szCs w:val="32"/>
        </w:rPr>
        <w:t>支出决算为</w:t>
      </w:r>
      <w:r w:rsidR="00510D1A" w:rsidRPr="00870971">
        <w:rPr>
          <w:rStyle w:val="a7"/>
          <w:rFonts w:ascii="仿宋" w:eastAsia="仿宋" w:hAnsi="仿宋" w:hint="eastAsia"/>
          <w:b w:val="0"/>
          <w:bCs/>
          <w:color w:val="000000"/>
          <w:sz w:val="32"/>
          <w:szCs w:val="32"/>
        </w:rPr>
        <w:t>21</w:t>
      </w:r>
      <w:r w:rsidRPr="00870971">
        <w:rPr>
          <w:rStyle w:val="a7"/>
          <w:rFonts w:ascii="仿宋" w:eastAsia="仿宋" w:hAnsi="仿宋" w:hint="eastAsia"/>
          <w:b w:val="0"/>
          <w:bCs/>
          <w:color w:val="000000"/>
          <w:sz w:val="32"/>
          <w:szCs w:val="32"/>
        </w:rPr>
        <w:t>万元，完成预算</w:t>
      </w:r>
      <w:r w:rsidR="00510D1A" w:rsidRPr="00870971">
        <w:rPr>
          <w:rStyle w:val="a7"/>
          <w:rFonts w:ascii="仿宋" w:eastAsia="仿宋" w:hAnsi="仿宋" w:hint="eastAsia"/>
          <w:b w:val="0"/>
          <w:bCs/>
          <w:color w:val="000000"/>
          <w:sz w:val="32"/>
          <w:szCs w:val="32"/>
        </w:rPr>
        <w:t>100</w:t>
      </w:r>
      <w:r w:rsidRPr="00870971">
        <w:rPr>
          <w:rStyle w:val="a7"/>
          <w:rFonts w:ascii="仿宋" w:eastAsia="仿宋" w:hAnsi="仿宋"/>
          <w:b w:val="0"/>
          <w:bCs/>
          <w:color w:val="000000"/>
          <w:sz w:val="32"/>
          <w:szCs w:val="32"/>
        </w:rPr>
        <w:t>%</w:t>
      </w:r>
      <w:r w:rsidRPr="00870971">
        <w:rPr>
          <w:rStyle w:val="a7"/>
          <w:rFonts w:ascii="仿宋" w:eastAsia="仿宋" w:hAnsi="仿宋" w:hint="eastAsia"/>
          <w:b w:val="0"/>
          <w:bCs/>
          <w:color w:val="000000"/>
          <w:sz w:val="32"/>
          <w:szCs w:val="32"/>
        </w:rPr>
        <w:t>。</w:t>
      </w:r>
    </w:p>
    <w:p w:rsidR="00510D1A" w:rsidRPr="00870971" w:rsidRDefault="00510D1A" w:rsidP="00510D1A">
      <w:pPr>
        <w:spacing w:line="600" w:lineRule="exact"/>
        <w:ind w:firstLineChars="200" w:firstLine="640"/>
        <w:rPr>
          <w:rStyle w:val="a7"/>
          <w:rFonts w:ascii="仿宋" w:eastAsia="仿宋" w:hAnsi="仿宋"/>
          <w:b w:val="0"/>
          <w:bCs/>
          <w:color w:val="000000"/>
          <w:sz w:val="32"/>
          <w:szCs w:val="32"/>
        </w:rPr>
      </w:pPr>
      <w:r w:rsidRPr="00870971">
        <w:rPr>
          <w:rStyle w:val="a7"/>
          <w:rFonts w:ascii="仿宋" w:eastAsia="仿宋" w:hAnsi="仿宋" w:hint="eastAsia"/>
          <w:b w:val="0"/>
          <w:bCs/>
          <w:color w:val="000000"/>
          <w:sz w:val="32"/>
          <w:szCs w:val="32"/>
        </w:rPr>
        <w:t>(2) 一般公共服务（类）其他一般公共服务（款）其他一般公共服务（项）</w:t>
      </w:r>
      <w:r w:rsidRPr="00870971">
        <w:rPr>
          <w:rStyle w:val="a7"/>
          <w:rFonts w:ascii="仿宋" w:eastAsia="仿宋" w:hAnsi="仿宋"/>
          <w:b w:val="0"/>
          <w:bCs/>
          <w:color w:val="000000"/>
          <w:sz w:val="32"/>
          <w:szCs w:val="32"/>
        </w:rPr>
        <w:t xml:space="preserve">: </w:t>
      </w:r>
      <w:r w:rsidRPr="00870971">
        <w:rPr>
          <w:rStyle w:val="a7"/>
          <w:rFonts w:ascii="仿宋" w:eastAsia="仿宋" w:hAnsi="仿宋" w:hint="eastAsia"/>
          <w:b w:val="0"/>
          <w:bCs/>
          <w:color w:val="000000"/>
          <w:sz w:val="32"/>
          <w:szCs w:val="32"/>
        </w:rPr>
        <w:t>支出决算为27.80万元，完成预算100</w:t>
      </w:r>
      <w:r w:rsidRPr="00870971">
        <w:rPr>
          <w:rStyle w:val="a7"/>
          <w:rFonts w:ascii="仿宋" w:eastAsia="仿宋" w:hAnsi="仿宋"/>
          <w:b w:val="0"/>
          <w:bCs/>
          <w:color w:val="000000"/>
          <w:sz w:val="32"/>
          <w:szCs w:val="32"/>
        </w:rPr>
        <w:t>%</w:t>
      </w:r>
      <w:r w:rsidRPr="00870971">
        <w:rPr>
          <w:rStyle w:val="a7"/>
          <w:rFonts w:ascii="仿宋" w:eastAsia="仿宋" w:hAnsi="仿宋" w:hint="eastAsia"/>
          <w:b w:val="0"/>
          <w:bCs/>
          <w:color w:val="000000"/>
          <w:sz w:val="32"/>
          <w:szCs w:val="32"/>
        </w:rPr>
        <w:t>。</w:t>
      </w:r>
    </w:p>
    <w:p w:rsidR="00510D1A" w:rsidRPr="00870971" w:rsidRDefault="00510D1A" w:rsidP="00870971">
      <w:pPr>
        <w:spacing w:line="600" w:lineRule="exact"/>
        <w:ind w:firstLineChars="200" w:firstLine="640"/>
        <w:rPr>
          <w:rStyle w:val="a7"/>
          <w:rFonts w:ascii="仿宋" w:eastAsia="仿宋" w:hAnsi="仿宋"/>
          <w:b w:val="0"/>
          <w:bCs/>
          <w:color w:val="000000"/>
          <w:sz w:val="32"/>
          <w:szCs w:val="32"/>
        </w:rPr>
      </w:pPr>
      <w:r w:rsidRPr="00870971">
        <w:rPr>
          <w:rStyle w:val="a7"/>
          <w:rFonts w:ascii="仿宋" w:eastAsia="仿宋" w:hAnsi="仿宋"/>
          <w:b w:val="0"/>
          <w:bCs/>
          <w:color w:val="000000"/>
          <w:sz w:val="32"/>
          <w:szCs w:val="32"/>
        </w:rPr>
        <w:t>2.</w:t>
      </w:r>
      <w:r w:rsidRPr="00870971">
        <w:rPr>
          <w:rStyle w:val="a7"/>
          <w:rFonts w:ascii="仿宋" w:eastAsia="仿宋" w:hAnsi="仿宋" w:hint="eastAsia"/>
          <w:b w:val="0"/>
          <w:bCs/>
          <w:color w:val="000000"/>
          <w:sz w:val="32"/>
          <w:szCs w:val="32"/>
        </w:rPr>
        <w:t>公共安全支出</w:t>
      </w:r>
    </w:p>
    <w:p w:rsidR="00510D1A" w:rsidRPr="00870971" w:rsidRDefault="006B6401" w:rsidP="00510D1A">
      <w:pPr>
        <w:spacing w:line="600" w:lineRule="exact"/>
        <w:ind w:firstLineChars="200" w:firstLine="640"/>
        <w:rPr>
          <w:rStyle w:val="a7"/>
          <w:rFonts w:ascii="仿宋" w:eastAsia="仿宋" w:hAnsi="仿宋"/>
          <w:b w:val="0"/>
          <w:bCs/>
          <w:color w:val="000000"/>
          <w:sz w:val="32"/>
          <w:szCs w:val="32"/>
        </w:rPr>
      </w:pPr>
      <w:r w:rsidRPr="00870971">
        <w:rPr>
          <w:rStyle w:val="a7"/>
          <w:rFonts w:ascii="仿宋" w:eastAsia="仿宋" w:hAnsi="仿宋"/>
          <w:b w:val="0"/>
          <w:bCs/>
          <w:color w:val="000000"/>
          <w:sz w:val="32"/>
          <w:szCs w:val="32"/>
        </w:rPr>
        <w:fldChar w:fldCharType="begin"/>
      </w:r>
      <w:r w:rsidR="00510D1A" w:rsidRPr="00870971">
        <w:rPr>
          <w:rStyle w:val="a7"/>
          <w:rFonts w:ascii="仿宋" w:eastAsia="仿宋" w:hAnsi="仿宋"/>
          <w:b w:val="0"/>
          <w:bCs/>
          <w:color w:val="000000"/>
          <w:sz w:val="32"/>
          <w:szCs w:val="32"/>
        </w:rPr>
        <w:instrText xml:space="preserve"> </w:instrText>
      </w:r>
      <w:r w:rsidR="00510D1A" w:rsidRPr="00870971">
        <w:rPr>
          <w:rStyle w:val="a7"/>
          <w:rFonts w:ascii="仿宋" w:eastAsia="仿宋" w:hAnsi="仿宋" w:hint="eastAsia"/>
          <w:b w:val="0"/>
          <w:bCs/>
          <w:color w:val="000000"/>
          <w:sz w:val="32"/>
          <w:szCs w:val="32"/>
        </w:rPr>
        <w:instrText>= 1 \* GB2</w:instrText>
      </w:r>
      <w:r w:rsidR="00510D1A" w:rsidRPr="00870971">
        <w:rPr>
          <w:rStyle w:val="a7"/>
          <w:rFonts w:ascii="仿宋" w:eastAsia="仿宋" w:hAnsi="仿宋"/>
          <w:b w:val="0"/>
          <w:bCs/>
          <w:color w:val="000000"/>
          <w:sz w:val="32"/>
          <w:szCs w:val="32"/>
        </w:rPr>
        <w:instrText xml:space="preserve"> </w:instrText>
      </w:r>
      <w:r w:rsidRPr="00870971">
        <w:rPr>
          <w:rStyle w:val="a7"/>
          <w:rFonts w:ascii="仿宋" w:eastAsia="仿宋" w:hAnsi="仿宋"/>
          <w:b w:val="0"/>
          <w:bCs/>
          <w:color w:val="000000"/>
          <w:sz w:val="32"/>
          <w:szCs w:val="32"/>
        </w:rPr>
        <w:fldChar w:fldCharType="separate"/>
      </w:r>
      <w:r w:rsidR="00510D1A" w:rsidRPr="00870971">
        <w:rPr>
          <w:rStyle w:val="a7"/>
          <w:rFonts w:ascii="仿宋" w:eastAsia="仿宋" w:hAnsi="仿宋" w:hint="eastAsia"/>
          <w:b w:val="0"/>
          <w:bCs/>
          <w:noProof/>
          <w:color w:val="000000"/>
          <w:sz w:val="32"/>
          <w:szCs w:val="32"/>
        </w:rPr>
        <w:t>⑴</w:t>
      </w:r>
      <w:r w:rsidRPr="00870971">
        <w:rPr>
          <w:rStyle w:val="a7"/>
          <w:rFonts w:ascii="仿宋" w:eastAsia="仿宋" w:hAnsi="仿宋"/>
          <w:b w:val="0"/>
          <w:bCs/>
          <w:color w:val="000000"/>
          <w:sz w:val="32"/>
          <w:szCs w:val="32"/>
        </w:rPr>
        <w:fldChar w:fldCharType="end"/>
      </w:r>
      <w:r w:rsidR="00510D1A" w:rsidRPr="00870971">
        <w:rPr>
          <w:rStyle w:val="a7"/>
          <w:rFonts w:ascii="仿宋" w:eastAsia="仿宋" w:hAnsi="仿宋" w:hint="eastAsia"/>
          <w:b w:val="0"/>
          <w:bCs/>
          <w:color w:val="000000"/>
          <w:sz w:val="32"/>
          <w:szCs w:val="32"/>
        </w:rPr>
        <w:t>公共安全支出</w:t>
      </w:r>
      <w:r w:rsidR="001D5F67" w:rsidRPr="00870971">
        <w:rPr>
          <w:rStyle w:val="a7"/>
          <w:rFonts w:ascii="仿宋" w:eastAsia="仿宋" w:hAnsi="仿宋" w:hint="eastAsia"/>
          <w:b w:val="0"/>
          <w:bCs/>
          <w:color w:val="000000"/>
          <w:sz w:val="32"/>
          <w:szCs w:val="32"/>
        </w:rPr>
        <w:t>（类）</w:t>
      </w:r>
      <w:r w:rsidR="00510D1A" w:rsidRPr="00870971">
        <w:rPr>
          <w:rFonts w:ascii="仿宋_GB2312" w:eastAsia="仿宋_GB2312" w:hint="eastAsia"/>
          <w:color w:val="000000"/>
          <w:sz w:val="32"/>
          <w:szCs w:val="32"/>
        </w:rPr>
        <w:t>公安</w:t>
      </w:r>
      <w:r w:rsidR="001D5F67" w:rsidRPr="00870971">
        <w:rPr>
          <w:rStyle w:val="a7"/>
          <w:rFonts w:ascii="仿宋" w:eastAsia="仿宋" w:hAnsi="仿宋" w:hint="eastAsia"/>
          <w:b w:val="0"/>
          <w:bCs/>
          <w:color w:val="000000"/>
          <w:sz w:val="32"/>
          <w:szCs w:val="32"/>
        </w:rPr>
        <w:t>（款）</w:t>
      </w:r>
      <w:r w:rsidR="00510D1A" w:rsidRPr="00870971">
        <w:rPr>
          <w:rFonts w:ascii="仿宋_GB2312" w:eastAsia="仿宋_GB2312" w:hint="eastAsia"/>
          <w:color w:val="000000"/>
          <w:sz w:val="32"/>
          <w:szCs w:val="32"/>
        </w:rPr>
        <w:t>行政运行</w:t>
      </w:r>
      <w:r w:rsidR="001D5F67" w:rsidRPr="00870971">
        <w:rPr>
          <w:rStyle w:val="a7"/>
          <w:rFonts w:ascii="仿宋" w:eastAsia="仿宋" w:hAnsi="仿宋" w:hint="eastAsia"/>
          <w:b w:val="0"/>
          <w:bCs/>
          <w:color w:val="000000"/>
          <w:sz w:val="32"/>
          <w:szCs w:val="32"/>
        </w:rPr>
        <w:t>（项）</w:t>
      </w:r>
      <w:r w:rsidR="001D5F67" w:rsidRPr="00870971">
        <w:rPr>
          <w:rStyle w:val="a7"/>
          <w:rFonts w:ascii="仿宋" w:eastAsia="仿宋" w:hAnsi="仿宋"/>
          <w:b w:val="0"/>
          <w:bCs/>
          <w:color w:val="000000"/>
          <w:sz w:val="32"/>
          <w:szCs w:val="32"/>
        </w:rPr>
        <w:t>:</w:t>
      </w:r>
      <w:r w:rsidR="001D5F67" w:rsidRPr="00870971">
        <w:rPr>
          <w:rStyle w:val="a7"/>
          <w:rFonts w:ascii="仿宋" w:eastAsia="仿宋" w:hAnsi="仿宋" w:hint="eastAsia"/>
          <w:b w:val="0"/>
          <w:bCs/>
          <w:color w:val="000000"/>
          <w:sz w:val="32"/>
          <w:szCs w:val="32"/>
        </w:rPr>
        <w:t>支出</w:t>
      </w:r>
      <w:r w:rsidR="00510D1A" w:rsidRPr="00870971">
        <w:rPr>
          <w:rStyle w:val="a7"/>
          <w:rFonts w:ascii="仿宋" w:eastAsia="仿宋" w:hAnsi="仿宋" w:hint="eastAsia"/>
          <w:b w:val="0"/>
          <w:bCs/>
          <w:color w:val="000000"/>
          <w:sz w:val="32"/>
          <w:szCs w:val="32"/>
        </w:rPr>
        <w:t>决算为28</w:t>
      </w:r>
      <w:r w:rsidR="00857599" w:rsidRPr="00870971">
        <w:rPr>
          <w:rStyle w:val="a7"/>
          <w:rFonts w:ascii="仿宋" w:eastAsia="仿宋" w:hAnsi="仿宋" w:hint="eastAsia"/>
          <w:b w:val="0"/>
          <w:bCs/>
          <w:color w:val="000000"/>
          <w:sz w:val="32"/>
          <w:szCs w:val="32"/>
        </w:rPr>
        <w:t>,</w:t>
      </w:r>
      <w:r w:rsidR="00510D1A" w:rsidRPr="00870971">
        <w:rPr>
          <w:rStyle w:val="a7"/>
          <w:rFonts w:ascii="仿宋" w:eastAsia="仿宋" w:hAnsi="仿宋" w:hint="eastAsia"/>
          <w:b w:val="0"/>
          <w:bCs/>
          <w:color w:val="000000"/>
          <w:sz w:val="32"/>
          <w:szCs w:val="32"/>
        </w:rPr>
        <w:t>230.40万元，完成预算</w:t>
      </w:r>
      <w:r w:rsidR="00857599" w:rsidRPr="00870971">
        <w:rPr>
          <w:rStyle w:val="a7"/>
          <w:rFonts w:ascii="仿宋" w:eastAsia="仿宋" w:hAnsi="仿宋" w:hint="eastAsia"/>
          <w:b w:val="0"/>
          <w:bCs/>
          <w:color w:val="000000"/>
          <w:sz w:val="32"/>
          <w:szCs w:val="32"/>
        </w:rPr>
        <w:t>100</w:t>
      </w:r>
      <w:r w:rsidR="00510D1A" w:rsidRPr="00870971">
        <w:rPr>
          <w:rStyle w:val="a7"/>
          <w:rFonts w:ascii="仿宋" w:eastAsia="仿宋" w:hAnsi="仿宋"/>
          <w:b w:val="0"/>
          <w:bCs/>
          <w:color w:val="000000"/>
          <w:sz w:val="32"/>
          <w:szCs w:val="32"/>
        </w:rPr>
        <w:t>%</w:t>
      </w:r>
      <w:r w:rsidR="00510D1A" w:rsidRPr="00870971">
        <w:rPr>
          <w:rStyle w:val="a7"/>
          <w:rFonts w:ascii="仿宋" w:eastAsia="仿宋" w:hAnsi="仿宋" w:hint="eastAsia"/>
          <w:b w:val="0"/>
          <w:bCs/>
          <w:color w:val="000000"/>
          <w:sz w:val="32"/>
          <w:szCs w:val="32"/>
        </w:rPr>
        <w:t>。</w:t>
      </w:r>
    </w:p>
    <w:p w:rsidR="00857599" w:rsidRDefault="006B6401" w:rsidP="00510D1A">
      <w:pPr>
        <w:spacing w:line="600" w:lineRule="exact"/>
        <w:ind w:firstLineChars="200" w:firstLine="640"/>
        <w:rPr>
          <w:rFonts w:eastAsia="仿宋_GB2312"/>
          <w:color w:val="000000"/>
          <w:sz w:val="32"/>
          <w:szCs w:val="32"/>
        </w:rPr>
      </w:pPr>
      <w:r w:rsidRPr="00870971">
        <w:rPr>
          <w:rStyle w:val="a7"/>
          <w:rFonts w:ascii="仿宋" w:eastAsia="仿宋" w:hAnsi="仿宋"/>
          <w:b w:val="0"/>
          <w:bCs/>
          <w:color w:val="000000"/>
          <w:sz w:val="32"/>
          <w:szCs w:val="32"/>
        </w:rPr>
        <w:fldChar w:fldCharType="begin"/>
      </w:r>
      <w:r w:rsidR="00510D1A" w:rsidRPr="00870971">
        <w:rPr>
          <w:rStyle w:val="a7"/>
          <w:rFonts w:ascii="仿宋" w:eastAsia="仿宋" w:hAnsi="仿宋"/>
          <w:b w:val="0"/>
          <w:bCs/>
          <w:color w:val="000000"/>
          <w:sz w:val="32"/>
          <w:szCs w:val="32"/>
        </w:rPr>
        <w:instrText xml:space="preserve"> </w:instrText>
      </w:r>
      <w:r w:rsidR="00510D1A" w:rsidRPr="00870971">
        <w:rPr>
          <w:rStyle w:val="a7"/>
          <w:rFonts w:ascii="仿宋" w:eastAsia="仿宋" w:hAnsi="仿宋" w:hint="eastAsia"/>
          <w:b w:val="0"/>
          <w:bCs/>
          <w:color w:val="000000"/>
          <w:sz w:val="32"/>
          <w:szCs w:val="32"/>
        </w:rPr>
        <w:instrText>= 2 \* GB2</w:instrText>
      </w:r>
      <w:r w:rsidR="00510D1A" w:rsidRPr="00870971">
        <w:rPr>
          <w:rStyle w:val="a7"/>
          <w:rFonts w:ascii="仿宋" w:eastAsia="仿宋" w:hAnsi="仿宋"/>
          <w:b w:val="0"/>
          <w:bCs/>
          <w:color w:val="000000"/>
          <w:sz w:val="32"/>
          <w:szCs w:val="32"/>
        </w:rPr>
        <w:instrText xml:space="preserve"> </w:instrText>
      </w:r>
      <w:r w:rsidRPr="00870971">
        <w:rPr>
          <w:rStyle w:val="a7"/>
          <w:rFonts w:ascii="仿宋" w:eastAsia="仿宋" w:hAnsi="仿宋"/>
          <w:b w:val="0"/>
          <w:bCs/>
          <w:color w:val="000000"/>
          <w:sz w:val="32"/>
          <w:szCs w:val="32"/>
        </w:rPr>
        <w:fldChar w:fldCharType="separate"/>
      </w:r>
      <w:r w:rsidR="00510D1A" w:rsidRPr="00870971">
        <w:rPr>
          <w:rStyle w:val="a7"/>
          <w:rFonts w:ascii="仿宋" w:eastAsia="仿宋" w:hAnsi="仿宋" w:hint="eastAsia"/>
          <w:b w:val="0"/>
          <w:bCs/>
          <w:noProof/>
          <w:color w:val="000000"/>
          <w:sz w:val="32"/>
          <w:szCs w:val="32"/>
        </w:rPr>
        <w:t>⑵</w:t>
      </w:r>
      <w:r w:rsidRPr="00870971">
        <w:rPr>
          <w:rStyle w:val="a7"/>
          <w:rFonts w:ascii="仿宋" w:eastAsia="仿宋" w:hAnsi="仿宋"/>
          <w:b w:val="0"/>
          <w:bCs/>
          <w:color w:val="000000"/>
          <w:sz w:val="32"/>
          <w:szCs w:val="32"/>
        </w:rPr>
        <w:fldChar w:fldCharType="end"/>
      </w:r>
      <w:r w:rsidR="00510D1A" w:rsidRPr="00870971">
        <w:rPr>
          <w:rStyle w:val="a7"/>
          <w:rFonts w:ascii="仿宋" w:eastAsia="仿宋" w:hAnsi="仿宋" w:hint="eastAsia"/>
          <w:b w:val="0"/>
          <w:bCs/>
          <w:color w:val="000000"/>
          <w:sz w:val="32"/>
          <w:szCs w:val="32"/>
        </w:rPr>
        <w:t>公共安全支出</w:t>
      </w:r>
      <w:r w:rsidR="001D5F67" w:rsidRPr="00870971">
        <w:rPr>
          <w:rStyle w:val="a7"/>
          <w:rFonts w:ascii="仿宋" w:eastAsia="仿宋" w:hAnsi="仿宋" w:hint="eastAsia"/>
          <w:b w:val="0"/>
          <w:bCs/>
          <w:color w:val="000000"/>
          <w:sz w:val="32"/>
          <w:szCs w:val="32"/>
        </w:rPr>
        <w:t>（类）</w:t>
      </w:r>
      <w:r w:rsidR="00510D1A" w:rsidRPr="00870971">
        <w:rPr>
          <w:rFonts w:ascii="仿宋_GB2312" w:eastAsia="仿宋_GB2312" w:hint="eastAsia"/>
          <w:color w:val="000000"/>
          <w:sz w:val="32"/>
          <w:szCs w:val="32"/>
        </w:rPr>
        <w:t>公安</w:t>
      </w:r>
      <w:r w:rsidR="001D5F67" w:rsidRPr="00870971">
        <w:rPr>
          <w:rStyle w:val="a7"/>
          <w:rFonts w:ascii="仿宋" w:eastAsia="仿宋" w:hAnsi="仿宋" w:hint="eastAsia"/>
          <w:b w:val="0"/>
          <w:bCs/>
          <w:color w:val="000000"/>
          <w:sz w:val="32"/>
          <w:szCs w:val="32"/>
        </w:rPr>
        <w:t>（款）</w:t>
      </w:r>
      <w:r w:rsidR="00510D1A" w:rsidRPr="00870971">
        <w:rPr>
          <w:rFonts w:ascii="仿宋_GB2312" w:eastAsia="仿宋_GB2312" w:hint="eastAsia"/>
          <w:color w:val="000000"/>
          <w:sz w:val="32"/>
          <w:szCs w:val="32"/>
        </w:rPr>
        <w:t>一般行政管理事务</w:t>
      </w:r>
      <w:r w:rsidR="001D5F67" w:rsidRPr="00870971">
        <w:rPr>
          <w:rStyle w:val="a7"/>
          <w:rFonts w:ascii="仿宋" w:eastAsia="仿宋" w:hAnsi="仿宋" w:hint="eastAsia"/>
          <w:b w:val="0"/>
          <w:bCs/>
          <w:color w:val="000000"/>
          <w:sz w:val="32"/>
          <w:szCs w:val="32"/>
        </w:rPr>
        <w:t>（项）</w:t>
      </w:r>
      <w:r w:rsidR="001D5F67" w:rsidRPr="00870971">
        <w:rPr>
          <w:rStyle w:val="a7"/>
          <w:rFonts w:ascii="仿宋" w:eastAsia="仿宋" w:hAnsi="仿宋"/>
          <w:b w:val="0"/>
          <w:bCs/>
          <w:color w:val="000000"/>
          <w:sz w:val="32"/>
          <w:szCs w:val="32"/>
        </w:rPr>
        <w:t>:</w:t>
      </w:r>
      <w:r w:rsidR="001D5F67" w:rsidRPr="00870971">
        <w:rPr>
          <w:rStyle w:val="a7"/>
          <w:rFonts w:ascii="仿宋" w:eastAsia="仿宋" w:hAnsi="仿宋" w:hint="eastAsia"/>
          <w:b w:val="0"/>
          <w:bCs/>
          <w:color w:val="000000"/>
          <w:sz w:val="32"/>
          <w:szCs w:val="32"/>
        </w:rPr>
        <w:t>支出</w:t>
      </w:r>
      <w:r w:rsidR="00510D1A" w:rsidRPr="00870971">
        <w:rPr>
          <w:rStyle w:val="a7"/>
          <w:rFonts w:ascii="仿宋" w:eastAsia="仿宋" w:hAnsi="仿宋" w:hint="eastAsia"/>
          <w:b w:val="0"/>
          <w:bCs/>
          <w:color w:val="000000"/>
          <w:sz w:val="32"/>
          <w:szCs w:val="32"/>
        </w:rPr>
        <w:t>决算为26</w:t>
      </w:r>
      <w:r w:rsidR="00857599" w:rsidRPr="00870971">
        <w:rPr>
          <w:rStyle w:val="a7"/>
          <w:rFonts w:ascii="仿宋" w:eastAsia="仿宋" w:hAnsi="仿宋" w:hint="eastAsia"/>
          <w:b w:val="0"/>
          <w:bCs/>
          <w:color w:val="000000"/>
          <w:sz w:val="32"/>
          <w:szCs w:val="32"/>
        </w:rPr>
        <w:t>,</w:t>
      </w:r>
      <w:r w:rsidR="00510D1A" w:rsidRPr="00870971">
        <w:rPr>
          <w:rStyle w:val="a7"/>
          <w:rFonts w:ascii="仿宋" w:eastAsia="仿宋" w:hAnsi="仿宋" w:hint="eastAsia"/>
          <w:b w:val="0"/>
          <w:bCs/>
          <w:color w:val="000000"/>
          <w:sz w:val="32"/>
          <w:szCs w:val="32"/>
        </w:rPr>
        <w:t>862.24万元，完成预算</w:t>
      </w:r>
      <w:r w:rsidR="00857599" w:rsidRPr="00870971">
        <w:rPr>
          <w:rStyle w:val="a7"/>
          <w:rFonts w:ascii="仿宋" w:eastAsia="仿宋" w:hAnsi="仿宋" w:hint="eastAsia"/>
          <w:b w:val="0"/>
          <w:bCs/>
          <w:color w:val="000000"/>
          <w:sz w:val="32"/>
          <w:szCs w:val="32"/>
        </w:rPr>
        <w:t>96.44</w:t>
      </w:r>
      <w:r w:rsidR="00510D1A" w:rsidRPr="00870971">
        <w:rPr>
          <w:rStyle w:val="a7"/>
          <w:rFonts w:ascii="仿宋" w:eastAsia="仿宋" w:hAnsi="仿宋"/>
          <w:b w:val="0"/>
          <w:bCs/>
          <w:color w:val="000000"/>
          <w:sz w:val="32"/>
          <w:szCs w:val="32"/>
        </w:rPr>
        <w:t>%</w:t>
      </w:r>
      <w:r w:rsidR="00510D1A" w:rsidRPr="00870971">
        <w:rPr>
          <w:rStyle w:val="a7"/>
          <w:rFonts w:ascii="仿宋" w:eastAsia="仿宋" w:hAnsi="仿宋" w:hint="eastAsia"/>
          <w:b w:val="0"/>
          <w:bCs/>
          <w:color w:val="000000"/>
          <w:sz w:val="32"/>
          <w:szCs w:val="32"/>
        </w:rPr>
        <w:t>，</w:t>
      </w:r>
      <w:r w:rsidR="00510D1A" w:rsidRPr="00870971">
        <w:rPr>
          <w:rStyle w:val="a7"/>
          <w:rFonts w:ascii="仿宋" w:eastAsia="仿宋" w:hAnsi="仿宋" w:hint="eastAsia"/>
          <w:b w:val="0"/>
          <w:bCs/>
          <w:color w:val="000000" w:themeColor="text1"/>
          <w:sz w:val="32"/>
          <w:szCs w:val="32"/>
        </w:rPr>
        <w:t>决算数小于预算数的主要原因有以下几方面</w:t>
      </w:r>
      <w:r w:rsidR="00510D1A">
        <w:rPr>
          <w:rStyle w:val="a7"/>
          <w:rFonts w:ascii="仿宋" w:eastAsia="仿宋" w:hAnsi="仿宋" w:hint="eastAsia"/>
          <w:bCs/>
          <w:color w:val="000000" w:themeColor="text1"/>
          <w:sz w:val="32"/>
          <w:szCs w:val="32"/>
        </w:rPr>
        <w:t>：</w:t>
      </w:r>
      <w:r w:rsidR="00510D1A" w:rsidRPr="00041BF4">
        <w:rPr>
          <w:rFonts w:eastAsia="仿宋_GB2312"/>
          <w:b/>
          <w:color w:val="000000"/>
          <w:sz w:val="32"/>
          <w:szCs w:val="32"/>
        </w:rPr>
        <w:t>一是</w:t>
      </w:r>
      <w:r w:rsidR="00510D1A" w:rsidRPr="002D7E6B">
        <w:rPr>
          <w:rFonts w:eastAsia="仿宋_GB2312"/>
          <w:color w:val="000000"/>
          <w:sz w:val="32"/>
          <w:szCs w:val="32"/>
        </w:rPr>
        <w:t>财政预算资金规模本身较大，项目数量较多</w:t>
      </w:r>
      <w:r w:rsidR="00510D1A">
        <w:rPr>
          <w:rFonts w:eastAsia="仿宋_GB2312" w:hint="eastAsia"/>
          <w:color w:val="000000"/>
          <w:sz w:val="32"/>
          <w:szCs w:val="32"/>
        </w:rPr>
        <w:t>，即使财政指标执行率达到</w:t>
      </w:r>
      <w:r w:rsidR="00510D1A">
        <w:rPr>
          <w:rFonts w:eastAsia="仿宋_GB2312" w:hint="eastAsia"/>
          <w:color w:val="000000"/>
          <w:sz w:val="32"/>
          <w:szCs w:val="32"/>
        </w:rPr>
        <w:t>95%</w:t>
      </w:r>
      <w:r w:rsidR="00510D1A">
        <w:rPr>
          <w:rFonts w:eastAsia="仿宋_GB2312" w:hint="eastAsia"/>
          <w:color w:val="000000"/>
          <w:sz w:val="32"/>
          <w:szCs w:val="32"/>
        </w:rPr>
        <w:t>左右，也会造成</w:t>
      </w:r>
      <w:r w:rsidR="00510D1A">
        <w:rPr>
          <w:rFonts w:eastAsia="仿宋_GB2312" w:hint="eastAsia"/>
          <w:color w:val="000000"/>
          <w:sz w:val="32"/>
          <w:szCs w:val="32"/>
        </w:rPr>
        <w:t>4-5</w:t>
      </w:r>
      <w:r w:rsidR="00510D1A">
        <w:rPr>
          <w:rFonts w:eastAsia="仿宋_GB2312" w:hint="eastAsia"/>
          <w:color w:val="000000"/>
          <w:sz w:val="32"/>
          <w:szCs w:val="32"/>
        </w:rPr>
        <w:t>千万</w:t>
      </w:r>
      <w:r w:rsidR="00863AFC">
        <w:rPr>
          <w:rFonts w:eastAsia="仿宋_GB2312" w:hint="eastAsia"/>
          <w:color w:val="000000"/>
          <w:sz w:val="32"/>
          <w:szCs w:val="32"/>
        </w:rPr>
        <w:t>元</w:t>
      </w:r>
      <w:r w:rsidR="00510D1A">
        <w:rPr>
          <w:rFonts w:eastAsia="仿宋_GB2312" w:hint="eastAsia"/>
          <w:color w:val="000000"/>
          <w:sz w:val="32"/>
          <w:szCs w:val="32"/>
        </w:rPr>
        <w:t>的结转结余</w:t>
      </w:r>
      <w:r w:rsidR="00510D1A" w:rsidRPr="002D7E6B">
        <w:rPr>
          <w:rFonts w:eastAsia="仿宋_GB2312"/>
          <w:color w:val="000000"/>
          <w:sz w:val="32"/>
          <w:szCs w:val="32"/>
        </w:rPr>
        <w:t>；</w:t>
      </w:r>
      <w:r w:rsidR="00510D1A" w:rsidRPr="00041BF4">
        <w:rPr>
          <w:rFonts w:eastAsia="仿宋_GB2312"/>
          <w:b/>
          <w:color w:val="000000"/>
          <w:sz w:val="32"/>
          <w:szCs w:val="32"/>
        </w:rPr>
        <w:t>二是</w:t>
      </w:r>
      <w:r w:rsidR="00510D1A" w:rsidRPr="002D7E6B">
        <w:rPr>
          <w:rFonts w:eastAsia="仿宋_GB2312"/>
          <w:color w:val="000000"/>
          <w:sz w:val="32"/>
          <w:szCs w:val="32"/>
        </w:rPr>
        <w:t>政府采购内部管理要求严格，流程较长</w:t>
      </w:r>
      <w:r w:rsidR="00510D1A">
        <w:rPr>
          <w:rFonts w:eastAsia="仿宋_GB2312" w:hint="eastAsia"/>
          <w:color w:val="000000"/>
          <w:sz w:val="32"/>
          <w:szCs w:val="32"/>
        </w:rPr>
        <w:t>，个别项目遇到流标的情况就必然造成当年无法实现支出，形成结转</w:t>
      </w:r>
      <w:r w:rsidR="00510D1A" w:rsidRPr="002D7E6B">
        <w:rPr>
          <w:rFonts w:eastAsia="仿宋_GB2312"/>
          <w:color w:val="000000"/>
          <w:sz w:val="32"/>
          <w:szCs w:val="32"/>
        </w:rPr>
        <w:t>；</w:t>
      </w:r>
      <w:r w:rsidR="00510D1A" w:rsidRPr="00041BF4">
        <w:rPr>
          <w:rFonts w:eastAsia="仿宋_GB2312"/>
          <w:b/>
          <w:color w:val="000000"/>
          <w:sz w:val="32"/>
          <w:szCs w:val="32"/>
        </w:rPr>
        <w:t>三是</w:t>
      </w:r>
      <w:r w:rsidR="00510D1A">
        <w:rPr>
          <w:rFonts w:eastAsia="仿宋_GB2312" w:hint="eastAsia"/>
          <w:color w:val="000000"/>
          <w:sz w:val="32"/>
          <w:szCs w:val="32"/>
        </w:rPr>
        <w:t>我厅一些基本建设及大额采购项目，生产周期长，从资金支付到货物验收入库需要两到三年的时间，必然形成资金结转。</w:t>
      </w:r>
    </w:p>
    <w:p w:rsidR="00510D1A" w:rsidRPr="0098043D" w:rsidRDefault="006B6401" w:rsidP="00870971">
      <w:pPr>
        <w:spacing w:line="600" w:lineRule="exact"/>
        <w:ind w:firstLineChars="200" w:firstLine="640"/>
        <w:rPr>
          <w:rStyle w:val="a7"/>
          <w:rFonts w:ascii="仿宋" w:eastAsia="仿宋" w:hAnsi="仿宋"/>
          <w:b w:val="0"/>
          <w:bCs/>
          <w:sz w:val="32"/>
          <w:szCs w:val="32"/>
        </w:rPr>
      </w:pPr>
      <w:r w:rsidRPr="00870971">
        <w:rPr>
          <w:rStyle w:val="a7"/>
          <w:rFonts w:ascii="仿宋" w:eastAsia="仿宋" w:hAnsi="仿宋"/>
          <w:b w:val="0"/>
          <w:bCs/>
          <w:color w:val="000000"/>
          <w:sz w:val="32"/>
          <w:szCs w:val="32"/>
        </w:rPr>
        <w:fldChar w:fldCharType="begin"/>
      </w:r>
      <w:r w:rsidR="00510D1A" w:rsidRPr="00870971">
        <w:rPr>
          <w:rStyle w:val="a7"/>
          <w:rFonts w:ascii="仿宋" w:eastAsia="仿宋" w:hAnsi="仿宋"/>
          <w:b w:val="0"/>
          <w:bCs/>
          <w:color w:val="000000"/>
          <w:sz w:val="32"/>
          <w:szCs w:val="32"/>
        </w:rPr>
        <w:instrText xml:space="preserve"> </w:instrText>
      </w:r>
      <w:r w:rsidR="00510D1A" w:rsidRPr="00870971">
        <w:rPr>
          <w:rStyle w:val="a7"/>
          <w:rFonts w:ascii="仿宋" w:eastAsia="仿宋" w:hAnsi="仿宋" w:hint="eastAsia"/>
          <w:b w:val="0"/>
          <w:bCs/>
          <w:color w:val="000000"/>
          <w:sz w:val="32"/>
          <w:szCs w:val="32"/>
        </w:rPr>
        <w:instrText>= 3 \* GB2</w:instrText>
      </w:r>
      <w:r w:rsidR="00510D1A" w:rsidRPr="00870971">
        <w:rPr>
          <w:rStyle w:val="a7"/>
          <w:rFonts w:ascii="仿宋" w:eastAsia="仿宋" w:hAnsi="仿宋"/>
          <w:b w:val="0"/>
          <w:bCs/>
          <w:color w:val="000000"/>
          <w:sz w:val="32"/>
          <w:szCs w:val="32"/>
        </w:rPr>
        <w:instrText xml:space="preserve"> </w:instrText>
      </w:r>
      <w:r w:rsidRPr="00870971">
        <w:rPr>
          <w:rStyle w:val="a7"/>
          <w:rFonts w:ascii="仿宋" w:eastAsia="仿宋" w:hAnsi="仿宋"/>
          <w:b w:val="0"/>
          <w:bCs/>
          <w:color w:val="000000"/>
          <w:sz w:val="32"/>
          <w:szCs w:val="32"/>
        </w:rPr>
        <w:fldChar w:fldCharType="separate"/>
      </w:r>
      <w:r w:rsidR="00510D1A" w:rsidRPr="00870971">
        <w:rPr>
          <w:rStyle w:val="a7"/>
          <w:rFonts w:ascii="仿宋" w:eastAsia="仿宋" w:hAnsi="仿宋" w:hint="eastAsia"/>
          <w:b w:val="0"/>
          <w:bCs/>
          <w:noProof/>
          <w:color w:val="000000"/>
          <w:sz w:val="32"/>
          <w:szCs w:val="32"/>
        </w:rPr>
        <w:t>⑶</w:t>
      </w:r>
      <w:r w:rsidRPr="00870971">
        <w:rPr>
          <w:rStyle w:val="a7"/>
          <w:rFonts w:ascii="仿宋" w:eastAsia="仿宋" w:hAnsi="仿宋"/>
          <w:b w:val="0"/>
          <w:bCs/>
          <w:color w:val="000000"/>
          <w:sz w:val="32"/>
          <w:szCs w:val="32"/>
        </w:rPr>
        <w:fldChar w:fldCharType="end"/>
      </w:r>
      <w:r w:rsidR="00510D1A" w:rsidRPr="00870971">
        <w:rPr>
          <w:rStyle w:val="a7"/>
          <w:rFonts w:ascii="仿宋" w:eastAsia="仿宋" w:hAnsi="仿宋" w:hint="eastAsia"/>
          <w:b w:val="0"/>
          <w:bCs/>
          <w:color w:val="000000"/>
          <w:sz w:val="32"/>
          <w:szCs w:val="32"/>
        </w:rPr>
        <w:t>公共安全支出</w:t>
      </w:r>
      <w:r w:rsidR="001D5F67" w:rsidRPr="00870971">
        <w:rPr>
          <w:rStyle w:val="a7"/>
          <w:rFonts w:ascii="仿宋" w:eastAsia="仿宋" w:hAnsi="仿宋" w:hint="eastAsia"/>
          <w:b w:val="0"/>
          <w:bCs/>
          <w:color w:val="000000"/>
          <w:sz w:val="32"/>
          <w:szCs w:val="32"/>
        </w:rPr>
        <w:t>（类）</w:t>
      </w:r>
      <w:r w:rsidR="00510D1A" w:rsidRPr="00870971">
        <w:rPr>
          <w:rFonts w:ascii="仿宋_GB2312" w:eastAsia="仿宋_GB2312" w:hint="eastAsia"/>
          <w:color w:val="000000"/>
          <w:sz w:val="32"/>
          <w:szCs w:val="32"/>
        </w:rPr>
        <w:t>公安</w:t>
      </w:r>
      <w:r w:rsidR="001D5F67" w:rsidRPr="00870971">
        <w:rPr>
          <w:rStyle w:val="a7"/>
          <w:rFonts w:ascii="仿宋" w:eastAsia="仿宋" w:hAnsi="仿宋" w:hint="eastAsia"/>
          <w:b w:val="0"/>
          <w:bCs/>
          <w:color w:val="000000"/>
          <w:sz w:val="32"/>
          <w:szCs w:val="32"/>
        </w:rPr>
        <w:t>（款）</w:t>
      </w:r>
      <w:r w:rsidR="00510D1A" w:rsidRPr="00870971">
        <w:rPr>
          <w:rFonts w:ascii="仿宋_GB2312" w:eastAsia="仿宋_GB2312" w:hint="eastAsia"/>
          <w:color w:val="000000"/>
          <w:sz w:val="32"/>
          <w:szCs w:val="32"/>
        </w:rPr>
        <w:t>机关服务</w:t>
      </w:r>
      <w:r w:rsidR="001D5F67" w:rsidRPr="00870971">
        <w:rPr>
          <w:rStyle w:val="a7"/>
          <w:rFonts w:ascii="仿宋" w:eastAsia="仿宋" w:hAnsi="仿宋" w:hint="eastAsia"/>
          <w:b w:val="0"/>
          <w:bCs/>
          <w:color w:val="000000"/>
          <w:sz w:val="32"/>
          <w:szCs w:val="32"/>
        </w:rPr>
        <w:t>（项）</w:t>
      </w:r>
      <w:r w:rsidR="001D5F67" w:rsidRPr="00870971">
        <w:rPr>
          <w:rStyle w:val="a7"/>
          <w:rFonts w:ascii="仿宋" w:eastAsia="仿宋" w:hAnsi="仿宋"/>
          <w:b w:val="0"/>
          <w:bCs/>
          <w:color w:val="000000"/>
          <w:sz w:val="32"/>
          <w:szCs w:val="32"/>
        </w:rPr>
        <w:t>:</w:t>
      </w:r>
      <w:r w:rsidR="001D5F67" w:rsidRPr="00870971">
        <w:rPr>
          <w:rStyle w:val="a7"/>
          <w:rFonts w:ascii="仿宋" w:eastAsia="仿宋" w:hAnsi="仿宋" w:hint="eastAsia"/>
          <w:b w:val="0"/>
          <w:bCs/>
          <w:color w:val="000000"/>
          <w:sz w:val="32"/>
          <w:szCs w:val="32"/>
        </w:rPr>
        <w:t>支出</w:t>
      </w:r>
      <w:r w:rsidR="00510D1A" w:rsidRPr="00870971">
        <w:rPr>
          <w:rStyle w:val="a7"/>
          <w:rFonts w:ascii="仿宋" w:eastAsia="仿宋" w:hAnsi="仿宋" w:hint="eastAsia"/>
          <w:b w:val="0"/>
          <w:bCs/>
          <w:color w:val="000000"/>
          <w:sz w:val="32"/>
          <w:szCs w:val="32"/>
        </w:rPr>
        <w:t>决算为503.84万元，完成预算9</w:t>
      </w:r>
      <w:r w:rsidR="00857599" w:rsidRPr="00870971">
        <w:rPr>
          <w:rStyle w:val="a7"/>
          <w:rFonts w:ascii="仿宋" w:eastAsia="仿宋" w:hAnsi="仿宋" w:hint="eastAsia"/>
          <w:b w:val="0"/>
          <w:bCs/>
          <w:color w:val="000000"/>
          <w:sz w:val="32"/>
          <w:szCs w:val="32"/>
        </w:rPr>
        <w:t>6.70</w:t>
      </w:r>
      <w:r w:rsidR="00510D1A" w:rsidRPr="00870971">
        <w:rPr>
          <w:rStyle w:val="a7"/>
          <w:rFonts w:ascii="仿宋" w:eastAsia="仿宋" w:hAnsi="仿宋"/>
          <w:b w:val="0"/>
          <w:bCs/>
          <w:color w:val="000000"/>
          <w:sz w:val="32"/>
          <w:szCs w:val="32"/>
        </w:rPr>
        <w:t>%</w:t>
      </w:r>
      <w:r w:rsidR="00510D1A" w:rsidRPr="00870971">
        <w:rPr>
          <w:rStyle w:val="a7"/>
          <w:rFonts w:ascii="仿宋" w:eastAsia="仿宋" w:hAnsi="仿宋" w:hint="eastAsia"/>
          <w:b w:val="0"/>
          <w:bCs/>
          <w:color w:val="000000"/>
          <w:sz w:val="32"/>
          <w:szCs w:val="32"/>
        </w:rPr>
        <w:t>，</w:t>
      </w:r>
      <w:r w:rsidR="00510D1A" w:rsidRPr="00870971">
        <w:rPr>
          <w:rStyle w:val="a7"/>
          <w:rFonts w:ascii="仿宋" w:eastAsia="仿宋" w:hAnsi="仿宋" w:hint="eastAsia"/>
          <w:b w:val="0"/>
          <w:bCs/>
          <w:sz w:val="32"/>
          <w:szCs w:val="32"/>
        </w:rPr>
        <w:t>决算数小于预算数的主要原因是</w:t>
      </w:r>
      <w:r w:rsidR="00857599" w:rsidRPr="00870971">
        <w:rPr>
          <w:rStyle w:val="a7"/>
          <w:rFonts w:ascii="仿宋" w:eastAsia="仿宋" w:hAnsi="仿宋" w:hint="eastAsia"/>
          <w:b w:val="0"/>
          <w:bCs/>
          <w:sz w:val="32"/>
          <w:szCs w:val="32"/>
        </w:rPr>
        <w:t>公用经费中的差旅费</w:t>
      </w:r>
      <w:r w:rsidR="00021A43" w:rsidRPr="00870971">
        <w:rPr>
          <w:rStyle w:val="a7"/>
          <w:rFonts w:ascii="仿宋" w:eastAsia="仿宋" w:hAnsi="仿宋" w:hint="eastAsia"/>
          <w:b w:val="0"/>
          <w:bCs/>
          <w:sz w:val="32"/>
          <w:szCs w:val="32"/>
        </w:rPr>
        <w:t>、</w:t>
      </w:r>
      <w:r w:rsidR="00857599" w:rsidRPr="00870971">
        <w:rPr>
          <w:rStyle w:val="a7"/>
          <w:rFonts w:ascii="仿宋" w:eastAsia="仿宋" w:hAnsi="仿宋" w:hint="eastAsia"/>
          <w:b w:val="0"/>
          <w:bCs/>
          <w:sz w:val="32"/>
          <w:szCs w:val="32"/>
        </w:rPr>
        <w:t>办公费</w:t>
      </w:r>
      <w:r w:rsidR="00021A43" w:rsidRPr="00870971">
        <w:rPr>
          <w:rStyle w:val="a7"/>
          <w:rFonts w:ascii="仿宋" w:eastAsia="仿宋" w:hAnsi="仿宋" w:hint="eastAsia"/>
          <w:b w:val="0"/>
          <w:bCs/>
          <w:sz w:val="32"/>
          <w:szCs w:val="32"/>
        </w:rPr>
        <w:t>及其他商品和</w:t>
      </w:r>
      <w:r w:rsidR="00021A43" w:rsidRPr="00870971">
        <w:rPr>
          <w:rStyle w:val="a7"/>
          <w:rFonts w:ascii="仿宋" w:eastAsia="仿宋" w:hAnsi="仿宋" w:hint="eastAsia"/>
          <w:b w:val="0"/>
          <w:bCs/>
          <w:sz w:val="32"/>
          <w:szCs w:val="32"/>
        </w:rPr>
        <w:lastRenderedPageBreak/>
        <w:t>服务支出有部分结余</w:t>
      </w:r>
      <w:r w:rsidR="00510D1A" w:rsidRPr="00870971">
        <w:rPr>
          <w:rStyle w:val="a7"/>
          <w:rFonts w:ascii="仿宋" w:eastAsia="仿宋" w:hAnsi="仿宋" w:hint="eastAsia"/>
          <w:b w:val="0"/>
          <w:bCs/>
          <w:sz w:val="32"/>
          <w:szCs w:val="32"/>
        </w:rPr>
        <w:t>。</w:t>
      </w:r>
    </w:p>
    <w:p w:rsidR="00510D1A" w:rsidRDefault="006B6401" w:rsidP="00870971">
      <w:pPr>
        <w:spacing w:line="600" w:lineRule="exact"/>
        <w:ind w:firstLineChars="200" w:firstLine="640"/>
        <w:rPr>
          <w:rStyle w:val="a7"/>
          <w:rFonts w:ascii="仿宋" w:eastAsia="仿宋" w:hAnsi="仿宋"/>
          <w:b w:val="0"/>
          <w:bCs/>
          <w:color w:val="000000"/>
          <w:sz w:val="32"/>
          <w:szCs w:val="32"/>
        </w:rPr>
      </w:pPr>
      <w:r w:rsidRPr="00870971">
        <w:rPr>
          <w:rFonts w:ascii="仿宋_GB2312" w:eastAsia="仿宋_GB2312"/>
          <w:color w:val="000000"/>
          <w:sz w:val="32"/>
          <w:szCs w:val="32"/>
        </w:rPr>
        <w:fldChar w:fldCharType="begin"/>
      </w:r>
      <w:r w:rsidR="00EB701F" w:rsidRPr="00870971">
        <w:rPr>
          <w:rFonts w:ascii="仿宋_GB2312" w:eastAsia="仿宋_GB2312"/>
          <w:color w:val="000000"/>
          <w:sz w:val="32"/>
          <w:szCs w:val="32"/>
        </w:rPr>
        <w:instrText xml:space="preserve"> </w:instrText>
      </w:r>
      <w:r w:rsidR="00EB701F" w:rsidRPr="00870971">
        <w:rPr>
          <w:rFonts w:ascii="仿宋_GB2312" w:eastAsia="仿宋_GB2312" w:hint="eastAsia"/>
          <w:color w:val="000000"/>
          <w:sz w:val="32"/>
          <w:szCs w:val="32"/>
        </w:rPr>
        <w:instrText>= 4 \* GB2</w:instrText>
      </w:r>
      <w:r w:rsidR="00EB701F" w:rsidRPr="00870971">
        <w:rPr>
          <w:rFonts w:ascii="仿宋_GB2312" w:eastAsia="仿宋_GB2312"/>
          <w:color w:val="000000"/>
          <w:sz w:val="32"/>
          <w:szCs w:val="32"/>
        </w:rPr>
        <w:instrText xml:space="preserve"> </w:instrText>
      </w:r>
      <w:r w:rsidRPr="00870971">
        <w:rPr>
          <w:rFonts w:ascii="仿宋_GB2312" w:eastAsia="仿宋_GB2312"/>
          <w:color w:val="000000"/>
          <w:sz w:val="32"/>
          <w:szCs w:val="32"/>
        </w:rPr>
        <w:fldChar w:fldCharType="separate"/>
      </w:r>
      <w:r w:rsidR="00EB701F" w:rsidRPr="00870971">
        <w:rPr>
          <w:rFonts w:ascii="仿宋_GB2312" w:eastAsia="仿宋_GB2312" w:hint="eastAsia"/>
          <w:noProof/>
          <w:color w:val="000000"/>
          <w:sz w:val="32"/>
          <w:szCs w:val="32"/>
        </w:rPr>
        <w:t>⑷</w:t>
      </w:r>
      <w:r w:rsidRPr="00870971">
        <w:rPr>
          <w:rFonts w:ascii="仿宋_GB2312" w:eastAsia="仿宋_GB2312"/>
          <w:color w:val="000000"/>
          <w:sz w:val="32"/>
          <w:szCs w:val="32"/>
        </w:rPr>
        <w:fldChar w:fldCharType="end"/>
      </w:r>
      <w:r w:rsidR="00510D1A">
        <w:rPr>
          <w:rFonts w:ascii="仿宋_GB2312" w:eastAsia="仿宋_GB2312" w:hint="eastAsia"/>
          <w:color w:val="000000"/>
          <w:sz w:val="32"/>
          <w:szCs w:val="32"/>
        </w:rPr>
        <w:t>公共安全支出</w:t>
      </w:r>
      <w:r w:rsidR="001D5F67" w:rsidRPr="00870971">
        <w:rPr>
          <w:rStyle w:val="a7"/>
          <w:rFonts w:ascii="仿宋" w:eastAsia="仿宋" w:hAnsi="仿宋" w:hint="eastAsia"/>
          <w:b w:val="0"/>
          <w:bCs/>
          <w:color w:val="000000"/>
          <w:sz w:val="32"/>
          <w:szCs w:val="32"/>
        </w:rPr>
        <w:t>（类）</w:t>
      </w:r>
      <w:r w:rsidR="00510D1A">
        <w:rPr>
          <w:rFonts w:ascii="仿宋_GB2312" w:eastAsia="仿宋_GB2312" w:hint="eastAsia"/>
          <w:color w:val="000000"/>
          <w:sz w:val="32"/>
          <w:szCs w:val="32"/>
        </w:rPr>
        <w:t>公安</w:t>
      </w:r>
      <w:r w:rsidR="001D5F67" w:rsidRPr="00870971">
        <w:rPr>
          <w:rStyle w:val="a7"/>
          <w:rFonts w:ascii="仿宋" w:eastAsia="仿宋" w:hAnsi="仿宋" w:hint="eastAsia"/>
          <w:b w:val="0"/>
          <w:bCs/>
          <w:color w:val="000000"/>
          <w:sz w:val="32"/>
          <w:szCs w:val="32"/>
        </w:rPr>
        <w:t>（款）</w:t>
      </w:r>
      <w:r w:rsidR="00510D1A">
        <w:rPr>
          <w:rFonts w:ascii="仿宋_GB2312" w:eastAsia="仿宋_GB2312" w:hint="eastAsia"/>
          <w:color w:val="000000"/>
          <w:sz w:val="32"/>
          <w:szCs w:val="32"/>
        </w:rPr>
        <w:t>信息化建设</w:t>
      </w:r>
      <w:r w:rsidR="001D5F67" w:rsidRPr="00870971">
        <w:rPr>
          <w:rStyle w:val="a7"/>
          <w:rFonts w:ascii="仿宋" w:eastAsia="仿宋" w:hAnsi="仿宋" w:hint="eastAsia"/>
          <w:b w:val="0"/>
          <w:bCs/>
          <w:color w:val="000000"/>
          <w:sz w:val="32"/>
          <w:szCs w:val="32"/>
        </w:rPr>
        <w:t>（项）</w:t>
      </w:r>
      <w:r w:rsidR="001D5F67" w:rsidRPr="00870971">
        <w:rPr>
          <w:rStyle w:val="a7"/>
          <w:rFonts w:ascii="仿宋" w:eastAsia="仿宋" w:hAnsi="仿宋"/>
          <w:b w:val="0"/>
          <w:bCs/>
          <w:color w:val="000000"/>
          <w:sz w:val="32"/>
          <w:szCs w:val="32"/>
        </w:rPr>
        <w:t>:</w:t>
      </w:r>
      <w:r w:rsidR="001D5F67" w:rsidRPr="00870971">
        <w:rPr>
          <w:rStyle w:val="a7"/>
          <w:rFonts w:ascii="仿宋" w:eastAsia="仿宋" w:hAnsi="仿宋" w:hint="eastAsia"/>
          <w:b w:val="0"/>
          <w:bCs/>
          <w:color w:val="000000"/>
          <w:sz w:val="32"/>
          <w:szCs w:val="32"/>
        </w:rPr>
        <w:t>支出</w:t>
      </w:r>
      <w:r w:rsidR="00510D1A" w:rsidRPr="00870971">
        <w:rPr>
          <w:rStyle w:val="a7"/>
          <w:rFonts w:ascii="仿宋" w:eastAsia="仿宋" w:hAnsi="仿宋" w:hint="eastAsia"/>
          <w:b w:val="0"/>
          <w:bCs/>
          <w:color w:val="000000"/>
          <w:sz w:val="32"/>
          <w:szCs w:val="32"/>
        </w:rPr>
        <w:t>决算为</w:t>
      </w:r>
      <w:r w:rsidR="00EB701F" w:rsidRPr="00870971">
        <w:rPr>
          <w:rStyle w:val="a7"/>
          <w:rFonts w:ascii="仿宋" w:eastAsia="仿宋" w:hAnsi="仿宋" w:hint="eastAsia"/>
          <w:b w:val="0"/>
          <w:bCs/>
          <w:color w:val="000000"/>
          <w:sz w:val="32"/>
          <w:szCs w:val="32"/>
        </w:rPr>
        <w:t>8</w:t>
      </w:r>
      <w:r w:rsidR="00021A43" w:rsidRPr="00870971">
        <w:rPr>
          <w:rStyle w:val="a7"/>
          <w:rFonts w:ascii="仿宋" w:eastAsia="仿宋" w:hAnsi="仿宋" w:hint="eastAsia"/>
          <w:b w:val="0"/>
          <w:bCs/>
          <w:color w:val="000000"/>
          <w:sz w:val="32"/>
          <w:szCs w:val="32"/>
        </w:rPr>
        <w:t>,</w:t>
      </w:r>
      <w:r w:rsidR="00EB701F" w:rsidRPr="00870971">
        <w:rPr>
          <w:rStyle w:val="a7"/>
          <w:rFonts w:ascii="仿宋" w:eastAsia="仿宋" w:hAnsi="仿宋" w:hint="eastAsia"/>
          <w:b w:val="0"/>
          <w:bCs/>
          <w:color w:val="000000"/>
          <w:sz w:val="32"/>
          <w:szCs w:val="32"/>
        </w:rPr>
        <w:t>706.23</w:t>
      </w:r>
      <w:r w:rsidR="00510D1A" w:rsidRPr="00870971">
        <w:rPr>
          <w:rStyle w:val="a7"/>
          <w:rFonts w:ascii="仿宋" w:eastAsia="仿宋" w:hAnsi="仿宋" w:hint="eastAsia"/>
          <w:b w:val="0"/>
          <w:bCs/>
          <w:color w:val="000000"/>
          <w:sz w:val="32"/>
          <w:szCs w:val="32"/>
        </w:rPr>
        <w:t>万元，完成预算</w:t>
      </w:r>
      <w:r w:rsidR="00021A43" w:rsidRPr="00870971">
        <w:rPr>
          <w:rStyle w:val="a7"/>
          <w:rFonts w:ascii="仿宋" w:eastAsia="仿宋" w:hAnsi="仿宋" w:hint="eastAsia"/>
          <w:b w:val="0"/>
          <w:bCs/>
          <w:color w:val="000000"/>
          <w:sz w:val="32"/>
          <w:szCs w:val="32"/>
        </w:rPr>
        <w:t>100</w:t>
      </w:r>
      <w:r w:rsidR="00510D1A" w:rsidRPr="00870971">
        <w:rPr>
          <w:rStyle w:val="a7"/>
          <w:rFonts w:ascii="仿宋" w:eastAsia="仿宋" w:hAnsi="仿宋"/>
          <w:b w:val="0"/>
          <w:bCs/>
          <w:color w:val="000000"/>
          <w:sz w:val="32"/>
          <w:szCs w:val="32"/>
        </w:rPr>
        <w:t>%</w:t>
      </w:r>
      <w:r w:rsidR="00510D1A" w:rsidRPr="00870971">
        <w:rPr>
          <w:rStyle w:val="a7"/>
          <w:rFonts w:ascii="仿宋" w:eastAsia="仿宋" w:hAnsi="仿宋" w:hint="eastAsia"/>
          <w:b w:val="0"/>
          <w:bCs/>
          <w:color w:val="000000"/>
          <w:sz w:val="32"/>
          <w:szCs w:val="32"/>
        </w:rPr>
        <w:t>。</w:t>
      </w:r>
    </w:p>
    <w:p w:rsidR="005B5C64" w:rsidRPr="00870971" w:rsidRDefault="006B6401" w:rsidP="00870971">
      <w:pPr>
        <w:spacing w:line="600" w:lineRule="exact"/>
        <w:ind w:firstLineChars="200" w:firstLine="640"/>
        <w:rPr>
          <w:rFonts w:ascii="仿宋" w:eastAsia="仿宋" w:hAnsi="仿宋"/>
          <w:b/>
          <w:bCs/>
          <w:color w:val="000000"/>
          <w:sz w:val="32"/>
          <w:szCs w:val="32"/>
        </w:rPr>
      </w:pPr>
      <w:r w:rsidRPr="00870971">
        <w:rPr>
          <w:rStyle w:val="a7"/>
          <w:rFonts w:ascii="仿宋" w:eastAsia="仿宋" w:hAnsi="仿宋"/>
          <w:b w:val="0"/>
          <w:bCs/>
          <w:color w:val="000000"/>
          <w:sz w:val="32"/>
          <w:szCs w:val="32"/>
        </w:rPr>
        <w:fldChar w:fldCharType="begin"/>
      </w:r>
      <w:r w:rsidR="00EB701F" w:rsidRPr="00870971">
        <w:rPr>
          <w:rStyle w:val="a7"/>
          <w:rFonts w:ascii="仿宋" w:eastAsia="仿宋" w:hAnsi="仿宋"/>
          <w:b w:val="0"/>
          <w:bCs/>
          <w:color w:val="000000"/>
          <w:sz w:val="32"/>
          <w:szCs w:val="32"/>
        </w:rPr>
        <w:instrText xml:space="preserve"> </w:instrText>
      </w:r>
      <w:r w:rsidR="00EB701F" w:rsidRPr="00870971">
        <w:rPr>
          <w:rStyle w:val="a7"/>
          <w:rFonts w:ascii="仿宋" w:eastAsia="仿宋" w:hAnsi="仿宋" w:hint="eastAsia"/>
          <w:b w:val="0"/>
          <w:bCs/>
          <w:color w:val="000000"/>
          <w:sz w:val="32"/>
          <w:szCs w:val="32"/>
        </w:rPr>
        <w:instrText>= 5 \* GB2</w:instrText>
      </w:r>
      <w:r w:rsidR="00EB701F" w:rsidRPr="00870971">
        <w:rPr>
          <w:rStyle w:val="a7"/>
          <w:rFonts w:ascii="仿宋" w:eastAsia="仿宋" w:hAnsi="仿宋"/>
          <w:b w:val="0"/>
          <w:bCs/>
          <w:color w:val="000000"/>
          <w:sz w:val="32"/>
          <w:szCs w:val="32"/>
        </w:rPr>
        <w:instrText xml:space="preserve"> </w:instrText>
      </w:r>
      <w:r w:rsidRPr="00870971">
        <w:rPr>
          <w:rStyle w:val="a7"/>
          <w:rFonts w:ascii="仿宋" w:eastAsia="仿宋" w:hAnsi="仿宋"/>
          <w:b w:val="0"/>
          <w:bCs/>
          <w:color w:val="000000"/>
          <w:sz w:val="32"/>
          <w:szCs w:val="32"/>
        </w:rPr>
        <w:fldChar w:fldCharType="separate"/>
      </w:r>
      <w:r w:rsidR="00EB701F" w:rsidRPr="00870971">
        <w:rPr>
          <w:rStyle w:val="a7"/>
          <w:rFonts w:ascii="仿宋" w:eastAsia="仿宋" w:hAnsi="仿宋" w:hint="eastAsia"/>
          <w:b w:val="0"/>
          <w:bCs/>
          <w:noProof/>
          <w:color w:val="000000"/>
          <w:sz w:val="32"/>
          <w:szCs w:val="32"/>
        </w:rPr>
        <w:t>⑸</w:t>
      </w:r>
      <w:r w:rsidRPr="00870971">
        <w:rPr>
          <w:rStyle w:val="a7"/>
          <w:rFonts w:ascii="仿宋" w:eastAsia="仿宋" w:hAnsi="仿宋"/>
          <w:b w:val="0"/>
          <w:bCs/>
          <w:color w:val="000000"/>
          <w:sz w:val="32"/>
          <w:szCs w:val="32"/>
        </w:rPr>
        <w:fldChar w:fldCharType="end"/>
      </w:r>
      <w:r w:rsidR="00510D1A">
        <w:rPr>
          <w:rFonts w:ascii="仿宋_GB2312" w:eastAsia="仿宋_GB2312" w:hint="eastAsia"/>
          <w:color w:val="000000"/>
          <w:sz w:val="32"/>
          <w:szCs w:val="32"/>
        </w:rPr>
        <w:t>公共安全支出</w:t>
      </w:r>
      <w:r w:rsidR="001D5F67" w:rsidRPr="00870971">
        <w:rPr>
          <w:rStyle w:val="a7"/>
          <w:rFonts w:ascii="仿宋" w:eastAsia="仿宋" w:hAnsi="仿宋" w:hint="eastAsia"/>
          <w:b w:val="0"/>
          <w:bCs/>
          <w:color w:val="000000"/>
          <w:sz w:val="32"/>
          <w:szCs w:val="32"/>
        </w:rPr>
        <w:t>（类）</w:t>
      </w:r>
      <w:r w:rsidR="00510D1A">
        <w:rPr>
          <w:rFonts w:ascii="仿宋_GB2312" w:eastAsia="仿宋_GB2312" w:hint="eastAsia"/>
          <w:color w:val="000000"/>
          <w:sz w:val="32"/>
          <w:szCs w:val="32"/>
        </w:rPr>
        <w:t>公安</w:t>
      </w:r>
      <w:r w:rsidR="001D5F67" w:rsidRPr="00870971">
        <w:rPr>
          <w:rStyle w:val="a7"/>
          <w:rFonts w:ascii="仿宋" w:eastAsia="仿宋" w:hAnsi="仿宋" w:hint="eastAsia"/>
          <w:b w:val="0"/>
          <w:bCs/>
          <w:color w:val="000000"/>
          <w:sz w:val="32"/>
          <w:szCs w:val="32"/>
        </w:rPr>
        <w:t>（款）</w:t>
      </w:r>
      <w:r w:rsidR="00510D1A">
        <w:rPr>
          <w:rFonts w:ascii="仿宋_GB2312" w:eastAsia="仿宋_GB2312" w:hint="eastAsia"/>
          <w:color w:val="000000"/>
          <w:sz w:val="32"/>
          <w:szCs w:val="32"/>
        </w:rPr>
        <w:t>事业运行</w:t>
      </w:r>
      <w:r w:rsidR="001D5F67">
        <w:rPr>
          <w:rStyle w:val="a7"/>
          <w:rFonts w:ascii="仿宋" w:eastAsia="仿宋" w:hAnsi="仿宋" w:hint="eastAsia"/>
          <w:bCs/>
          <w:color w:val="000000"/>
          <w:sz w:val="32"/>
          <w:szCs w:val="32"/>
        </w:rPr>
        <w:t>（</w:t>
      </w:r>
      <w:r w:rsidR="001D5F67" w:rsidRPr="00870971">
        <w:rPr>
          <w:rStyle w:val="a7"/>
          <w:rFonts w:ascii="仿宋" w:eastAsia="仿宋" w:hAnsi="仿宋" w:hint="eastAsia"/>
          <w:b w:val="0"/>
          <w:bCs/>
          <w:color w:val="000000"/>
          <w:sz w:val="32"/>
          <w:szCs w:val="32"/>
        </w:rPr>
        <w:t>项）</w:t>
      </w:r>
      <w:r w:rsidR="001D5F67" w:rsidRPr="00870971">
        <w:rPr>
          <w:rStyle w:val="a7"/>
          <w:rFonts w:ascii="仿宋" w:eastAsia="仿宋" w:hAnsi="仿宋"/>
          <w:b w:val="0"/>
          <w:bCs/>
          <w:color w:val="000000"/>
          <w:sz w:val="32"/>
          <w:szCs w:val="32"/>
        </w:rPr>
        <w:t>:</w:t>
      </w:r>
      <w:r w:rsidR="001D5F67" w:rsidRPr="00870971">
        <w:rPr>
          <w:rStyle w:val="a7"/>
          <w:rFonts w:ascii="仿宋" w:eastAsia="仿宋" w:hAnsi="仿宋" w:hint="eastAsia"/>
          <w:b w:val="0"/>
          <w:bCs/>
          <w:color w:val="000000"/>
          <w:sz w:val="32"/>
          <w:szCs w:val="32"/>
        </w:rPr>
        <w:t>支出</w:t>
      </w:r>
      <w:r w:rsidR="00510D1A" w:rsidRPr="00870971">
        <w:rPr>
          <w:rStyle w:val="a7"/>
          <w:rFonts w:ascii="仿宋" w:eastAsia="仿宋" w:hAnsi="仿宋" w:hint="eastAsia"/>
          <w:b w:val="0"/>
          <w:bCs/>
          <w:color w:val="000000"/>
          <w:sz w:val="32"/>
          <w:szCs w:val="32"/>
        </w:rPr>
        <w:t>决算为</w:t>
      </w:r>
      <w:r w:rsidR="00EB701F" w:rsidRPr="00870971">
        <w:rPr>
          <w:rStyle w:val="a7"/>
          <w:rFonts w:ascii="仿宋" w:eastAsia="仿宋" w:hAnsi="仿宋" w:hint="eastAsia"/>
          <w:b w:val="0"/>
          <w:bCs/>
          <w:color w:val="000000"/>
          <w:sz w:val="32"/>
          <w:szCs w:val="32"/>
        </w:rPr>
        <w:t>666.90</w:t>
      </w:r>
      <w:r w:rsidR="00510D1A" w:rsidRPr="00870971">
        <w:rPr>
          <w:rStyle w:val="a7"/>
          <w:rFonts w:ascii="仿宋" w:eastAsia="仿宋" w:hAnsi="仿宋" w:hint="eastAsia"/>
          <w:b w:val="0"/>
          <w:bCs/>
          <w:color w:val="000000"/>
          <w:sz w:val="32"/>
          <w:szCs w:val="32"/>
        </w:rPr>
        <w:t>万元，完成预算95.</w:t>
      </w:r>
      <w:r w:rsidR="00021A43" w:rsidRPr="00870971">
        <w:rPr>
          <w:rStyle w:val="a7"/>
          <w:rFonts w:ascii="仿宋" w:eastAsia="仿宋" w:hAnsi="仿宋" w:hint="eastAsia"/>
          <w:b w:val="0"/>
          <w:bCs/>
          <w:color w:val="000000"/>
          <w:sz w:val="32"/>
          <w:szCs w:val="32"/>
        </w:rPr>
        <w:t>42</w:t>
      </w:r>
      <w:r w:rsidR="00510D1A" w:rsidRPr="00870971">
        <w:rPr>
          <w:rStyle w:val="a7"/>
          <w:rFonts w:ascii="仿宋" w:eastAsia="仿宋" w:hAnsi="仿宋"/>
          <w:b w:val="0"/>
          <w:bCs/>
          <w:color w:val="000000"/>
          <w:sz w:val="32"/>
          <w:szCs w:val="32"/>
        </w:rPr>
        <w:t>%</w:t>
      </w:r>
      <w:r w:rsidR="00510D1A" w:rsidRPr="00870971">
        <w:rPr>
          <w:rStyle w:val="a7"/>
          <w:rFonts w:ascii="仿宋" w:eastAsia="仿宋" w:hAnsi="仿宋" w:hint="eastAsia"/>
          <w:b w:val="0"/>
          <w:bCs/>
          <w:color w:val="000000"/>
          <w:sz w:val="32"/>
          <w:szCs w:val="32"/>
        </w:rPr>
        <w:t>，</w:t>
      </w:r>
      <w:r w:rsidR="00021A43" w:rsidRPr="00870971">
        <w:rPr>
          <w:rStyle w:val="a7"/>
          <w:rFonts w:ascii="仿宋" w:eastAsia="仿宋" w:hAnsi="仿宋" w:hint="eastAsia"/>
          <w:b w:val="0"/>
          <w:bCs/>
          <w:color w:val="000000" w:themeColor="text1"/>
          <w:sz w:val="32"/>
          <w:szCs w:val="32"/>
        </w:rPr>
        <w:t>决算数小于预算数的主要原因</w:t>
      </w:r>
      <w:r w:rsidR="0069655A" w:rsidRPr="00870971">
        <w:rPr>
          <w:rStyle w:val="a7"/>
          <w:rFonts w:ascii="仿宋" w:eastAsia="仿宋" w:hAnsi="仿宋" w:hint="eastAsia"/>
          <w:b w:val="0"/>
          <w:bCs/>
          <w:color w:val="000000" w:themeColor="text1"/>
          <w:sz w:val="32"/>
          <w:szCs w:val="32"/>
        </w:rPr>
        <w:t>是我厅所属事业单位2019年退休人员增加，从而减少人员经费支出约32万元</w:t>
      </w:r>
      <w:r w:rsidR="00510D1A" w:rsidRPr="00870971">
        <w:rPr>
          <w:rStyle w:val="a7"/>
          <w:rFonts w:ascii="仿宋" w:eastAsia="仿宋" w:hAnsi="仿宋" w:hint="eastAsia"/>
          <w:b w:val="0"/>
          <w:bCs/>
          <w:color w:val="000000"/>
          <w:sz w:val="32"/>
          <w:szCs w:val="32"/>
        </w:rPr>
        <w:t>。</w:t>
      </w:r>
    </w:p>
    <w:p w:rsidR="0069655A" w:rsidRDefault="00204CDE" w:rsidP="0069655A">
      <w:pPr>
        <w:spacing w:line="600" w:lineRule="exact"/>
        <w:ind w:firstLineChars="200" w:firstLine="643"/>
        <w:rPr>
          <w:rStyle w:val="a7"/>
          <w:rFonts w:ascii="仿宋" w:eastAsia="仿宋" w:hAnsi="仿宋"/>
          <w:b w:val="0"/>
          <w:bCs/>
          <w:color w:val="000000"/>
          <w:sz w:val="32"/>
          <w:szCs w:val="32"/>
        </w:rPr>
      </w:pPr>
      <w:r>
        <w:rPr>
          <w:rStyle w:val="a7"/>
          <w:rFonts w:ascii="仿宋" w:eastAsia="仿宋" w:hAnsi="仿宋"/>
          <w:bCs/>
          <w:color w:val="000000"/>
          <w:sz w:val="32"/>
          <w:szCs w:val="32"/>
        </w:rPr>
        <w:t>2.</w:t>
      </w:r>
      <w:r>
        <w:rPr>
          <w:rStyle w:val="a7"/>
          <w:rFonts w:ascii="仿宋" w:eastAsia="仿宋" w:hAnsi="仿宋" w:hint="eastAsia"/>
          <w:bCs/>
          <w:color w:val="000000"/>
          <w:sz w:val="32"/>
          <w:szCs w:val="32"/>
        </w:rPr>
        <w:t>教育</w:t>
      </w:r>
      <w:r w:rsidR="0069655A">
        <w:rPr>
          <w:rStyle w:val="a7"/>
          <w:rFonts w:ascii="仿宋" w:eastAsia="仿宋" w:hAnsi="仿宋" w:hint="eastAsia"/>
          <w:bCs/>
          <w:color w:val="000000"/>
          <w:sz w:val="32"/>
          <w:szCs w:val="32"/>
        </w:rPr>
        <w:t>支出</w:t>
      </w:r>
    </w:p>
    <w:p w:rsidR="0069655A" w:rsidRPr="00870971" w:rsidRDefault="006B6401" w:rsidP="00870971">
      <w:pPr>
        <w:spacing w:line="600" w:lineRule="exact"/>
        <w:ind w:firstLineChars="200" w:firstLine="640"/>
        <w:rPr>
          <w:rFonts w:ascii="仿宋" w:eastAsia="仿宋" w:hAnsi="仿宋"/>
          <w:b/>
          <w:color w:val="000000"/>
          <w:sz w:val="32"/>
          <w:szCs w:val="32"/>
        </w:rPr>
      </w:pPr>
      <w:r w:rsidRPr="00870971">
        <w:rPr>
          <w:rStyle w:val="a7"/>
          <w:rFonts w:ascii="仿宋" w:eastAsia="仿宋" w:hAnsi="仿宋"/>
          <w:b w:val="0"/>
          <w:bCs/>
          <w:color w:val="000000"/>
          <w:sz w:val="32"/>
          <w:szCs w:val="32"/>
        </w:rPr>
        <w:fldChar w:fldCharType="begin"/>
      </w:r>
      <w:r w:rsidR="0069655A" w:rsidRPr="00870971">
        <w:rPr>
          <w:rStyle w:val="a7"/>
          <w:rFonts w:ascii="仿宋" w:eastAsia="仿宋" w:hAnsi="仿宋"/>
          <w:b w:val="0"/>
          <w:bCs/>
          <w:color w:val="000000"/>
          <w:sz w:val="32"/>
          <w:szCs w:val="32"/>
        </w:rPr>
        <w:instrText xml:space="preserve"> </w:instrText>
      </w:r>
      <w:r w:rsidR="0069655A" w:rsidRPr="00870971">
        <w:rPr>
          <w:rStyle w:val="a7"/>
          <w:rFonts w:ascii="仿宋" w:eastAsia="仿宋" w:hAnsi="仿宋" w:hint="eastAsia"/>
          <w:b w:val="0"/>
          <w:bCs/>
          <w:color w:val="000000"/>
          <w:sz w:val="32"/>
          <w:szCs w:val="32"/>
        </w:rPr>
        <w:instrText>= 1 \* GB2</w:instrText>
      </w:r>
      <w:r w:rsidR="0069655A" w:rsidRPr="00870971">
        <w:rPr>
          <w:rStyle w:val="a7"/>
          <w:rFonts w:ascii="仿宋" w:eastAsia="仿宋" w:hAnsi="仿宋"/>
          <w:b w:val="0"/>
          <w:bCs/>
          <w:color w:val="000000"/>
          <w:sz w:val="32"/>
          <w:szCs w:val="32"/>
        </w:rPr>
        <w:instrText xml:space="preserve"> </w:instrText>
      </w:r>
      <w:r w:rsidRPr="00870971">
        <w:rPr>
          <w:rStyle w:val="a7"/>
          <w:rFonts w:ascii="仿宋" w:eastAsia="仿宋" w:hAnsi="仿宋"/>
          <w:b w:val="0"/>
          <w:bCs/>
          <w:color w:val="000000"/>
          <w:sz w:val="32"/>
          <w:szCs w:val="32"/>
        </w:rPr>
        <w:fldChar w:fldCharType="separate"/>
      </w:r>
      <w:r w:rsidR="0069655A" w:rsidRPr="00870971">
        <w:rPr>
          <w:rStyle w:val="a7"/>
          <w:rFonts w:ascii="仿宋" w:eastAsia="仿宋" w:hAnsi="仿宋" w:hint="eastAsia"/>
          <w:b w:val="0"/>
          <w:bCs/>
          <w:noProof/>
          <w:color w:val="000000"/>
          <w:sz w:val="32"/>
          <w:szCs w:val="32"/>
        </w:rPr>
        <w:t>⑴</w:t>
      </w:r>
      <w:r w:rsidRPr="00870971">
        <w:rPr>
          <w:rStyle w:val="a7"/>
          <w:rFonts w:ascii="仿宋" w:eastAsia="仿宋" w:hAnsi="仿宋"/>
          <w:b w:val="0"/>
          <w:bCs/>
          <w:color w:val="000000"/>
          <w:sz w:val="32"/>
          <w:szCs w:val="32"/>
        </w:rPr>
        <w:fldChar w:fldCharType="end"/>
      </w:r>
      <w:r w:rsidR="0069655A" w:rsidRPr="00A13CC1">
        <w:rPr>
          <w:rFonts w:ascii="仿宋_GB2312" w:eastAsia="仿宋_GB2312" w:hint="eastAsia"/>
          <w:color w:val="000000"/>
          <w:sz w:val="32"/>
          <w:szCs w:val="32"/>
        </w:rPr>
        <w:t>教育</w:t>
      </w:r>
      <w:r w:rsidR="0069655A">
        <w:rPr>
          <w:rFonts w:ascii="仿宋_GB2312" w:eastAsia="仿宋_GB2312" w:hint="eastAsia"/>
          <w:color w:val="000000"/>
          <w:sz w:val="32"/>
          <w:szCs w:val="32"/>
        </w:rPr>
        <w:t>支出</w:t>
      </w:r>
      <w:r w:rsidR="001D5F67">
        <w:rPr>
          <w:rStyle w:val="a7"/>
          <w:rFonts w:ascii="仿宋" w:eastAsia="仿宋" w:hAnsi="仿宋" w:hint="eastAsia"/>
          <w:bCs/>
          <w:color w:val="000000"/>
          <w:sz w:val="32"/>
          <w:szCs w:val="32"/>
        </w:rPr>
        <w:t>（</w:t>
      </w:r>
      <w:r w:rsidR="001D5F67" w:rsidRPr="00870971">
        <w:rPr>
          <w:rStyle w:val="a7"/>
          <w:rFonts w:ascii="仿宋" w:eastAsia="仿宋" w:hAnsi="仿宋" w:hint="eastAsia"/>
          <w:b w:val="0"/>
          <w:bCs/>
          <w:color w:val="000000"/>
          <w:sz w:val="32"/>
          <w:szCs w:val="32"/>
        </w:rPr>
        <w:t>类）</w:t>
      </w:r>
      <w:r w:rsidR="0069655A">
        <w:rPr>
          <w:rFonts w:ascii="仿宋_GB2312" w:eastAsia="仿宋_GB2312" w:hint="eastAsia"/>
          <w:color w:val="000000"/>
          <w:sz w:val="32"/>
          <w:szCs w:val="32"/>
        </w:rPr>
        <w:t>普通教育</w:t>
      </w:r>
      <w:r w:rsidR="001D5F67" w:rsidRPr="00870971">
        <w:rPr>
          <w:rStyle w:val="a7"/>
          <w:rFonts w:ascii="仿宋" w:eastAsia="仿宋" w:hAnsi="仿宋" w:hint="eastAsia"/>
          <w:b w:val="0"/>
          <w:bCs/>
          <w:color w:val="000000"/>
          <w:sz w:val="32"/>
          <w:szCs w:val="32"/>
        </w:rPr>
        <w:t>（款）</w:t>
      </w:r>
      <w:r w:rsidR="0069655A">
        <w:rPr>
          <w:rFonts w:ascii="仿宋_GB2312" w:eastAsia="仿宋_GB2312" w:hint="eastAsia"/>
          <w:color w:val="000000"/>
          <w:sz w:val="32"/>
          <w:szCs w:val="32"/>
        </w:rPr>
        <w:t>学前教育</w:t>
      </w:r>
      <w:r w:rsidR="001D5F67">
        <w:rPr>
          <w:rStyle w:val="a7"/>
          <w:rFonts w:ascii="仿宋" w:eastAsia="仿宋" w:hAnsi="仿宋" w:hint="eastAsia"/>
          <w:bCs/>
          <w:color w:val="000000"/>
          <w:sz w:val="32"/>
          <w:szCs w:val="32"/>
        </w:rPr>
        <w:t>（</w:t>
      </w:r>
      <w:r w:rsidR="001D5F67" w:rsidRPr="00870971">
        <w:rPr>
          <w:rStyle w:val="a7"/>
          <w:rFonts w:ascii="仿宋" w:eastAsia="仿宋" w:hAnsi="仿宋" w:hint="eastAsia"/>
          <w:b w:val="0"/>
          <w:bCs/>
          <w:color w:val="000000"/>
          <w:sz w:val="32"/>
          <w:szCs w:val="32"/>
        </w:rPr>
        <w:t>项）</w:t>
      </w:r>
      <w:r w:rsidR="001D5F67" w:rsidRPr="00870971">
        <w:rPr>
          <w:rStyle w:val="a7"/>
          <w:rFonts w:ascii="仿宋" w:eastAsia="仿宋" w:hAnsi="仿宋"/>
          <w:b w:val="0"/>
          <w:bCs/>
          <w:color w:val="000000"/>
          <w:sz w:val="32"/>
          <w:szCs w:val="32"/>
        </w:rPr>
        <w:t>:</w:t>
      </w:r>
      <w:r w:rsidR="001D5F67" w:rsidRPr="00870971">
        <w:rPr>
          <w:rStyle w:val="a7"/>
          <w:rFonts w:ascii="仿宋" w:eastAsia="仿宋" w:hAnsi="仿宋" w:hint="eastAsia"/>
          <w:b w:val="0"/>
          <w:bCs/>
          <w:color w:val="000000"/>
          <w:sz w:val="32"/>
          <w:szCs w:val="32"/>
        </w:rPr>
        <w:t>支出</w:t>
      </w:r>
      <w:r w:rsidR="0069655A" w:rsidRPr="00870971">
        <w:rPr>
          <w:rStyle w:val="a7"/>
          <w:rFonts w:ascii="仿宋" w:eastAsia="仿宋" w:hAnsi="仿宋" w:hint="eastAsia"/>
          <w:b w:val="0"/>
          <w:bCs/>
          <w:color w:val="000000"/>
          <w:sz w:val="32"/>
          <w:szCs w:val="32"/>
        </w:rPr>
        <w:t>决算为112.65万元，完成预算99.65</w:t>
      </w:r>
      <w:r w:rsidR="0069655A" w:rsidRPr="00870971">
        <w:rPr>
          <w:rStyle w:val="a7"/>
          <w:rFonts w:ascii="仿宋" w:eastAsia="仿宋" w:hAnsi="仿宋"/>
          <w:b w:val="0"/>
          <w:bCs/>
          <w:color w:val="000000"/>
          <w:sz w:val="32"/>
          <w:szCs w:val="32"/>
        </w:rPr>
        <w:t>%</w:t>
      </w:r>
      <w:r w:rsidR="0069655A" w:rsidRPr="00870971">
        <w:rPr>
          <w:rStyle w:val="a7"/>
          <w:rFonts w:ascii="仿宋" w:eastAsia="仿宋" w:hAnsi="仿宋" w:hint="eastAsia"/>
          <w:b w:val="0"/>
          <w:bCs/>
          <w:color w:val="000000"/>
          <w:sz w:val="32"/>
          <w:szCs w:val="32"/>
        </w:rPr>
        <w:t>，完成预算情况良好。</w:t>
      </w:r>
    </w:p>
    <w:p w:rsidR="005B5C64" w:rsidRPr="00870971" w:rsidRDefault="006B6401" w:rsidP="00870971">
      <w:pPr>
        <w:spacing w:line="600" w:lineRule="exact"/>
        <w:ind w:firstLineChars="200" w:firstLine="643"/>
        <w:rPr>
          <w:rFonts w:ascii="仿宋" w:eastAsia="仿宋" w:hAnsi="仿宋"/>
          <w:b/>
          <w:bCs/>
          <w:color w:val="000000"/>
          <w:sz w:val="32"/>
          <w:szCs w:val="32"/>
        </w:rPr>
      </w:pPr>
      <w:r w:rsidRPr="00870971">
        <w:rPr>
          <w:rStyle w:val="a7"/>
          <w:rFonts w:ascii="仿宋" w:eastAsia="仿宋" w:hAnsi="仿宋"/>
          <w:bCs/>
          <w:color w:val="000000"/>
          <w:sz w:val="32"/>
          <w:szCs w:val="32"/>
        </w:rPr>
        <w:fldChar w:fldCharType="begin"/>
      </w:r>
      <w:r w:rsidR="0069655A" w:rsidRPr="00870971">
        <w:rPr>
          <w:rStyle w:val="a7"/>
          <w:rFonts w:ascii="仿宋" w:eastAsia="仿宋" w:hAnsi="仿宋"/>
          <w:bCs/>
          <w:color w:val="000000"/>
          <w:sz w:val="32"/>
          <w:szCs w:val="32"/>
        </w:rPr>
        <w:instrText xml:space="preserve"> </w:instrText>
      </w:r>
      <w:r w:rsidR="0069655A" w:rsidRPr="00870971">
        <w:rPr>
          <w:rStyle w:val="a7"/>
          <w:rFonts w:ascii="仿宋" w:eastAsia="仿宋" w:hAnsi="仿宋" w:hint="eastAsia"/>
          <w:bCs/>
          <w:color w:val="000000"/>
          <w:sz w:val="32"/>
          <w:szCs w:val="32"/>
        </w:rPr>
        <w:instrText>= 2 \* GB2</w:instrText>
      </w:r>
      <w:r w:rsidR="0069655A" w:rsidRPr="00870971">
        <w:rPr>
          <w:rStyle w:val="a7"/>
          <w:rFonts w:ascii="仿宋" w:eastAsia="仿宋" w:hAnsi="仿宋"/>
          <w:bCs/>
          <w:color w:val="000000"/>
          <w:sz w:val="32"/>
          <w:szCs w:val="32"/>
        </w:rPr>
        <w:instrText xml:space="preserve"> </w:instrText>
      </w:r>
      <w:r w:rsidRPr="00870971">
        <w:rPr>
          <w:rStyle w:val="a7"/>
          <w:rFonts w:ascii="仿宋" w:eastAsia="仿宋" w:hAnsi="仿宋"/>
          <w:bCs/>
          <w:color w:val="000000"/>
          <w:sz w:val="32"/>
          <w:szCs w:val="32"/>
        </w:rPr>
        <w:fldChar w:fldCharType="separate"/>
      </w:r>
      <w:r w:rsidR="0069655A" w:rsidRPr="00870971">
        <w:rPr>
          <w:rStyle w:val="a7"/>
          <w:rFonts w:ascii="仿宋" w:eastAsia="仿宋" w:hAnsi="仿宋" w:hint="eastAsia"/>
          <w:bCs/>
          <w:noProof/>
          <w:color w:val="000000"/>
          <w:sz w:val="32"/>
          <w:szCs w:val="32"/>
        </w:rPr>
        <w:t>⑵</w:t>
      </w:r>
      <w:r w:rsidRPr="00870971">
        <w:rPr>
          <w:rStyle w:val="a7"/>
          <w:rFonts w:ascii="仿宋" w:eastAsia="仿宋" w:hAnsi="仿宋"/>
          <w:bCs/>
          <w:color w:val="000000"/>
          <w:sz w:val="32"/>
          <w:szCs w:val="32"/>
        </w:rPr>
        <w:fldChar w:fldCharType="end"/>
      </w:r>
      <w:r w:rsidR="0069655A" w:rsidRPr="00A13CC1">
        <w:rPr>
          <w:rFonts w:ascii="仿宋_GB2312" w:eastAsia="仿宋_GB2312" w:hint="eastAsia"/>
          <w:color w:val="000000"/>
          <w:sz w:val="32"/>
          <w:szCs w:val="32"/>
        </w:rPr>
        <w:t>教育</w:t>
      </w:r>
      <w:r w:rsidR="0069655A">
        <w:rPr>
          <w:rFonts w:ascii="仿宋_GB2312" w:eastAsia="仿宋_GB2312" w:hint="eastAsia"/>
          <w:color w:val="000000"/>
          <w:sz w:val="32"/>
          <w:szCs w:val="32"/>
        </w:rPr>
        <w:t>支出</w:t>
      </w:r>
      <w:r w:rsidR="001D5F67" w:rsidRPr="00870971">
        <w:rPr>
          <w:rStyle w:val="a7"/>
          <w:rFonts w:ascii="仿宋" w:eastAsia="仿宋" w:hAnsi="仿宋" w:hint="eastAsia"/>
          <w:b w:val="0"/>
          <w:bCs/>
          <w:color w:val="000000"/>
          <w:sz w:val="32"/>
          <w:szCs w:val="32"/>
        </w:rPr>
        <w:t>（类）</w:t>
      </w:r>
      <w:r w:rsidR="0069655A">
        <w:rPr>
          <w:rFonts w:ascii="仿宋_GB2312" w:eastAsia="仿宋_GB2312" w:hint="eastAsia"/>
          <w:color w:val="000000"/>
          <w:sz w:val="32"/>
          <w:szCs w:val="32"/>
        </w:rPr>
        <w:t>进修及培训</w:t>
      </w:r>
      <w:r w:rsidR="001D5F67" w:rsidRPr="00870971">
        <w:rPr>
          <w:rStyle w:val="a7"/>
          <w:rFonts w:ascii="仿宋" w:eastAsia="仿宋" w:hAnsi="仿宋" w:hint="eastAsia"/>
          <w:b w:val="0"/>
          <w:bCs/>
          <w:color w:val="000000"/>
          <w:sz w:val="32"/>
          <w:szCs w:val="32"/>
        </w:rPr>
        <w:t>（款）</w:t>
      </w:r>
      <w:r w:rsidR="0069655A">
        <w:rPr>
          <w:rFonts w:ascii="仿宋_GB2312" w:eastAsia="仿宋_GB2312" w:hint="eastAsia"/>
          <w:color w:val="000000"/>
          <w:sz w:val="32"/>
          <w:szCs w:val="32"/>
        </w:rPr>
        <w:t>培训支出</w:t>
      </w:r>
      <w:r w:rsidR="001D5F67" w:rsidRPr="00870971">
        <w:rPr>
          <w:rStyle w:val="a7"/>
          <w:rFonts w:ascii="仿宋" w:eastAsia="仿宋" w:hAnsi="仿宋" w:hint="eastAsia"/>
          <w:b w:val="0"/>
          <w:bCs/>
          <w:color w:val="000000"/>
          <w:sz w:val="32"/>
          <w:szCs w:val="32"/>
        </w:rPr>
        <w:t>（项）</w:t>
      </w:r>
      <w:r w:rsidR="001D5F67" w:rsidRPr="00870971">
        <w:rPr>
          <w:rStyle w:val="a7"/>
          <w:rFonts w:ascii="仿宋" w:eastAsia="仿宋" w:hAnsi="仿宋"/>
          <w:b w:val="0"/>
          <w:bCs/>
          <w:color w:val="000000"/>
          <w:sz w:val="32"/>
          <w:szCs w:val="32"/>
        </w:rPr>
        <w:t>:</w:t>
      </w:r>
      <w:r w:rsidR="001D5F67" w:rsidRPr="00870971">
        <w:rPr>
          <w:rStyle w:val="a7"/>
          <w:rFonts w:ascii="仿宋" w:eastAsia="仿宋" w:hAnsi="仿宋" w:hint="eastAsia"/>
          <w:b w:val="0"/>
          <w:bCs/>
          <w:color w:val="000000"/>
          <w:sz w:val="32"/>
          <w:szCs w:val="32"/>
        </w:rPr>
        <w:t>支出</w:t>
      </w:r>
      <w:r w:rsidR="0069655A" w:rsidRPr="00870971">
        <w:rPr>
          <w:rStyle w:val="a7"/>
          <w:rFonts w:ascii="仿宋" w:eastAsia="仿宋" w:hAnsi="仿宋" w:hint="eastAsia"/>
          <w:b w:val="0"/>
          <w:bCs/>
          <w:color w:val="000000"/>
          <w:sz w:val="32"/>
          <w:szCs w:val="32"/>
        </w:rPr>
        <w:t>决算为19.06万元，完成预算</w:t>
      </w:r>
      <w:r w:rsidR="007803C1" w:rsidRPr="00870971">
        <w:rPr>
          <w:rStyle w:val="a7"/>
          <w:rFonts w:ascii="仿宋" w:eastAsia="仿宋" w:hAnsi="仿宋" w:hint="eastAsia"/>
          <w:b w:val="0"/>
          <w:bCs/>
          <w:color w:val="000000"/>
          <w:sz w:val="32"/>
          <w:szCs w:val="32"/>
        </w:rPr>
        <w:t>98.01</w:t>
      </w:r>
      <w:r w:rsidR="0069655A" w:rsidRPr="00870971">
        <w:rPr>
          <w:rStyle w:val="a7"/>
          <w:rFonts w:ascii="仿宋" w:eastAsia="仿宋" w:hAnsi="仿宋"/>
          <w:b w:val="0"/>
          <w:bCs/>
          <w:color w:val="000000"/>
          <w:sz w:val="32"/>
          <w:szCs w:val="32"/>
        </w:rPr>
        <w:t>%</w:t>
      </w:r>
      <w:r w:rsidR="0069655A" w:rsidRPr="00870971">
        <w:rPr>
          <w:rStyle w:val="a7"/>
          <w:rFonts w:ascii="仿宋" w:eastAsia="仿宋" w:hAnsi="仿宋" w:hint="eastAsia"/>
          <w:b w:val="0"/>
          <w:bCs/>
          <w:color w:val="000000"/>
          <w:sz w:val="32"/>
          <w:szCs w:val="32"/>
        </w:rPr>
        <w:t>，完成预算情况良好。</w:t>
      </w:r>
    </w:p>
    <w:p w:rsidR="005B5C64" w:rsidRDefault="00204CDE">
      <w:pPr>
        <w:spacing w:line="600" w:lineRule="exact"/>
        <w:ind w:firstLineChars="200" w:firstLine="643"/>
        <w:rPr>
          <w:rFonts w:ascii="仿宋" w:eastAsia="仿宋" w:hAnsi="仿宋"/>
          <w:b/>
          <w:color w:val="000000"/>
          <w:sz w:val="32"/>
          <w:szCs w:val="32"/>
        </w:rPr>
      </w:pPr>
      <w:r>
        <w:rPr>
          <w:rStyle w:val="a7"/>
          <w:rFonts w:ascii="仿宋" w:eastAsia="仿宋" w:hAnsi="仿宋"/>
          <w:bCs/>
          <w:color w:val="000000"/>
          <w:sz w:val="32"/>
          <w:szCs w:val="32"/>
        </w:rPr>
        <w:t>3.</w:t>
      </w:r>
      <w:r>
        <w:rPr>
          <w:rStyle w:val="a7"/>
          <w:rFonts w:ascii="仿宋" w:eastAsia="仿宋" w:hAnsi="仿宋" w:hint="eastAsia"/>
          <w:bCs/>
          <w:color w:val="000000"/>
          <w:sz w:val="32"/>
          <w:szCs w:val="32"/>
        </w:rPr>
        <w:t>科学技术</w:t>
      </w:r>
      <w:r w:rsidR="007803C1">
        <w:rPr>
          <w:rStyle w:val="a7"/>
          <w:rFonts w:ascii="仿宋" w:eastAsia="仿宋" w:hAnsi="仿宋" w:hint="eastAsia"/>
          <w:bCs/>
          <w:color w:val="000000"/>
          <w:sz w:val="32"/>
          <w:szCs w:val="32"/>
        </w:rPr>
        <w:t>支出</w:t>
      </w:r>
      <w:r>
        <w:rPr>
          <w:rStyle w:val="a7"/>
          <w:rFonts w:ascii="仿宋" w:eastAsia="仿宋" w:hAnsi="仿宋" w:hint="eastAsia"/>
          <w:bCs/>
          <w:color w:val="000000"/>
          <w:sz w:val="32"/>
          <w:szCs w:val="32"/>
        </w:rPr>
        <w:t>（类）</w:t>
      </w:r>
      <w:r w:rsidR="007803C1">
        <w:rPr>
          <w:rStyle w:val="a7"/>
          <w:rFonts w:ascii="仿宋" w:eastAsia="仿宋" w:hAnsi="仿宋" w:hint="eastAsia"/>
          <w:bCs/>
          <w:color w:val="000000"/>
          <w:sz w:val="32"/>
          <w:szCs w:val="32"/>
        </w:rPr>
        <w:t>技术研究与开发</w:t>
      </w:r>
      <w:r>
        <w:rPr>
          <w:rStyle w:val="a7"/>
          <w:rFonts w:ascii="仿宋" w:eastAsia="仿宋" w:hAnsi="仿宋" w:hint="eastAsia"/>
          <w:bCs/>
          <w:color w:val="000000"/>
          <w:sz w:val="32"/>
          <w:szCs w:val="32"/>
        </w:rPr>
        <w:t>（款）</w:t>
      </w:r>
      <w:r w:rsidR="007803C1">
        <w:rPr>
          <w:rStyle w:val="a7"/>
          <w:rFonts w:ascii="仿宋" w:eastAsia="仿宋" w:hAnsi="仿宋" w:hint="eastAsia"/>
          <w:bCs/>
          <w:color w:val="000000"/>
          <w:sz w:val="32"/>
          <w:szCs w:val="32"/>
        </w:rPr>
        <w:t>应用技术研究与开发</w:t>
      </w:r>
      <w:r>
        <w:rPr>
          <w:rStyle w:val="a7"/>
          <w:rFonts w:ascii="仿宋" w:eastAsia="仿宋" w:hAnsi="仿宋" w:hint="eastAsia"/>
          <w:bCs/>
          <w:color w:val="000000"/>
          <w:sz w:val="32"/>
          <w:szCs w:val="32"/>
        </w:rPr>
        <w:t>（项）</w:t>
      </w:r>
      <w:r>
        <w:rPr>
          <w:rStyle w:val="a7"/>
          <w:rFonts w:ascii="仿宋" w:eastAsia="仿宋" w:hAnsi="仿宋"/>
          <w:bCs/>
          <w:color w:val="000000"/>
          <w:sz w:val="32"/>
          <w:szCs w:val="32"/>
        </w:rPr>
        <w:t>:</w:t>
      </w:r>
      <w:r>
        <w:rPr>
          <w:rStyle w:val="a7"/>
          <w:rFonts w:ascii="仿宋" w:eastAsia="仿宋" w:hAnsi="仿宋"/>
          <w:b w:val="0"/>
          <w:bCs/>
          <w:color w:val="000000"/>
          <w:sz w:val="32"/>
          <w:szCs w:val="32"/>
        </w:rPr>
        <w:t xml:space="preserve"> </w:t>
      </w:r>
      <w:r>
        <w:rPr>
          <w:rStyle w:val="a7"/>
          <w:rFonts w:ascii="仿宋" w:eastAsia="仿宋" w:hAnsi="仿宋" w:hint="eastAsia"/>
          <w:b w:val="0"/>
          <w:bCs/>
          <w:color w:val="000000"/>
          <w:sz w:val="32"/>
          <w:szCs w:val="32"/>
        </w:rPr>
        <w:t>支出决算为</w:t>
      </w:r>
      <w:r w:rsidR="007803C1">
        <w:rPr>
          <w:rStyle w:val="a7"/>
          <w:rFonts w:ascii="仿宋" w:eastAsia="仿宋" w:hAnsi="仿宋" w:hint="eastAsia"/>
          <w:b w:val="0"/>
          <w:bCs/>
          <w:color w:val="000000"/>
          <w:sz w:val="32"/>
          <w:szCs w:val="32"/>
        </w:rPr>
        <w:t>94.38</w:t>
      </w:r>
      <w:r>
        <w:rPr>
          <w:rStyle w:val="a7"/>
          <w:rFonts w:ascii="仿宋" w:eastAsia="仿宋" w:hAnsi="仿宋" w:hint="eastAsia"/>
          <w:b w:val="0"/>
          <w:bCs/>
          <w:color w:val="000000"/>
          <w:sz w:val="32"/>
          <w:szCs w:val="32"/>
        </w:rPr>
        <w:t>万元，完成预算</w:t>
      </w:r>
      <w:r w:rsidR="007803C1">
        <w:rPr>
          <w:rStyle w:val="a7"/>
          <w:rFonts w:ascii="仿宋" w:eastAsia="仿宋" w:hAnsi="仿宋" w:hint="eastAsia"/>
          <w:b w:val="0"/>
          <w:bCs/>
          <w:color w:val="000000"/>
          <w:sz w:val="32"/>
          <w:szCs w:val="32"/>
        </w:rPr>
        <w:t>100</w:t>
      </w:r>
      <w:r w:rsidR="007803C1">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rsidR="007803C1" w:rsidRDefault="007803C1" w:rsidP="007803C1">
      <w:pPr>
        <w:spacing w:line="600" w:lineRule="exact"/>
        <w:ind w:firstLineChars="200" w:firstLine="643"/>
        <w:rPr>
          <w:rStyle w:val="a7"/>
          <w:rFonts w:ascii="仿宋" w:eastAsia="仿宋" w:hAnsi="仿宋"/>
          <w:b w:val="0"/>
          <w:bCs/>
          <w:color w:val="000000"/>
          <w:sz w:val="32"/>
          <w:szCs w:val="32"/>
        </w:rPr>
      </w:pPr>
      <w:r>
        <w:rPr>
          <w:rStyle w:val="a7"/>
          <w:rFonts w:ascii="仿宋" w:eastAsia="仿宋" w:hAnsi="仿宋" w:hint="eastAsia"/>
          <w:bCs/>
          <w:color w:val="000000"/>
          <w:sz w:val="32"/>
          <w:szCs w:val="32"/>
        </w:rPr>
        <w:t>4</w:t>
      </w:r>
      <w:r w:rsidR="00204CDE">
        <w:rPr>
          <w:rStyle w:val="a7"/>
          <w:rFonts w:ascii="仿宋" w:eastAsia="仿宋" w:hAnsi="仿宋"/>
          <w:bCs/>
          <w:color w:val="000000"/>
          <w:sz w:val="32"/>
          <w:szCs w:val="32"/>
        </w:rPr>
        <w:t>.</w:t>
      </w:r>
      <w:r w:rsidR="00204CDE">
        <w:rPr>
          <w:rStyle w:val="a7"/>
          <w:rFonts w:ascii="仿宋" w:eastAsia="仿宋" w:hAnsi="仿宋" w:hint="eastAsia"/>
          <w:bCs/>
          <w:color w:val="000000"/>
          <w:sz w:val="32"/>
          <w:szCs w:val="32"/>
        </w:rPr>
        <w:t>社会保障和就业</w:t>
      </w:r>
      <w:r>
        <w:rPr>
          <w:rStyle w:val="a7"/>
          <w:rFonts w:ascii="仿宋" w:eastAsia="仿宋" w:hAnsi="仿宋" w:hint="eastAsia"/>
          <w:bCs/>
          <w:color w:val="000000"/>
          <w:sz w:val="32"/>
          <w:szCs w:val="32"/>
        </w:rPr>
        <w:t>支出</w:t>
      </w:r>
    </w:p>
    <w:p w:rsidR="007803C1" w:rsidRPr="00870971" w:rsidRDefault="006B6401" w:rsidP="00870971">
      <w:pPr>
        <w:spacing w:line="600" w:lineRule="exact"/>
        <w:ind w:firstLineChars="200" w:firstLine="640"/>
        <w:rPr>
          <w:rFonts w:ascii="仿宋" w:eastAsia="仿宋" w:hAnsi="仿宋"/>
          <w:b/>
          <w:bCs/>
          <w:color w:val="000000"/>
          <w:sz w:val="32"/>
          <w:szCs w:val="32"/>
        </w:rPr>
      </w:pPr>
      <w:r w:rsidRPr="00870971">
        <w:rPr>
          <w:rStyle w:val="a7"/>
          <w:rFonts w:ascii="仿宋" w:eastAsia="仿宋" w:hAnsi="仿宋"/>
          <w:b w:val="0"/>
          <w:bCs/>
          <w:color w:val="000000"/>
          <w:sz w:val="32"/>
          <w:szCs w:val="32"/>
        </w:rPr>
        <w:fldChar w:fldCharType="begin"/>
      </w:r>
      <w:r w:rsidR="007803C1" w:rsidRPr="00870971">
        <w:rPr>
          <w:rStyle w:val="a7"/>
          <w:rFonts w:ascii="仿宋" w:eastAsia="仿宋" w:hAnsi="仿宋"/>
          <w:b w:val="0"/>
          <w:bCs/>
          <w:color w:val="000000"/>
          <w:sz w:val="32"/>
          <w:szCs w:val="32"/>
        </w:rPr>
        <w:instrText xml:space="preserve"> </w:instrText>
      </w:r>
      <w:r w:rsidR="007803C1" w:rsidRPr="00870971">
        <w:rPr>
          <w:rStyle w:val="a7"/>
          <w:rFonts w:ascii="仿宋" w:eastAsia="仿宋" w:hAnsi="仿宋" w:hint="eastAsia"/>
          <w:b w:val="0"/>
          <w:bCs/>
          <w:color w:val="000000"/>
          <w:sz w:val="32"/>
          <w:szCs w:val="32"/>
        </w:rPr>
        <w:instrText>= 1 \* GB2</w:instrText>
      </w:r>
      <w:r w:rsidR="007803C1" w:rsidRPr="00870971">
        <w:rPr>
          <w:rStyle w:val="a7"/>
          <w:rFonts w:ascii="仿宋" w:eastAsia="仿宋" w:hAnsi="仿宋"/>
          <w:b w:val="0"/>
          <w:bCs/>
          <w:color w:val="000000"/>
          <w:sz w:val="32"/>
          <w:szCs w:val="32"/>
        </w:rPr>
        <w:instrText xml:space="preserve"> </w:instrText>
      </w:r>
      <w:r w:rsidRPr="00870971">
        <w:rPr>
          <w:rStyle w:val="a7"/>
          <w:rFonts w:ascii="仿宋" w:eastAsia="仿宋" w:hAnsi="仿宋"/>
          <w:b w:val="0"/>
          <w:bCs/>
          <w:color w:val="000000"/>
          <w:sz w:val="32"/>
          <w:szCs w:val="32"/>
        </w:rPr>
        <w:fldChar w:fldCharType="separate"/>
      </w:r>
      <w:r w:rsidR="007803C1" w:rsidRPr="00870971">
        <w:rPr>
          <w:rStyle w:val="a7"/>
          <w:rFonts w:ascii="仿宋" w:eastAsia="仿宋" w:hAnsi="仿宋" w:hint="eastAsia"/>
          <w:b w:val="0"/>
          <w:bCs/>
          <w:noProof/>
          <w:color w:val="000000"/>
          <w:sz w:val="32"/>
          <w:szCs w:val="32"/>
        </w:rPr>
        <w:t>⑴</w:t>
      </w:r>
      <w:r w:rsidRPr="00870971">
        <w:rPr>
          <w:rStyle w:val="a7"/>
          <w:rFonts w:ascii="仿宋" w:eastAsia="仿宋" w:hAnsi="仿宋"/>
          <w:b w:val="0"/>
          <w:bCs/>
          <w:color w:val="000000"/>
          <w:sz w:val="32"/>
          <w:szCs w:val="32"/>
        </w:rPr>
        <w:fldChar w:fldCharType="end"/>
      </w:r>
      <w:r w:rsidR="007803C1" w:rsidRPr="007770C3">
        <w:rPr>
          <w:rFonts w:ascii="仿宋_GB2312" w:eastAsia="仿宋_GB2312" w:hint="eastAsia"/>
          <w:color w:val="000000"/>
          <w:sz w:val="32"/>
          <w:szCs w:val="32"/>
        </w:rPr>
        <w:t>社会保障和就业</w:t>
      </w:r>
      <w:r w:rsidR="007803C1">
        <w:rPr>
          <w:rFonts w:ascii="仿宋_GB2312" w:eastAsia="仿宋_GB2312" w:hint="eastAsia"/>
          <w:color w:val="000000"/>
          <w:sz w:val="32"/>
          <w:szCs w:val="32"/>
        </w:rPr>
        <w:t>支出</w:t>
      </w:r>
      <w:r w:rsidR="001D5F67" w:rsidRPr="00870971">
        <w:rPr>
          <w:rStyle w:val="a7"/>
          <w:rFonts w:ascii="仿宋" w:eastAsia="仿宋" w:hAnsi="仿宋" w:hint="eastAsia"/>
          <w:b w:val="0"/>
          <w:bCs/>
          <w:color w:val="000000"/>
          <w:sz w:val="32"/>
          <w:szCs w:val="32"/>
        </w:rPr>
        <w:t>（类）</w:t>
      </w:r>
      <w:r w:rsidR="007803C1">
        <w:rPr>
          <w:rFonts w:ascii="仿宋_GB2312" w:eastAsia="仿宋_GB2312" w:hint="eastAsia"/>
          <w:color w:val="000000"/>
          <w:sz w:val="32"/>
          <w:szCs w:val="32"/>
        </w:rPr>
        <w:t>行政事业单位离退休</w:t>
      </w:r>
      <w:r w:rsidR="001D5F67" w:rsidRPr="00870971">
        <w:rPr>
          <w:rStyle w:val="a7"/>
          <w:rFonts w:ascii="仿宋" w:eastAsia="仿宋" w:hAnsi="仿宋" w:hint="eastAsia"/>
          <w:b w:val="0"/>
          <w:bCs/>
          <w:color w:val="000000"/>
          <w:sz w:val="32"/>
          <w:szCs w:val="32"/>
        </w:rPr>
        <w:t>（款）</w:t>
      </w:r>
      <w:r w:rsidR="007803C1">
        <w:rPr>
          <w:rFonts w:ascii="仿宋_GB2312" w:eastAsia="仿宋_GB2312" w:hint="eastAsia"/>
          <w:color w:val="000000"/>
          <w:sz w:val="32"/>
          <w:szCs w:val="32"/>
        </w:rPr>
        <w:t>事业单位离退休</w:t>
      </w:r>
      <w:r w:rsidR="001D5F67" w:rsidRPr="00870971">
        <w:rPr>
          <w:rStyle w:val="a7"/>
          <w:rFonts w:ascii="仿宋" w:eastAsia="仿宋" w:hAnsi="仿宋" w:hint="eastAsia"/>
          <w:b w:val="0"/>
          <w:bCs/>
          <w:color w:val="000000"/>
          <w:sz w:val="32"/>
          <w:szCs w:val="32"/>
        </w:rPr>
        <w:t>（项）</w:t>
      </w:r>
      <w:r w:rsidR="001D5F67" w:rsidRPr="00870971">
        <w:rPr>
          <w:rStyle w:val="a7"/>
          <w:rFonts w:ascii="仿宋" w:eastAsia="仿宋" w:hAnsi="仿宋"/>
          <w:b w:val="0"/>
          <w:bCs/>
          <w:color w:val="000000"/>
          <w:sz w:val="32"/>
          <w:szCs w:val="32"/>
        </w:rPr>
        <w:t>:</w:t>
      </w:r>
      <w:r w:rsidR="001D5F67" w:rsidRPr="00870971">
        <w:rPr>
          <w:rStyle w:val="a7"/>
          <w:rFonts w:ascii="仿宋" w:eastAsia="仿宋" w:hAnsi="仿宋" w:hint="eastAsia"/>
          <w:b w:val="0"/>
          <w:bCs/>
          <w:color w:val="000000"/>
          <w:sz w:val="32"/>
          <w:szCs w:val="32"/>
        </w:rPr>
        <w:t>支出</w:t>
      </w:r>
      <w:r w:rsidR="007803C1" w:rsidRPr="00870971">
        <w:rPr>
          <w:rStyle w:val="a7"/>
          <w:rFonts w:ascii="仿宋" w:eastAsia="仿宋" w:hAnsi="仿宋" w:hint="eastAsia"/>
          <w:b w:val="0"/>
          <w:bCs/>
          <w:color w:val="000000"/>
          <w:sz w:val="32"/>
          <w:szCs w:val="32"/>
        </w:rPr>
        <w:t>决算为57.24万元，完成预算97.80</w:t>
      </w:r>
      <w:r w:rsidR="007803C1" w:rsidRPr="00870971">
        <w:rPr>
          <w:rStyle w:val="a7"/>
          <w:rFonts w:ascii="仿宋" w:eastAsia="仿宋" w:hAnsi="仿宋"/>
          <w:b w:val="0"/>
          <w:bCs/>
          <w:color w:val="000000"/>
          <w:sz w:val="32"/>
          <w:szCs w:val="32"/>
        </w:rPr>
        <w:t>%</w:t>
      </w:r>
      <w:r w:rsidR="007803C1" w:rsidRPr="00870971">
        <w:rPr>
          <w:rStyle w:val="a7"/>
          <w:rFonts w:ascii="仿宋" w:eastAsia="仿宋" w:hAnsi="仿宋" w:hint="eastAsia"/>
          <w:b w:val="0"/>
          <w:bCs/>
          <w:color w:val="000000"/>
          <w:sz w:val="32"/>
          <w:szCs w:val="32"/>
        </w:rPr>
        <w:t>，完成预算情况良好。</w:t>
      </w:r>
    </w:p>
    <w:p w:rsidR="007803C1" w:rsidRPr="00870971" w:rsidRDefault="006B6401" w:rsidP="007803C1">
      <w:pPr>
        <w:spacing w:line="600" w:lineRule="exact"/>
        <w:ind w:firstLineChars="200" w:firstLine="640"/>
        <w:rPr>
          <w:rStyle w:val="a7"/>
          <w:rFonts w:ascii="仿宋" w:eastAsia="仿宋" w:hAnsi="仿宋"/>
          <w:b w:val="0"/>
          <w:bCs/>
          <w:color w:val="000000"/>
          <w:sz w:val="32"/>
          <w:szCs w:val="32"/>
        </w:rPr>
      </w:pPr>
      <w:r>
        <w:rPr>
          <w:rStyle w:val="a7"/>
          <w:rFonts w:ascii="仿宋" w:eastAsia="仿宋" w:hAnsi="仿宋"/>
          <w:b w:val="0"/>
          <w:bCs/>
          <w:color w:val="000000"/>
          <w:sz w:val="32"/>
          <w:szCs w:val="32"/>
        </w:rPr>
        <w:fldChar w:fldCharType="begin"/>
      </w:r>
      <w:r w:rsidR="007803C1">
        <w:rPr>
          <w:rStyle w:val="a7"/>
          <w:rFonts w:ascii="仿宋" w:eastAsia="仿宋" w:hAnsi="仿宋"/>
          <w:bCs/>
          <w:color w:val="000000"/>
          <w:sz w:val="32"/>
          <w:szCs w:val="32"/>
        </w:rPr>
        <w:instrText xml:space="preserve"> </w:instrText>
      </w:r>
      <w:r w:rsidR="007803C1">
        <w:rPr>
          <w:rStyle w:val="a7"/>
          <w:rFonts w:ascii="仿宋" w:eastAsia="仿宋" w:hAnsi="仿宋" w:hint="eastAsia"/>
          <w:bCs/>
          <w:color w:val="000000"/>
          <w:sz w:val="32"/>
          <w:szCs w:val="32"/>
        </w:rPr>
        <w:instrText>= 2 \* GB2</w:instrText>
      </w:r>
      <w:r w:rsidR="007803C1">
        <w:rPr>
          <w:rStyle w:val="a7"/>
          <w:rFonts w:ascii="仿宋" w:eastAsia="仿宋" w:hAnsi="仿宋"/>
          <w:bCs/>
          <w:color w:val="000000"/>
          <w:sz w:val="32"/>
          <w:szCs w:val="32"/>
        </w:rPr>
        <w:instrText xml:space="preserve"> </w:instrText>
      </w:r>
      <w:r>
        <w:rPr>
          <w:rStyle w:val="a7"/>
          <w:rFonts w:ascii="仿宋" w:eastAsia="仿宋" w:hAnsi="仿宋"/>
          <w:b w:val="0"/>
          <w:bCs/>
          <w:color w:val="000000"/>
          <w:sz w:val="32"/>
          <w:szCs w:val="32"/>
        </w:rPr>
        <w:fldChar w:fldCharType="separate"/>
      </w:r>
      <w:r w:rsidR="007803C1">
        <w:rPr>
          <w:rStyle w:val="a7"/>
          <w:rFonts w:ascii="仿宋" w:eastAsia="仿宋" w:hAnsi="仿宋" w:hint="eastAsia"/>
          <w:bCs/>
          <w:noProof/>
          <w:color w:val="000000"/>
          <w:sz w:val="32"/>
          <w:szCs w:val="32"/>
        </w:rPr>
        <w:t>⑵</w:t>
      </w:r>
      <w:r>
        <w:rPr>
          <w:rStyle w:val="a7"/>
          <w:rFonts w:ascii="仿宋" w:eastAsia="仿宋" w:hAnsi="仿宋"/>
          <w:b w:val="0"/>
          <w:bCs/>
          <w:color w:val="000000"/>
          <w:sz w:val="32"/>
          <w:szCs w:val="32"/>
        </w:rPr>
        <w:fldChar w:fldCharType="end"/>
      </w:r>
      <w:r w:rsidR="007803C1" w:rsidRPr="007770C3">
        <w:rPr>
          <w:rFonts w:ascii="仿宋_GB2312" w:eastAsia="仿宋_GB2312" w:hint="eastAsia"/>
          <w:color w:val="000000"/>
          <w:sz w:val="32"/>
          <w:szCs w:val="32"/>
        </w:rPr>
        <w:t>社会保障和就业</w:t>
      </w:r>
      <w:r w:rsidR="007803C1">
        <w:rPr>
          <w:rFonts w:ascii="仿宋_GB2312" w:eastAsia="仿宋_GB2312" w:hint="eastAsia"/>
          <w:color w:val="000000"/>
          <w:sz w:val="32"/>
          <w:szCs w:val="32"/>
        </w:rPr>
        <w:t>支出</w:t>
      </w:r>
      <w:r w:rsidR="001D5F67" w:rsidRPr="00870971">
        <w:rPr>
          <w:rStyle w:val="a7"/>
          <w:rFonts w:ascii="仿宋" w:eastAsia="仿宋" w:hAnsi="仿宋" w:hint="eastAsia"/>
          <w:b w:val="0"/>
          <w:bCs/>
          <w:color w:val="000000"/>
          <w:sz w:val="32"/>
          <w:szCs w:val="32"/>
        </w:rPr>
        <w:t>（类）</w:t>
      </w:r>
      <w:r w:rsidR="007803C1">
        <w:rPr>
          <w:rFonts w:ascii="仿宋_GB2312" w:eastAsia="仿宋_GB2312" w:hint="eastAsia"/>
          <w:color w:val="000000"/>
          <w:sz w:val="32"/>
          <w:szCs w:val="32"/>
        </w:rPr>
        <w:t>行政事业单位离退休</w:t>
      </w:r>
      <w:r w:rsidR="001D5F67" w:rsidRPr="00870971">
        <w:rPr>
          <w:rStyle w:val="a7"/>
          <w:rFonts w:ascii="仿宋" w:eastAsia="仿宋" w:hAnsi="仿宋" w:hint="eastAsia"/>
          <w:b w:val="0"/>
          <w:bCs/>
          <w:color w:val="000000"/>
          <w:sz w:val="32"/>
          <w:szCs w:val="32"/>
        </w:rPr>
        <w:t>（款）</w:t>
      </w:r>
      <w:r w:rsidR="007803C1">
        <w:rPr>
          <w:rFonts w:ascii="仿宋_GB2312" w:eastAsia="仿宋_GB2312" w:hint="eastAsia"/>
          <w:color w:val="000000"/>
          <w:sz w:val="32"/>
          <w:szCs w:val="32"/>
        </w:rPr>
        <w:t>未归口管理的行政单位离退休</w:t>
      </w:r>
      <w:r w:rsidR="001D5F67" w:rsidRPr="00870971">
        <w:rPr>
          <w:rStyle w:val="a7"/>
          <w:rFonts w:ascii="仿宋" w:eastAsia="仿宋" w:hAnsi="仿宋" w:hint="eastAsia"/>
          <w:b w:val="0"/>
          <w:bCs/>
          <w:color w:val="000000"/>
          <w:sz w:val="32"/>
          <w:szCs w:val="32"/>
        </w:rPr>
        <w:t>（项）</w:t>
      </w:r>
      <w:r w:rsidR="001D5F67" w:rsidRPr="00870971">
        <w:rPr>
          <w:rStyle w:val="a7"/>
          <w:rFonts w:ascii="仿宋" w:eastAsia="仿宋" w:hAnsi="仿宋"/>
          <w:b w:val="0"/>
          <w:bCs/>
          <w:color w:val="000000"/>
          <w:sz w:val="32"/>
          <w:szCs w:val="32"/>
        </w:rPr>
        <w:t>:</w:t>
      </w:r>
      <w:r w:rsidR="001D5F67" w:rsidRPr="00870971">
        <w:rPr>
          <w:rStyle w:val="a7"/>
          <w:rFonts w:ascii="仿宋" w:eastAsia="仿宋" w:hAnsi="仿宋" w:hint="eastAsia"/>
          <w:b w:val="0"/>
          <w:bCs/>
          <w:color w:val="000000"/>
          <w:sz w:val="32"/>
          <w:szCs w:val="32"/>
        </w:rPr>
        <w:t>支出</w:t>
      </w:r>
      <w:r w:rsidR="007803C1" w:rsidRPr="00870971">
        <w:rPr>
          <w:rStyle w:val="a7"/>
          <w:rFonts w:ascii="仿宋" w:eastAsia="仿宋" w:hAnsi="仿宋" w:hint="eastAsia"/>
          <w:b w:val="0"/>
          <w:bCs/>
          <w:color w:val="000000"/>
          <w:sz w:val="32"/>
          <w:szCs w:val="32"/>
        </w:rPr>
        <w:t>决算为2,398.20万元，完成预算100</w:t>
      </w:r>
      <w:r w:rsidR="007803C1" w:rsidRPr="00870971">
        <w:rPr>
          <w:rStyle w:val="a7"/>
          <w:rFonts w:ascii="仿宋" w:eastAsia="仿宋" w:hAnsi="仿宋"/>
          <w:b w:val="0"/>
          <w:bCs/>
          <w:color w:val="000000"/>
          <w:sz w:val="32"/>
          <w:szCs w:val="32"/>
        </w:rPr>
        <w:t>%</w:t>
      </w:r>
      <w:r w:rsidR="007803C1" w:rsidRPr="00870971">
        <w:rPr>
          <w:rStyle w:val="a7"/>
          <w:rFonts w:ascii="仿宋" w:eastAsia="仿宋" w:hAnsi="仿宋" w:hint="eastAsia"/>
          <w:b w:val="0"/>
          <w:bCs/>
          <w:color w:val="000000"/>
          <w:sz w:val="32"/>
          <w:szCs w:val="32"/>
        </w:rPr>
        <w:t>。</w:t>
      </w:r>
    </w:p>
    <w:p w:rsidR="007803C1" w:rsidRPr="00870971" w:rsidRDefault="006B6401" w:rsidP="00870971">
      <w:pPr>
        <w:spacing w:line="600" w:lineRule="exact"/>
        <w:ind w:firstLineChars="200" w:firstLine="640"/>
        <w:rPr>
          <w:rStyle w:val="a7"/>
          <w:rFonts w:ascii="仿宋" w:eastAsia="仿宋" w:hAnsi="仿宋"/>
          <w:b w:val="0"/>
          <w:bCs/>
          <w:color w:val="000000"/>
          <w:sz w:val="32"/>
          <w:szCs w:val="32"/>
        </w:rPr>
      </w:pPr>
      <w:r w:rsidRPr="00870971">
        <w:rPr>
          <w:rStyle w:val="a7"/>
          <w:rFonts w:ascii="仿宋" w:eastAsia="仿宋" w:hAnsi="仿宋"/>
          <w:b w:val="0"/>
          <w:bCs/>
          <w:color w:val="000000"/>
          <w:sz w:val="32"/>
          <w:szCs w:val="32"/>
        </w:rPr>
        <w:lastRenderedPageBreak/>
        <w:fldChar w:fldCharType="begin"/>
      </w:r>
      <w:r w:rsidR="007803C1" w:rsidRPr="00870971">
        <w:rPr>
          <w:rStyle w:val="a7"/>
          <w:rFonts w:ascii="仿宋" w:eastAsia="仿宋" w:hAnsi="仿宋"/>
          <w:b w:val="0"/>
          <w:bCs/>
          <w:color w:val="000000"/>
          <w:sz w:val="32"/>
          <w:szCs w:val="32"/>
        </w:rPr>
        <w:instrText xml:space="preserve"> </w:instrText>
      </w:r>
      <w:r w:rsidR="007803C1" w:rsidRPr="00870971">
        <w:rPr>
          <w:rStyle w:val="a7"/>
          <w:rFonts w:ascii="仿宋" w:eastAsia="仿宋" w:hAnsi="仿宋" w:hint="eastAsia"/>
          <w:b w:val="0"/>
          <w:bCs/>
          <w:color w:val="000000"/>
          <w:sz w:val="32"/>
          <w:szCs w:val="32"/>
        </w:rPr>
        <w:instrText>= 3 \* GB2</w:instrText>
      </w:r>
      <w:r w:rsidR="007803C1" w:rsidRPr="00870971">
        <w:rPr>
          <w:rStyle w:val="a7"/>
          <w:rFonts w:ascii="仿宋" w:eastAsia="仿宋" w:hAnsi="仿宋"/>
          <w:b w:val="0"/>
          <w:bCs/>
          <w:color w:val="000000"/>
          <w:sz w:val="32"/>
          <w:szCs w:val="32"/>
        </w:rPr>
        <w:instrText xml:space="preserve"> </w:instrText>
      </w:r>
      <w:r w:rsidRPr="00870971">
        <w:rPr>
          <w:rStyle w:val="a7"/>
          <w:rFonts w:ascii="仿宋" w:eastAsia="仿宋" w:hAnsi="仿宋"/>
          <w:b w:val="0"/>
          <w:bCs/>
          <w:color w:val="000000"/>
          <w:sz w:val="32"/>
          <w:szCs w:val="32"/>
        </w:rPr>
        <w:fldChar w:fldCharType="separate"/>
      </w:r>
      <w:r w:rsidR="007803C1" w:rsidRPr="00870971">
        <w:rPr>
          <w:rStyle w:val="a7"/>
          <w:rFonts w:ascii="仿宋" w:eastAsia="仿宋" w:hAnsi="仿宋" w:hint="eastAsia"/>
          <w:b w:val="0"/>
          <w:bCs/>
          <w:noProof/>
          <w:color w:val="000000"/>
          <w:sz w:val="32"/>
          <w:szCs w:val="32"/>
        </w:rPr>
        <w:t>⑶</w:t>
      </w:r>
      <w:r w:rsidRPr="00870971">
        <w:rPr>
          <w:rStyle w:val="a7"/>
          <w:rFonts w:ascii="仿宋" w:eastAsia="仿宋" w:hAnsi="仿宋"/>
          <w:b w:val="0"/>
          <w:bCs/>
          <w:color w:val="000000"/>
          <w:sz w:val="32"/>
          <w:szCs w:val="32"/>
        </w:rPr>
        <w:fldChar w:fldCharType="end"/>
      </w:r>
      <w:r w:rsidR="007803C1" w:rsidRPr="007770C3">
        <w:rPr>
          <w:rFonts w:ascii="仿宋_GB2312" w:eastAsia="仿宋_GB2312" w:hint="eastAsia"/>
          <w:color w:val="000000"/>
          <w:sz w:val="32"/>
          <w:szCs w:val="32"/>
        </w:rPr>
        <w:t>社会保障和就业</w:t>
      </w:r>
      <w:r w:rsidR="007803C1">
        <w:rPr>
          <w:rFonts w:ascii="仿宋_GB2312" w:eastAsia="仿宋_GB2312" w:hint="eastAsia"/>
          <w:color w:val="000000"/>
          <w:sz w:val="32"/>
          <w:szCs w:val="32"/>
        </w:rPr>
        <w:t>支出</w:t>
      </w:r>
      <w:r w:rsidR="001D5F67" w:rsidRPr="00870971">
        <w:rPr>
          <w:rStyle w:val="a7"/>
          <w:rFonts w:ascii="仿宋" w:eastAsia="仿宋" w:hAnsi="仿宋" w:hint="eastAsia"/>
          <w:b w:val="0"/>
          <w:bCs/>
          <w:color w:val="000000"/>
          <w:sz w:val="32"/>
          <w:szCs w:val="32"/>
        </w:rPr>
        <w:t>（类）</w:t>
      </w:r>
      <w:r w:rsidR="007803C1">
        <w:rPr>
          <w:rFonts w:ascii="仿宋_GB2312" w:eastAsia="仿宋_GB2312" w:hint="eastAsia"/>
          <w:color w:val="000000"/>
          <w:sz w:val="32"/>
          <w:szCs w:val="32"/>
        </w:rPr>
        <w:t>行政事业单位离退休</w:t>
      </w:r>
      <w:r w:rsidR="001D5F67" w:rsidRPr="00870971">
        <w:rPr>
          <w:rStyle w:val="a7"/>
          <w:rFonts w:ascii="仿宋" w:eastAsia="仿宋" w:hAnsi="仿宋" w:hint="eastAsia"/>
          <w:b w:val="0"/>
          <w:bCs/>
          <w:color w:val="000000"/>
          <w:sz w:val="32"/>
          <w:szCs w:val="32"/>
        </w:rPr>
        <w:t>（款）</w:t>
      </w:r>
      <w:r w:rsidR="007803C1">
        <w:rPr>
          <w:rFonts w:ascii="仿宋_GB2312" w:eastAsia="仿宋_GB2312" w:hint="eastAsia"/>
          <w:color w:val="000000"/>
          <w:sz w:val="32"/>
          <w:szCs w:val="32"/>
        </w:rPr>
        <w:t>机关事业单位基本养老保险缴费支出</w:t>
      </w:r>
      <w:r w:rsidR="001D5F67" w:rsidRPr="00870971">
        <w:rPr>
          <w:rStyle w:val="a7"/>
          <w:rFonts w:ascii="仿宋" w:eastAsia="仿宋" w:hAnsi="仿宋" w:hint="eastAsia"/>
          <w:b w:val="0"/>
          <w:bCs/>
          <w:color w:val="000000"/>
          <w:sz w:val="32"/>
          <w:szCs w:val="32"/>
        </w:rPr>
        <w:t>（项）</w:t>
      </w:r>
      <w:r w:rsidR="001D5F67" w:rsidRPr="00870971">
        <w:rPr>
          <w:rStyle w:val="a7"/>
          <w:rFonts w:ascii="仿宋" w:eastAsia="仿宋" w:hAnsi="仿宋"/>
          <w:b w:val="0"/>
          <w:bCs/>
          <w:color w:val="000000"/>
          <w:sz w:val="32"/>
          <w:szCs w:val="32"/>
        </w:rPr>
        <w:t>:</w:t>
      </w:r>
      <w:r w:rsidR="001D5F67" w:rsidRPr="00870971">
        <w:rPr>
          <w:rStyle w:val="a7"/>
          <w:rFonts w:ascii="仿宋" w:eastAsia="仿宋" w:hAnsi="仿宋" w:hint="eastAsia"/>
          <w:b w:val="0"/>
          <w:bCs/>
          <w:color w:val="000000"/>
          <w:sz w:val="32"/>
          <w:szCs w:val="32"/>
        </w:rPr>
        <w:t>支出</w:t>
      </w:r>
      <w:r w:rsidR="007803C1" w:rsidRPr="00870971">
        <w:rPr>
          <w:rStyle w:val="a7"/>
          <w:rFonts w:ascii="仿宋" w:eastAsia="仿宋" w:hAnsi="仿宋" w:hint="eastAsia"/>
          <w:b w:val="0"/>
          <w:bCs/>
          <w:color w:val="000000"/>
          <w:sz w:val="32"/>
          <w:szCs w:val="32"/>
        </w:rPr>
        <w:t>决算为222.69万元，完成预算9</w:t>
      </w:r>
      <w:r w:rsidR="005E2B70" w:rsidRPr="00870971">
        <w:rPr>
          <w:rStyle w:val="a7"/>
          <w:rFonts w:ascii="仿宋" w:eastAsia="仿宋" w:hAnsi="仿宋" w:hint="eastAsia"/>
          <w:b w:val="0"/>
          <w:bCs/>
          <w:color w:val="000000"/>
          <w:sz w:val="32"/>
          <w:szCs w:val="32"/>
        </w:rPr>
        <w:t>9.07</w:t>
      </w:r>
      <w:r w:rsidR="007803C1" w:rsidRPr="00870971">
        <w:rPr>
          <w:rStyle w:val="a7"/>
          <w:rFonts w:ascii="仿宋" w:eastAsia="仿宋" w:hAnsi="仿宋"/>
          <w:b w:val="0"/>
          <w:bCs/>
          <w:color w:val="000000"/>
          <w:sz w:val="32"/>
          <w:szCs w:val="32"/>
        </w:rPr>
        <w:t>%</w:t>
      </w:r>
      <w:r w:rsidR="007803C1" w:rsidRPr="00870971">
        <w:rPr>
          <w:rStyle w:val="a7"/>
          <w:rFonts w:ascii="仿宋" w:eastAsia="仿宋" w:hAnsi="仿宋" w:hint="eastAsia"/>
          <w:b w:val="0"/>
          <w:bCs/>
          <w:color w:val="000000"/>
          <w:sz w:val="32"/>
          <w:szCs w:val="32"/>
        </w:rPr>
        <w:t>，完成预算情况良好。</w:t>
      </w:r>
    </w:p>
    <w:p w:rsidR="007803C1" w:rsidRPr="00870971" w:rsidRDefault="006B6401" w:rsidP="007803C1">
      <w:pPr>
        <w:spacing w:line="600" w:lineRule="exact"/>
        <w:ind w:firstLineChars="200" w:firstLine="640"/>
        <w:rPr>
          <w:rStyle w:val="a7"/>
          <w:rFonts w:ascii="仿宋" w:eastAsia="仿宋" w:hAnsi="仿宋"/>
          <w:b w:val="0"/>
          <w:bCs/>
          <w:color w:val="000000"/>
          <w:sz w:val="32"/>
          <w:szCs w:val="32"/>
        </w:rPr>
      </w:pPr>
      <w:r>
        <w:rPr>
          <w:rFonts w:ascii="仿宋_GB2312" w:eastAsia="仿宋_GB2312"/>
          <w:color w:val="000000"/>
          <w:sz w:val="32"/>
          <w:szCs w:val="32"/>
        </w:rPr>
        <w:fldChar w:fldCharType="begin"/>
      </w:r>
      <w:r w:rsidR="007803C1">
        <w:rPr>
          <w:rFonts w:ascii="仿宋_GB2312" w:eastAsia="仿宋_GB2312"/>
          <w:color w:val="000000"/>
          <w:sz w:val="32"/>
          <w:szCs w:val="32"/>
        </w:rPr>
        <w:instrText xml:space="preserve"> </w:instrText>
      </w:r>
      <w:r w:rsidR="007803C1">
        <w:rPr>
          <w:rFonts w:ascii="仿宋_GB2312" w:eastAsia="仿宋_GB2312" w:hint="eastAsia"/>
          <w:color w:val="000000"/>
          <w:sz w:val="32"/>
          <w:szCs w:val="32"/>
        </w:rPr>
        <w:instrText>= 4 \* GB2</w:instrText>
      </w:r>
      <w:r w:rsidR="007803C1">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sidR="007803C1">
        <w:rPr>
          <w:rFonts w:ascii="仿宋_GB2312" w:eastAsia="仿宋_GB2312" w:hint="eastAsia"/>
          <w:noProof/>
          <w:color w:val="000000"/>
          <w:sz w:val="32"/>
          <w:szCs w:val="32"/>
        </w:rPr>
        <w:t>⑷</w:t>
      </w:r>
      <w:r>
        <w:rPr>
          <w:rFonts w:ascii="仿宋_GB2312" w:eastAsia="仿宋_GB2312"/>
          <w:color w:val="000000"/>
          <w:sz w:val="32"/>
          <w:szCs w:val="32"/>
        </w:rPr>
        <w:fldChar w:fldCharType="end"/>
      </w:r>
      <w:r w:rsidR="007803C1" w:rsidRPr="007770C3">
        <w:rPr>
          <w:rFonts w:ascii="仿宋_GB2312" w:eastAsia="仿宋_GB2312" w:hint="eastAsia"/>
          <w:color w:val="000000"/>
          <w:sz w:val="32"/>
          <w:szCs w:val="32"/>
        </w:rPr>
        <w:t>社会保障和就业</w:t>
      </w:r>
      <w:r w:rsidR="007803C1">
        <w:rPr>
          <w:rFonts w:ascii="仿宋_GB2312" w:eastAsia="仿宋_GB2312" w:hint="eastAsia"/>
          <w:color w:val="000000"/>
          <w:sz w:val="32"/>
          <w:szCs w:val="32"/>
        </w:rPr>
        <w:t>支出</w:t>
      </w:r>
      <w:r w:rsidR="001D5F67" w:rsidRPr="00870971">
        <w:rPr>
          <w:rStyle w:val="a7"/>
          <w:rFonts w:ascii="仿宋" w:eastAsia="仿宋" w:hAnsi="仿宋" w:hint="eastAsia"/>
          <w:b w:val="0"/>
          <w:bCs/>
          <w:color w:val="000000"/>
          <w:sz w:val="32"/>
          <w:szCs w:val="32"/>
        </w:rPr>
        <w:t>（类）</w:t>
      </w:r>
      <w:r w:rsidR="007803C1">
        <w:rPr>
          <w:rFonts w:ascii="仿宋_GB2312" w:eastAsia="仿宋_GB2312" w:hint="eastAsia"/>
          <w:color w:val="000000"/>
          <w:sz w:val="32"/>
          <w:szCs w:val="32"/>
        </w:rPr>
        <w:t>行政事业单位离退休</w:t>
      </w:r>
      <w:r w:rsidR="001D5F67" w:rsidRPr="00870971">
        <w:rPr>
          <w:rStyle w:val="a7"/>
          <w:rFonts w:ascii="仿宋" w:eastAsia="仿宋" w:hAnsi="仿宋" w:hint="eastAsia"/>
          <w:b w:val="0"/>
          <w:bCs/>
          <w:color w:val="000000"/>
          <w:sz w:val="32"/>
          <w:szCs w:val="32"/>
        </w:rPr>
        <w:t>（款）</w:t>
      </w:r>
      <w:r w:rsidR="007803C1">
        <w:rPr>
          <w:rFonts w:ascii="仿宋_GB2312" w:eastAsia="仿宋_GB2312" w:hint="eastAsia"/>
          <w:color w:val="000000"/>
          <w:sz w:val="32"/>
          <w:szCs w:val="32"/>
        </w:rPr>
        <w:t>机关事业单位职业年金缴费支出</w:t>
      </w:r>
      <w:r w:rsidR="001D5F67" w:rsidRPr="00870971">
        <w:rPr>
          <w:rStyle w:val="a7"/>
          <w:rFonts w:ascii="仿宋" w:eastAsia="仿宋" w:hAnsi="仿宋" w:hint="eastAsia"/>
          <w:b w:val="0"/>
          <w:bCs/>
          <w:color w:val="000000"/>
          <w:sz w:val="32"/>
          <w:szCs w:val="32"/>
        </w:rPr>
        <w:t>（项）</w:t>
      </w:r>
      <w:r w:rsidR="001D5F67" w:rsidRPr="00870971">
        <w:rPr>
          <w:rStyle w:val="a7"/>
          <w:rFonts w:ascii="仿宋" w:eastAsia="仿宋" w:hAnsi="仿宋"/>
          <w:b w:val="0"/>
          <w:bCs/>
          <w:color w:val="000000"/>
          <w:sz w:val="32"/>
          <w:szCs w:val="32"/>
        </w:rPr>
        <w:t>:</w:t>
      </w:r>
      <w:r w:rsidR="001D5F67" w:rsidRPr="00870971">
        <w:rPr>
          <w:rStyle w:val="a7"/>
          <w:rFonts w:ascii="仿宋" w:eastAsia="仿宋" w:hAnsi="仿宋" w:hint="eastAsia"/>
          <w:b w:val="0"/>
          <w:bCs/>
          <w:color w:val="000000"/>
          <w:sz w:val="32"/>
          <w:szCs w:val="32"/>
        </w:rPr>
        <w:t>支出</w:t>
      </w:r>
      <w:r w:rsidR="007803C1" w:rsidRPr="00870971">
        <w:rPr>
          <w:rStyle w:val="a7"/>
          <w:rFonts w:ascii="仿宋" w:eastAsia="仿宋" w:hAnsi="仿宋" w:hint="eastAsia"/>
          <w:b w:val="0"/>
          <w:bCs/>
          <w:color w:val="000000"/>
          <w:sz w:val="32"/>
          <w:szCs w:val="32"/>
        </w:rPr>
        <w:t>决算为</w:t>
      </w:r>
      <w:r w:rsidR="005E2B70" w:rsidRPr="00870971">
        <w:rPr>
          <w:rStyle w:val="a7"/>
          <w:rFonts w:ascii="仿宋" w:eastAsia="仿宋" w:hAnsi="仿宋" w:hint="eastAsia"/>
          <w:b w:val="0"/>
          <w:bCs/>
          <w:color w:val="000000"/>
          <w:sz w:val="32"/>
          <w:szCs w:val="32"/>
        </w:rPr>
        <w:t>157.21</w:t>
      </w:r>
      <w:r w:rsidR="007803C1" w:rsidRPr="00870971">
        <w:rPr>
          <w:rStyle w:val="a7"/>
          <w:rFonts w:ascii="仿宋" w:eastAsia="仿宋" w:hAnsi="仿宋" w:hint="eastAsia"/>
          <w:b w:val="0"/>
          <w:bCs/>
          <w:color w:val="000000"/>
          <w:sz w:val="32"/>
          <w:szCs w:val="32"/>
        </w:rPr>
        <w:t>万元，完成预算</w:t>
      </w:r>
      <w:r w:rsidR="005E2B70" w:rsidRPr="00870971">
        <w:rPr>
          <w:rStyle w:val="a7"/>
          <w:rFonts w:ascii="仿宋" w:eastAsia="仿宋" w:hAnsi="仿宋" w:hint="eastAsia"/>
          <w:b w:val="0"/>
          <w:bCs/>
          <w:color w:val="000000"/>
          <w:sz w:val="32"/>
          <w:szCs w:val="32"/>
        </w:rPr>
        <w:t>100</w:t>
      </w:r>
      <w:r w:rsidR="007803C1" w:rsidRPr="00870971">
        <w:rPr>
          <w:rStyle w:val="a7"/>
          <w:rFonts w:ascii="仿宋" w:eastAsia="仿宋" w:hAnsi="仿宋"/>
          <w:b w:val="0"/>
          <w:bCs/>
          <w:color w:val="000000"/>
          <w:sz w:val="32"/>
          <w:szCs w:val="32"/>
        </w:rPr>
        <w:t>%</w:t>
      </w:r>
      <w:r w:rsidR="007803C1" w:rsidRPr="00870971">
        <w:rPr>
          <w:rStyle w:val="a7"/>
          <w:rFonts w:ascii="仿宋" w:eastAsia="仿宋" w:hAnsi="仿宋" w:hint="eastAsia"/>
          <w:b w:val="0"/>
          <w:bCs/>
          <w:color w:val="000000"/>
          <w:sz w:val="32"/>
          <w:szCs w:val="32"/>
        </w:rPr>
        <w:t>。</w:t>
      </w:r>
    </w:p>
    <w:p w:rsidR="005E2B70" w:rsidRPr="00870971" w:rsidRDefault="006B6401" w:rsidP="007803C1">
      <w:pPr>
        <w:spacing w:line="600" w:lineRule="exact"/>
        <w:ind w:firstLineChars="200" w:firstLine="640"/>
        <w:rPr>
          <w:rStyle w:val="a7"/>
          <w:rFonts w:ascii="仿宋" w:eastAsia="仿宋" w:hAnsi="仿宋"/>
          <w:b w:val="0"/>
          <w:bCs/>
          <w:color w:val="000000"/>
          <w:sz w:val="32"/>
          <w:szCs w:val="32"/>
        </w:rPr>
      </w:pPr>
      <w:r>
        <w:rPr>
          <w:rStyle w:val="a7"/>
          <w:rFonts w:ascii="仿宋" w:eastAsia="仿宋" w:hAnsi="仿宋"/>
          <w:b w:val="0"/>
          <w:bCs/>
          <w:color w:val="000000"/>
          <w:sz w:val="32"/>
          <w:szCs w:val="32"/>
        </w:rPr>
        <w:fldChar w:fldCharType="begin"/>
      </w:r>
      <w:r w:rsidR="007803C1">
        <w:rPr>
          <w:rStyle w:val="a7"/>
          <w:rFonts w:ascii="仿宋" w:eastAsia="仿宋" w:hAnsi="仿宋"/>
          <w:bCs/>
          <w:color w:val="000000"/>
          <w:sz w:val="32"/>
          <w:szCs w:val="32"/>
        </w:rPr>
        <w:instrText xml:space="preserve"> </w:instrText>
      </w:r>
      <w:r w:rsidR="007803C1">
        <w:rPr>
          <w:rStyle w:val="a7"/>
          <w:rFonts w:ascii="仿宋" w:eastAsia="仿宋" w:hAnsi="仿宋" w:hint="eastAsia"/>
          <w:bCs/>
          <w:color w:val="000000"/>
          <w:sz w:val="32"/>
          <w:szCs w:val="32"/>
        </w:rPr>
        <w:instrText>= 5 \* GB2</w:instrText>
      </w:r>
      <w:r w:rsidR="007803C1">
        <w:rPr>
          <w:rStyle w:val="a7"/>
          <w:rFonts w:ascii="仿宋" w:eastAsia="仿宋" w:hAnsi="仿宋"/>
          <w:bCs/>
          <w:color w:val="000000"/>
          <w:sz w:val="32"/>
          <w:szCs w:val="32"/>
        </w:rPr>
        <w:instrText xml:space="preserve"> </w:instrText>
      </w:r>
      <w:r>
        <w:rPr>
          <w:rStyle w:val="a7"/>
          <w:rFonts w:ascii="仿宋" w:eastAsia="仿宋" w:hAnsi="仿宋"/>
          <w:b w:val="0"/>
          <w:bCs/>
          <w:color w:val="000000"/>
          <w:sz w:val="32"/>
          <w:szCs w:val="32"/>
        </w:rPr>
        <w:fldChar w:fldCharType="separate"/>
      </w:r>
      <w:r w:rsidR="007803C1">
        <w:rPr>
          <w:rStyle w:val="a7"/>
          <w:rFonts w:ascii="仿宋" w:eastAsia="仿宋" w:hAnsi="仿宋" w:hint="eastAsia"/>
          <w:bCs/>
          <w:noProof/>
          <w:color w:val="000000"/>
          <w:sz w:val="32"/>
          <w:szCs w:val="32"/>
        </w:rPr>
        <w:t>⑸</w:t>
      </w:r>
      <w:r>
        <w:rPr>
          <w:rStyle w:val="a7"/>
          <w:rFonts w:ascii="仿宋" w:eastAsia="仿宋" w:hAnsi="仿宋"/>
          <w:b w:val="0"/>
          <w:bCs/>
          <w:color w:val="000000"/>
          <w:sz w:val="32"/>
          <w:szCs w:val="32"/>
        </w:rPr>
        <w:fldChar w:fldCharType="end"/>
      </w:r>
      <w:r w:rsidR="005E2B70" w:rsidRPr="007770C3">
        <w:rPr>
          <w:rFonts w:ascii="仿宋_GB2312" w:eastAsia="仿宋_GB2312" w:hint="eastAsia"/>
          <w:color w:val="000000"/>
          <w:sz w:val="32"/>
          <w:szCs w:val="32"/>
        </w:rPr>
        <w:t>社会保障和就业</w:t>
      </w:r>
      <w:r w:rsidR="005E2B70">
        <w:rPr>
          <w:rFonts w:ascii="仿宋_GB2312" w:eastAsia="仿宋_GB2312" w:hint="eastAsia"/>
          <w:color w:val="000000"/>
          <w:sz w:val="32"/>
          <w:szCs w:val="32"/>
        </w:rPr>
        <w:t>支出</w:t>
      </w:r>
      <w:r w:rsidR="001D5F67" w:rsidRPr="00870971">
        <w:rPr>
          <w:rStyle w:val="a7"/>
          <w:rFonts w:ascii="仿宋" w:eastAsia="仿宋" w:hAnsi="仿宋" w:hint="eastAsia"/>
          <w:b w:val="0"/>
          <w:bCs/>
          <w:color w:val="000000"/>
          <w:sz w:val="32"/>
          <w:szCs w:val="32"/>
        </w:rPr>
        <w:t>（类）</w:t>
      </w:r>
      <w:r w:rsidR="005E2B70">
        <w:rPr>
          <w:rFonts w:ascii="仿宋_GB2312" w:eastAsia="仿宋_GB2312" w:hint="eastAsia"/>
          <w:color w:val="000000"/>
          <w:sz w:val="32"/>
          <w:szCs w:val="32"/>
        </w:rPr>
        <w:t>行政事业单位离退休</w:t>
      </w:r>
      <w:r w:rsidR="001D5F67" w:rsidRPr="00870971">
        <w:rPr>
          <w:rStyle w:val="a7"/>
          <w:rFonts w:ascii="仿宋" w:eastAsia="仿宋" w:hAnsi="仿宋" w:hint="eastAsia"/>
          <w:b w:val="0"/>
          <w:bCs/>
          <w:color w:val="000000"/>
          <w:sz w:val="32"/>
          <w:szCs w:val="32"/>
        </w:rPr>
        <w:t>（款）</w:t>
      </w:r>
      <w:r w:rsidR="005E2B70">
        <w:rPr>
          <w:rFonts w:ascii="仿宋_GB2312" w:eastAsia="仿宋_GB2312" w:hint="eastAsia"/>
          <w:color w:val="000000"/>
          <w:sz w:val="32"/>
          <w:szCs w:val="32"/>
        </w:rPr>
        <w:t>其他行政事业单位离退休业单位支出</w:t>
      </w:r>
      <w:r w:rsidR="001D5F67" w:rsidRPr="00870971">
        <w:rPr>
          <w:rStyle w:val="a7"/>
          <w:rFonts w:ascii="仿宋" w:eastAsia="仿宋" w:hAnsi="仿宋" w:hint="eastAsia"/>
          <w:b w:val="0"/>
          <w:bCs/>
          <w:color w:val="000000"/>
          <w:sz w:val="32"/>
          <w:szCs w:val="32"/>
        </w:rPr>
        <w:t>（项）</w:t>
      </w:r>
      <w:r w:rsidR="001D5F67" w:rsidRPr="00870971">
        <w:rPr>
          <w:rStyle w:val="a7"/>
          <w:rFonts w:ascii="仿宋" w:eastAsia="仿宋" w:hAnsi="仿宋"/>
          <w:b w:val="0"/>
          <w:bCs/>
          <w:color w:val="000000"/>
          <w:sz w:val="32"/>
          <w:szCs w:val="32"/>
        </w:rPr>
        <w:t>:</w:t>
      </w:r>
      <w:r w:rsidR="001D5F67" w:rsidRPr="00870971">
        <w:rPr>
          <w:rStyle w:val="a7"/>
          <w:rFonts w:ascii="仿宋" w:eastAsia="仿宋" w:hAnsi="仿宋" w:hint="eastAsia"/>
          <w:b w:val="0"/>
          <w:bCs/>
          <w:color w:val="000000"/>
          <w:sz w:val="32"/>
          <w:szCs w:val="32"/>
        </w:rPr>
        <w:t>支出</w:t>
      </w:r>
      <w:r w:rsidR="005E2B70" w:rsidRPr="00870971">
        <w:rPr>
          <w:rStyle w:val="a7"/>
          <w:rFonts w:ascii="仿宋" w:eastAsia="仿宋" w:hAnsi="仿宋" w:hint="eastAsia"/>
          <w:b w:val="0"/>
          <w:bCs/>
          <w:color w:val="000000"/>
          <w:sz w:val="32"/>
          <w:szCs w:val="32"/>
        </w:rPr>
        <w:t>决算为1.68万元，完成预算100</w:t>
      </w:r>
      <w:r w:rsidR="005E2B70" w:rsidRPr="00870971">
        <w:rPr>
          <w:rStyle w:val="a7"/>
          <w:rFonts w:ascii="仿宋" w:eastAsia="仿宋" w:hAnsi="仿宋"/>
          <w:b w:val="0"/>
          <w:bCs/>
          <w:color w:val="000000"/>
          <w:sz w:val="32"/>
          <w:szCs w:val="32"/>
        </w:rPr>
        <w:t>%</w:t>
      </w:r>
      <w:r w:rsidR="005E2B70" w:rsidRPr="00870971">
        <w:rPr>
          <w:rStyle w:val="a7"/>
          <w:rFonts w:ascii="仿宋" w:eastAsia="仿宋" w:hAnsi="仿宋" w:hint="eastAsia"/>
          <w:b w:val="0"/>
          <w:bCs/>
          <w:color w:val="000000"/>
          <w:sz w:val="32"/>
          <w:szCs w:val="32"/>
        </w:rPr>
        <w:t>。</w:t>
      </w:r>
    </w:p>
    <w:p w:rsidR="007803C1" w:rsidRPr="00870971" w:rsidRDefault="006B6401" w:rsidP="007803C1">
      <w:pPr>
        <w:spacing w:line="600" w:lineRule="exact"/>
        <w:ind w:firstLineChars="200" w:firstLine="640"/>
        <w:rPr>
          <w:rStyle w:val="a7"/>
          <w:rFonts w:ascii="仿宋" w:eastAsia="仿宋" w:hAnsi="仿宋"/>
          <w:b w:val="0"/>
          <w:bCs/>
          <w:color w:val="000000"/>
          <w:sz w:val="32"/>
          <w:szCs w:val="32"/>
        </w:rPr>
      </w:pPr>
      <w:r>
        <w:rPr>
          <w:rStyle w:val="a7"/>
          <w:rFonts w:ascii="仿宋" w:eastAsia="仿宋" w:hAnsi="仿宋"/>
          <w:b w:val="0"/>
          <w:bCs/>
          <w:color w:val="000000"/>
          <w:sz w:val="32"/>
          <w:szCs w:val="32"/>
        </w:rPr>
        <w:fldChar w:fldCharType="begin"/>
      </w:r>
      <w:r w:rsidR="005E2B70">
        <w:rPr>
          <w:rStyle w:val="a7"/>
          <w:rFonts w:ascii="仿宋" w:eastAsia="仿宋" w:hAnsi="仿宋"/>
          <w:bCs/>
          <w:color w:val="000000"/>
          <w:sz w:val="32"/>
          <w:szCs w:val="32"/>
        </w:rPr>
        <w:instrText xml:space="preserve"> </w:instrText>
      </w:r>
      <w:r w:rsidR="005E2B70">
        <w:rPr>
          <w:rStyle w:val="a7"/>
          <w:rFonts w:ascii="仿宋" w:eastAsia="仿宋" w:hAnsi="仿宋" w:hint="eastAsia"/>
          <w:bCs/>
          <w:color w:val="000000"/>
          <w:sz w:val="32"/>
          <w:szCs w:val="32"/>
        </w:rPr>
        <w:instrText>= 6 \* GB2</w:instrText>
      </w:r>
      <w:r w:rsidR="005E2B70">
        <w:rPr>
          <w:rStyle w:val="a7"/>
          <w:rFonts w:ascii="仿宋" w:eastAsia="仿宋" w:hAnsi="仿宋"/>
          <w:bCs/>
          <w:color w:val="000000"/>
          <w:sz w:val="32"/>
          <w:szCs w:val="32"/>
        </w:rPr>
        <w:instrText xml:space="preserve"> </w:instrText>
      </w:r>
      <w:r>
        <w:rPr>
          <w:rStyle w:val="a7"/>
          <w:rFonts w:ascii="仿宋" w:eastAsia="仿宋" w:hAnsi="仿宋"/>
          <w:b w:val="0"/>
          <w:bCs/>
          <w:color w:val="000000"/>
          <w:sz w:val="32"/>
          <w:szCs w:val="32"/>
        </w:rPr>
        <w:fldChar w:fldCharType="separate"/>
      </w:r>
      <w:r w:rsidR="005E2B70">
        <w:rPr>
          <w:rStyle w:val="a7"/>
          <w:rFonts w:ascii="仿宋" w:eastAsia="仿宋" w:hAnsi="仿宋" w:hint="eastAsia"/>
          <w:bCs/>
          <w:noProof/>
          <w:color w:val="000000"/>
          <w:sz w:val="32"/>
          <w:szCs w:val="32"/>
        </w:rPr>
        <w:t>⑹</w:t>
      </w:r>
      <w:r>
        <w:rPr>
          <w:rStyle w:val="a7"/>
          <w:rFonts w:ascii="仿宋" w:eastAsia="仿宋" w:hAnsi="仿宋"/>
          <w:b w:val="0"/>
          <w:bCs/>
          <w:color w:val="000000"/>
          <w:sz w:val="32"/>
          <w:szCs w:val="32"/>
        </w:rPr>
        <w:fldChar w:fldCharType="end"/>
      </w:r>
      <w:r w:rsidR="007803C1" w:rsidRPr="007770C3">
        <w:rPr>
          <w:rFonts w:ascii="仿宋_GB2312" w:eastAsia="仿宋_GB2312" w:hint="eastAsia"/>
          <w:color w:val="000000"/>
          <w:sz w:val="32"/>
          <w:szCs w:val="32"/>
        </w:rPr>
        <w:t>社会保障和就业</w:t>
      </w:r>
      <w:r w:rsidR="007803C1">
        <w:rPr>
          <w:rFonts w:ascii="仿宋_GB2312" w:eastAsia="仿宋_GB2312" w:hint="eastAsia"/>
          <w:color w:val="000000"/>
          <w:sz w:val="32"/>
          <w:szCs w:val="32"/>
        </w:rPr>
        <w:t>支出</w:t>
      </w:r>
      <w:r w:rsidR="001D5F67" w:rsidRPr="00870971">
        <w:rPr>
          <w:rStyle w:val="a7"/>
          <w:rFonts w:ascii="仿宋" w:eastAsia="仿宋" w:hAnsi="仿宋" w:hint="eastAsia"/>
          <w:b w:val="0"/>
          <w:bCs/>
          <w:color w:val="000000"/>
          <w:sz w:val="32"/>
          <w:szCs w:val="32"/>
        </w:rPr>
        <w:t>（类）</w:t>
      </w:r>
      <w:r w:rsidR="007803C1">
        <w:rPr>
          <w:rFonts w:ascii="仿宋_GB2312" w:eastAsia="仿宋_GB2312" w:hint="eastAsia"/>
          <w:color w:val="000000"/>
          <w:sz w:val="32"/>
          <w:szCs w:val="32"/>
        </w:rPr>
        <w:t>抚恤</w:t>
      </w:r>
      <w:r w:rsidR="001D5F67" w:rsidRPr="00870971">
        <w:rPr>
          <w:rStyle w:val="a7"/>
          <w:rFonts w:ascii="仿宋" w:eastAsia="仿宋" w:hAnsi="仿宋" w:hint="eastAsia"/>
          <w:b w:val="0"/>
          <w:bCs/>
          <w:color w:val="000000"/>
          <w:sz w:val="32"/>
          <w:szCs w:val="32"/>
        </w:rPr>
        <w:t>（款）</w:t>
      </w:r>
      <w:r w:rsidR="007803C1">
        <w:rPr>
          <w:rFonts w:ascii="仿宋_GB2312" w:eastAsia="仿宋_GB2312" w:hint="eastAsia"/>
          <w:color w:val="000000"/>
          <w:sz w:val="32"/>
          <w:szCs w:val="32"/>
        </w:rPr>
        <w:t>死亡抚恤</w:t>
      </w:r>
      <w:r w:rsidR="001D5F67" w:rsidRPr="00870971">
        <w:rPr>
          <w:rStyle w:val="a7"/>
          <w:rFonts w:ascii="仿宋" w:eastAsia="仿宋" w:hAnsi="仿宋" w:hint="eastAsia"/>
          <w:b w:val="0"/>
          <w:bCs/>
          <w:color w:val="000000"/>
          <w:sz w:val="32"/>
          <w:szCs w:val="32"/>
        </w:rPr>
        <w:t>（项）</w:t>
      </w:r>
      <w:r w:rsidR="001D5F67" w:rsidRPr="00870971">
        <w:rPr>
          <w:rStyle w:val="a7"/>
          <w:rFonts w:ascii="仿宋" w:eastAsia="仿宋" w:hAnsi="仿宋"/>
          <w:b w:val="0"/>
          <w:bCs/>
          <w:color w:val="000000"/>
          <w:sz w:val="32"/>
          <w:szCs w:val="32"/>
        </w:rPr>
        <w:t>:</w:t>
      </w:r>
      <w:r w:rsidR="001D5F67" w:rsidRPr="00870971">
        <w:rPr>
          <w:rStyle w:val="a7"/>
          <w:rFonts w:ascii="仿宋" w:eastAsia="仿宋" w:hAnsi="仿宋" w:hint="eastAsia"/>
          <w:b w:val="0"/>
          <w:bCs/>
          <w:color w:val="000000"/>
          <w:sz w:val="32"/>
          <w:szCs w:val="32"/>
        </w:rPr>
        <w:t>支出</w:t>
      </w:r>
      <w:r w:rsidR="007803C1" w:rsidRPr="00870971">
        <w:rPr>
          <w:rStyle w:val="a7"/>
          <w:rFonts w:ascii="仿宋" w:eastAsia="仿宋" w:hAnsi="仿宋" w:hint="eastAsia"/>
          <w:b w:val="0"/>
          <w:bCs/>
          <w:color w:val="000000"/>
          <w:sz w:val="32"/>
          <w:szCs w:val="32"/>
        </w:rPr>
        <w:t>决算为</w:t>
      </w:r>
      <w:r w:rsidR="005E2B70" w:rsidRPr="00870971">
        <w:rPr>
          <w:rStyle w:val="a7"/>
          <w:rFonts w:ascii="仿宋" w:eastAsia="仿宋" w:hAnsi="仿宋" w:hint="eastAsia"/>
          <w:b w:val="0"/>
          <w:bCs/>
          <w:color w:val="000000"/>
          <w:sz w:val="32"/>
          <w:szCs w:val="32"/>
        </w:rPr>
        <w:t>849.44</w:t>
      </w:r>
      <w:r w:rsidR="007803C1" w:rsidRPr="00870971">
        <w:rPr>
          <w:rStyle w:val="a7"/>
          <w:rFonts w:ascii="仿宋" w:eastAsia="仿宋" w:hAnsi="仿宋" w:hint="eastAsia"/>
          <w:b w:val="0"/>
          <w:bCs/>
          <w:color w:val="000000"/>
          <w:sz w:val="32"/>
          <w:szCs w:val="32"/>
        </w:rPr>
        <w:t>万元，完成预算</w:t>
      </w:r>
      <w:r w:rsidR="005E2B70" w:rsidRPr="00870971">
        <w:rPr>
          <w:rStyle w:val="a7"/>
          <w:rFonts w:ascii="仿宋" w:eastAsia="仿宋" w:hAnsi="仿宋" w:hint="eastAsia"/>
          <w:b w:val="0"/>
          <w:bCs/>
          <w:color w:val="000000"/>
          <w:sz w:val="32"/>
          <w:szCs w:val="32"/>
        </w:rPr>
        <w:t>99.99</w:t>
      </w:r>
      <w:r w:rsidR="007803C1" w:rsidRPr="00870971">
        <w:rPr>
          <w:rStyle w:val="a7"/>
          <w:rFonts w:ascii="仿宋" w:eastAsia="仿宋" w:hAnsi="仿宋"/>
          <w:b w:val="0"/>
          <w:bCs/>
          <w:color w:val="000000"/>
          <w:sz w:val="32"/>
          <w:szCs w:val="32"/>
        </w:rPr>
        <w:t>%</w:t>
      </w:r>
      <w:r w:rsidR="007803C1" w:rsidRPr="00870971">
        <w:rPr>
          <w:rStyle w:val="a7"/>
          <w:rFonts w:ascii="仿宋" w:eastAsia="仿宋" w:hAnsi="仿宋" w:hint="eastAsia"/>
          <w:b w:val="0"/>
          <w:bCs/>
          <w:color w:val="000000"/>
          <w:sz w:val="32"/>
          <w:szCs w:val="32"/>
        </w:rPr>
        <w:t>，完成预算情况良好。</w:t>
      </w:r>
    </w:p>
    <w:p w:rsidR="005B5C64" w:rsidRPr="00AF4254" w:rsidRDefault="005E2B70" w:rsidP="00AF4254">
      <w:pPr>
        <w:spacing w:line="600" w:lineRule="exact"/>
        <w:ind w:firstLineChars="200" w:firstLine="640"/>
        <w:rPr>
          <w:rFonts w:ascii="仿宋" w:eastAsia="仿宋" w:hAnsi="仿宋"/>
          <w:bCs/>
          <w:color w:val="000000"/>
          <w:sz w:val="32"/>
          <w:szCs w:val="32"/>
        </w:rPr>
      </w:pPr>
      <w:r>
        <w:rPr>
          <w:rStyle w:val="a7"/>
          <w:rFonts w:ascii="仿宋" w:eastAsia="仿宋" w:hAnsi="仿宋" w:hint="eastAsia"/>
          <w:b w:val="0"/>
          <w:bCs/>
          <w:color w:val="000000"/>
          <w:sz w:val="32"/>
          <w:szCs w:val="32"/>
        </w:rPr>
        <w:t>(7)</w:t>
      </w:r>
      <w:r w:rsidR="007803C1" w:rsidRPr="007770C3">
        <w:rPr>
          <w:rFonts w:ascii="仿宋_GB2312" w:eastAsia="仿宋_GB2312" w:hint="eastAsia"/>
          <w:color w:val="000000"/>
          <w:sz w:val="32"/>
          <w:szCs w:val="32"/>
        </w:rPr>
        <w:t>社会保障和就业</w:t>
      </w:r>
      <w:r w:rsidR="007803C1">
        <w:rPr>
          <w:rFonts w:ascii="仿宋_GB2312" w:eastAsia="仿宋_GB2312" w:hint="eastAsia"/>
          <w:color w:val="000000"/>
          <w:sz w:val="32"/>
          <w:szCs w:val="32"/>
        </w:rPr>
        <w:t>支出</w:t>
      </w:r>
      <w:r w:rsidR="001D5F67" w:rsidRPr="00870971">
        <w:rPr>
          <w:rStyle w:val="a7"/>
          <w:rFonts w:ascii="仿宋" w:eastAsia="仿宋" w:hAnsi="仿宋" w:hint="eastAsia"/>
          <w:b w:val="0"/>
          <w:bCs/>
          <w:color w:val="000000"/>
          <w:sz w:val="32"/>
          <w:szCs w:val="32"/>
        </w:rPr>
        <w:t>（类）</w:t>
      </w:r>
      <w:r>
        <w:rPr>
          <w:rFonts w:ascii="仿宋_GB2312" w:eastAsia="仿宋_GB2312" w:hint="eastAsia"/>
          <w:color w:val="000000"/>
          <w:sz w:val="32"/>
          <w:szCs w:val="32"/>
        </w:rPr>
        <w:t>退役安置</w:t>
      </w:r>
      <w:r w:rsidR="001D5F67" w:rsidRPr="00870971">
        <w:rPr>
          <w:rStyle w:val="a7"/>
          <w:rFonts w:ascii="仿宋" w:eastAsia="仿宋" w:hAnsi="仿宋" w:hint="eastAsia"/>
          <w:b w:val="0"/>
          <w:bCs/>
          <w:color w:val="000000"/>
          <w:sz w:val="32"/>
          <w:szCs w:val="32"/>
        </w:rPr>
        <w:t>（款）</w:t>
      </w:r>
      <w:r>
        <w:rPr>
          <w:rFonts w:ascii="仿宋_GB2312" w:eastAsia="仿宋_GB2312" w:hint="eastAsia"/>
          <w:color w:val="000000"/>
          <w:sz w:val="32"/>
          <w:szCs w:val="32"/>
        </w:rPr>
        <w:t>军队转业干部安置</w:t>
      </w:r>
      <w:r w:rsidR="001D5F67" w:rsidRPr="00870971">
        <w:rPr>
          <w:rStyle w:val="a7"/>
          <w:rFonts w:ascii="仿宋" w:eastAsia="仿宋" w:hAnsi="仿宋" w:hint="eastAsia"/>
          <w:b w:val="0"/>
          <w:bCs/>
          <w:color w:val="000000"/>
          <w:sz w:val="32"/>
          <w:szCs w:val="32"/>
        </w:rPr>
        <w:t>（项）</w:t>
      </w:r>
      <w:r w:rsidR="001D5F67" w:rsidRPr="00870971">
        <w:rPr>
          <w:rStyle w:val="a7"/>
          <w:rFonts w:ascii="仿宋" w:eastAsia="仿宋" w:hAnsi="仿宋"/>
          <w:b w:val="0"/>
          <w:bCs/>
          <w:color w:val="000000"/>
          <w:sz w:val="32"/>
          <w:szCs w:val="32"/>
        </w:rPr>
        <w:t>:</w:t>
      </w:r>
      <w:r w:rsidR="001D5F67" w:rsidRPr="00870971">
        <w:rPr>
          <w:rStyle w:val="a7"/>
          <w:rFonts w:ascii="仿宋" w:eastAsia="仿宋" w:hAnsi="仿宋" w:hint="eastAsia"/>
          <w:b w:val="0"/>
          <w:bCs/>
          <w:color w:val="000000"/>
          <w:sz w:val="32"/>
          <w:szCs w:val="32"/>
        </w:rPr>
        <w:t>支出</w:t>
      </w:r>
      <w:r w:rsidR="007803C1" w:rsidRPr="00870971">
        <w:rPr>
          <w:rStyle w:val="a7"/>
          <w:rFonts w:ascii="仿宋" w:eastAsia="仿宋" w:hAnsi="仿宋" w:hint="eastAsia"/>
          <w:b w:val="0"/>
          <w:bCs/>
          <w:color w:val="000000"/>
          <w:sz w:val="32"/>
          <w:szCs w:val="32"/>
        </w:rPr>
        <w:t>决算为</w:t>
      </w:r>
      <w:r w:rsidRPr="00870971">
        <w:rPr>
          <w:rStyle w:val="a7"/>
          <w:rFonts w:ascii="仿宋" w:eastAsia="仿宋" w:hAnsi="仿宋" w:hint="eastAsia"/>
          <w:b w:val="0"/>
          <w:bCs/>
          <w:color w:val="000000"/>
          <w:sz w:val="32"/>
          <w:szCs w:val="32"/>
        </w:rPr>
        <w:t>257</w:t>
      </w:r>
      <w:r w:rsidR="007803C1" w:rsidRPr="00870971">
        <w:rPr>
          <w:rStyle w:val="a7"/>
          <w:rFonts w:ascii="仿宋" w:eastAsia="仿宋" w:hAnsi="仿宋" w:hint="eastAsia"/>
          <w:b w:val="0"/>
          <w:bCs/>
          <w:color w:val="000000"/>
          <w:sz w:val="32"/>
          <w:szCs w:val="32"/>
        </w:rPr>
        <w:t>万元，完成预算100</w:t>
      </w:r>
      <w:r w:rsidR="007803C1" w:rsidRPr="00870971">
        <w:rPr>
          <w:rStyle w:val="a7"/>
          <w:rFonts w:ascii="仿宋" w:eastAsia="仿宋" w:hAnsi="仿宋"/>
          <w:b w:val="0"/>
          <w:bCs/>
          <w:color w:val="000000"/>
          <w:sz w:val="32"/>
          <w:szCs w:val="32"/>
        </w:rPr>
        <w:t>%</w:t>
      </w:r>
      <w:r w:rsidR="007803C1" w:rsidRPr="00870971">
        <w:rPr>
          <w:rStyle w:val="a7"/>
          <w:rFonts w:ascii="仿宋" w:eastAsia="仿宋" w:hAnsi="仿宋" w:hint="eastAsia"/>
          <w:b w:val="0"/>
          <w:bCs/>
          <w:color w:val="000000"/>
          <w:sz w:val="32"/>
          <w:szCs w:val="32"/>
        </w:rPr>
        <w:t>。</w:t>
      </w:r>
    </w:p>
    <w:p w:rsidR="005B5C64" w:rsidRDefault="00204CDE">
      <w:pPr>
        <w:spacing w:line="600" w:lineRule="exact"/>
        <w:ind w:firstLineChars="200" w:firstLine="643"/>
        <w:rPr>
          <w:rFonts w:ascii="仿宋" w:eastAsia="仿宋" w:hAnsi="仿宋"/>
          <w:b/>
          <w:color w:val="000000"/>
          <w:sz w:val="32"/>
          <w:szCs w:val="32"/>
        </w:rPr>
      </w:pPr>
      <w:r>
        <w:rPr>
          <w:rStyle w:val="a7"/>
          <w:rFonts w:ascii="仿宋" w:eastAsia="仿宋" w:hAnsi="仿宋"/>
          <w:bCs/>
          <w:color w:val="000000"/>
          <w:sz w:val="32"/>
          <w:szCs w:val="32"/>
        </w:rPr>
        <w:t>6.</w:t>
      </w:r>
      <w:r w:rsidRPr="00E845C1">
        <w:rPr>
          <w:rFonts w:ascii="仿宋" w:eastAsia="仿宋" w:hAnsi="仿宋" w:hint="eastAsia"/>
          <w:b/>
          <w:bCs/>
          <w:color w:val="000000" w:themeColor="text1"/>
          <w:sz w:val="32"/>
          <w:szCs w:val="32"/>
        </w:rPr>
        <w:t>卫生健康</w:t>
      </w:r>
      <w:r w:rsidRPr="00870971">
        <w:rPr>
          <w:rStyle w:val="a7"/>
          <w:rFonts w:ascii="仿宋" w:eastAsia="仿宋" w:hAnsi="仿宋" w:hint="eastAsia"/>
          <w:bCs/>
          <w:color w:val="000000"/>
          <w:sz w:val="32"/>
          <w:szCs w:val="32"/>
        </w:rPr>
        <w:t>支出</w:t>
      </w:r>
    </w:p>
    <w:p w:rsidR="0090146F" w:rsidRPr="00870971" w:rsidRDefault="006B6401" w:rsidP="00870971">
      <w:pPr>
        <w:spacing w:line="600" w:lineRule="exact"/>
        <w:ind w:firstLineChars="200" w:firstLine="640"/>
        <w:rPr>
          <w:rFonts w:ascii="仿宋" w:eastAsia="仿宋" w:hAnsi="仿宋"/>
          <w:b/>
          <w:bCs/>
          <w:color w:val="000000"/>
          <w:sz w:val="32"/>
          <w:szCs w:val="32"/>
        </w:rPr>
      </w:pPr>
      <w:r w:rsidRPr="00870971">
        <w:rPr>
          <w:rStyle w:val="a7"/>
          <w:rFonts w:ascii="仿宋" w:eastAsia="仿宋" w:hAnsi="仿宋"/>
          <w:b w:val="0"/>
          <w:bCs/>
          <w:color w:val="000000"/>
          <w:sz w:val="32"/>
          <w:szCs w:val="32"/>
        </w:rPr>
        <w:fldChar w:fldCharType="begin"/>
      </w:r>
      <w:r w:rsidR="0090146F" w:rsidRPr="00870971">
        <w:rPr>
          <w:rStyle w:val="a7"/>
          <w:rFonts w:ascii="仿宋" w:eastAsia="仿宋" w:hAnsi="仿宋"/>
          <w:b w:val="0"/>
          <w:bCs/>
          <w:color w:val="000000"/>
          <w:sz w:val="32"/>
          <w:szCs w:val="32"/>
        </w:rPr>
        <w:instrText xml:space="preserve"> </w:instrText>
      </w:r>
      <w:r w:rsidR="0090146F" w:rsidRPr="00870971">
        <w:rPr>
          <w:rStyle w:val="a7"/>
          <w:rFonts w:ascii="仿宋" w:eastAsia="仿宋" w:hAnsi="仿宋" w:hint="eastAsia"/>
          <w:b w:val="0"/>
          <w:bCs/>
          <w:color w:val="000000"/>
          <w:sz w:val="32"/>
          <w:szCs w:val="32"/>
        </w:rPr>
        <w:instrText>= 1 \* GB2</w:instrText>
      </w:r>
      <w:r w:rsidR="0090146F" w:rsidRPr="00870971">
        <w:rPr>
          <w:rStyle w:val="a7"/>
          <w:rFonts w:ascii="仿宋" w:eastAsia="仿宋" w:hAnsi="仿宋"/>
          <w:b w:val="0"/>
          <w:bCs/>
          <w:color w:val="000000"/>
          <w:sz w:val="32"/>
          <w:szCs w:val="32"/>
        </w:rPr>
        <w:instrText xml:space="preserve"> </w:instrText>
      </w:r>
      <w:r w:rsidRPr="00870971">
        <w:rPr>
          <w:rStyle w:val="a7"/>
          <w:rFonts w:ascii="仿宋" w:eastAsia="仿宋" w:hAnsi="仿宋"/>
          <w:b w:val="0"/>
          <w:bCs/>
          <w:color w:val="000000"/>
          <w:sz w:val="32"/>
          <w:szCs w:val="32"/>
        </w:rPr>
        <w:fldChar w:fldCharType="separate"/>
      </w:r>
      <w:r w:rsidR="0090146F" w:rsidRPr="00870971">
        <w:rPr>
          <w:rStyle w:val="a7"/>
          <w:rFonts w:ascii="仿宋" w:eastAsia="仿宋" w:hAnsi="仿宋" w:hint="eastAsia"/>
          <w:b w:val="0"/>
          <w:bCs/>
          <w:noProof/>
          <w:color w:val="000000"/>
          <w:sz w:val="32"/>
          <w:szCs w:val="32"/>
        </w:rPr>
        <w:t>⑴</w:t>
      </w:r>
      <w:r w:rsidRPr="00870971">
        <w:rPr>
          <w:rStyle w:val="a7"/>
          <w:rFonts w:ascii="仿宋" w:eastAsia="仿宋" w:hAnsi="仿宋"/>
          <w:b w:val="0"/>
          <w:bCs/>
          <w:color w:val="000000"/>
          <w:sz w:val="32"/>
          <w:szCs w:val="32"/>
        </w:rPr>
        <w:fldChar w:fldCharType="end"/>
      </w:r>
      <w:r w:rsidR="0090146F">
        <w:rPr>
          <w:rFonts w:ascii="仿宋_GB2312" w:eastAsia="仿宋_GB2312" w:hint="eastAsia"/>
          <w:color w:val="000000"/>
          <w:sz w:val="32"/>
          <w:szCs w:val="32"/>
        </w:rPr>
        <w:t>医疗卫生与计划生育支出</w:t>
      </w:r>
      <w:r w:rsidR="0090146F">
        <w:rPr>
          <w:rStyle w:val="a7"/>
          <w:rFonts w:ascii="仿宋" w:eastAsia="仿宋" w:hAnsi="仿宋" w:hint="eastAsia"/>
          <w:bCs/>
          <w:color w:val="000000"/>
          <w:sz w:val="32"/>
          <w:szCs w:val="32"/>
        </w:rPr>
        <w:t>（</w:t>
      </w:r>
      <w:r w:rsidR="0090146F" w:rsidRPr="00870971">
        <w:rPr>
          <w:rStyle w:val="a7"/>
          <w:rFonts w:ascii="仿宋" w:eastAsia="仿宋" w:hAnsi="仿宋" w:hint="eastAsia"/>
          <w:b w:val="0"/>
          <w:bCs/>
          <w:color w:val="000000"/>
          <w:sz w:val="32"/>
          <w:szCs w:val="32"/>
        </w:rPr>
        <w:t>类）</w:t>
      </w:r>
      <w:r w:rsidR="0090146F">
        <w:rPr>
          <w:rFonts w:ascii="仿宋_GB2312" w:eastAsia="仿宋_GB2312" w:hint="eastAsia"/>
          <w:color w:val="000000"/>
          <w:sz w:val="32"/>
          <w:szCs w:val="32"/>
        </w:rPr>
        <w:t>公共卫生</w:t>
      </w:r>
      <w:r w:rsidR="0090146F" w:rsidRPr="00870971">
        <w:rPr>
          <w:rStyle w:val="a7"/>
          <w:rFonts w:ascii="仿宋" w:eastAsia="仿宋" w:hAnsi="仿宋" w:hint="eastAsia"/>
          <w:b w:val="0"/>
          <w:bCs/>
          <w:color w:val="000000"/>
          <w:sz w:val="32"/>
          <w:szCs w:val="32"/>
        </w:rPr>
        <w:t>（款）</w:t>
      </w:r>
      <w:r w:rsidR="0090146F">
        <w:rPr>
          <w:rFonts w:ascii="仿宋_GB2312" w:eastAsia="仿宋_GB2312" w:hint="eastAsia"/>
          <w:color w:val="000000"/>
          <w:sz w:val="32"/>
          <w:szCs w:val="32"/>
        </w:rPr>
        <w:t>其他公共卫生支出</w:t>
      </w:r>
      <w:r w:rsidR="0090146F" w:rsidRPr="00870971">
        <w:rPr>
          <w:rStyle w:val="a7"/>
          <w:rFonts w:ascii="仿宋" w:eastAsia="仿宋" w:hAnsi="仿宋" w:hint="eastAsia"/>
          <w:b w:val="0"/>
          <w:bCs/>
          <w:color w:val="000000"/>
          <w:sz w:val="32"/>
          <w:szCs w:val="32"/>
        </w:rPr>
        <w:t>（项）</w:t>
      </w:r>
      <w:r w:rsidR="0090146F" w:rsidRPr="00870971">
        <w:rPr>
          <w:rStyle w:val="a7"/>
          <w:rFonts w:ascii="仿宋" w:eastAsia="仿宋" w:hAnsi="仿宋"/>
          <w:b w:val="0"/>
          <w:bCs/>
          <w:color w:val="000000"/>
          <w:sz w:val="32"/>
          <w:szCs w:val="32"/>
        </w:rPr>
        <w:t>:</w:t>
      </w:r>
      <w:r w:rsidR="0090146F" w:rsidRPr="00870971">
        <w:rPr>
          <w:rStyle w:val="a7"/>
          <w:rFonts w:ascii="仿宋" w:eastAsia="仿宋" w:hAnsi="仿宋" w:hint="eastAsia"/>
          <w:b w:val="0"/>
          <w:bCs/>
          <w:color w:val="000000"/>
          <w:sz w:val="32"/>
          <w:szCs w:val="32"/>
        </w:rPr>
        <w:t>支出决算为25.13万元，完成预算96.65</w:t>
      </w:r>
      <w:r w:rsidR="0090146F" w:rsidRPr="00870971">
        <w:rPr>
          <w:rStyle w:val="a7"/>
          <w:rFonts w:ascii="仿宋" w:eastAsia="仿宋" w:hAnsi="仿宋"/>
          <w:b w:val="0"/>
          <w:bCs/>
          <w:color w:val="000000"/>
          <w:sz w:val="32"/>
          <w:szCs w:val="32"/>
        </w:rPr>
        <w:t>%</w:t>
      </w:r>
      <w:r w:rsidR="0090146F" w:rsidRPr="00870971">
        <w:rPr>
          <w:rStyle w:val="a7"/>
          <w:rFonts w:ascii="仿宋" w:eastAsia="仿宋" w:hAnsi="仿宋" w:hint="eastAsia"/>
          <w:b w:val="0"/>
          <w:bCs/>
          <w:color w:val="000000"/>
          <w:sz w:val="32"/>
          <w:szCs w:val="32"/>
        </w:rPr>
        <w:t>，完成预算情况良好。</w:t>
      </w:r>
    </w:p>
    <w:p w:rsidR="0090146F" w:rsidRPr="00870971" w:rsidRDefault="006B6401" w:rsidP="00870971">
      <w:pPr>
        <w:spacing w:line="600" w:lineRule="exact"/>
        <w:ind w:firstLineChars="200" w:firstLine="640"/>
        <w:rPr>
          <w:rStyle w:val="a7"/>
          <w:rFonts w:ascii="仿宋" w:eastAsia="仿宋" w:hAnsi="仿宋"/>
          <w:b w:val="0"/>
          <w:bCs/>
          <w:color w:val="000000"/>
          <w:sz w:val="32"/>
          <w:szCs w:val="32"/>
        </w:rPr>
      </w:pPr>
      <w:r w:rsidRPr="00870971">
        <w:rPr>
          <w:rStyle w:val="a7"/>
          <w:rFonts w:ascii="仿宋" w:eastAsia="仿宋" w:hAnsi="仿宋"/>
          <w:b w:val="0"/>
          <w:bCs/>
          <w:color w:val="000000"/>
          <w:sz w:val="32"/>
          <w:szCs w:val="32"/>
        </w:rPr>
        <w:fldChar w:fldCharType="begin"/>
      </w:r>
      <w:r w:rsidR="0090146F" w:rsidRPr="00870971">
        <w:rPr>
          <w:rStyle w:val="a7"/>
          <w:rFonts w:ascii="仿宋" w:eastAsia="仿宋" w:hAnsi="仿宋"/>
          <w:b w:val="0"/>
          <w:bCs/>
          <w:color w:val="000000"/>
          <w:sz w:val="32"/>
          <w:szCs w:val="32"/>
        </w:rPr>
        <w:instrText xml:space="preserve"> </w:instrText>
      </w:r>
      <w:r w:rsidR="0090146F" w:rsidRPr="00870971">
        <w:rPr>
          <w:rStyle w:val="a7"/>
          <w:rFonts w:ascii="仿宋" w:eastAsia="仿宋" w:hAnsi="仿宋" w:hint="eastAsia"/>
          <w:b w:val="0"/>
          <w:bCs/>
          <w:color w:val="000000"/>
          <w:sz w:val="32"/>
          <w:szCs w:val="32"/>
        </w:rPr>
        <w:instrText>= 2 \* GB2</w:instrText>
      </w:r>
      <w:r w:rsidR="0090146F" w:rsidRPr="00870971">
        <w:rPr>
          <w:rStyle w:val="a7"/>
          <w:rFonts w:ascii="仿宋" w:eastAsia="仿宋" w:hAnsi="仿宋"/>
          <w:b w:val="0"/>
          <w:bCs/>
          <w:color w:val="000000"/>
          <w:sz w:val="32"/>
          <w:szCs w:val="32"/>
        </w:rPr>
        <w:instrText xml:space="preserve"> </w:instrText>
      </w:r>
      <w:r w:rsidRPr="00870971">
        <w:rPr>
          <w:rStyle w:val="a7"/>
          <w:rFonts w:ascii="仿宋" w:eastAsia="仿宋" w:hAnsi="仿宋"/>
          <w:b w:val="0"/>
          <w:bCs/>
          <w:color w:val="000000"/>
          <w:sz w:val="32"/>
          <w:szCs w:val="32"/>
        </w:rPr>
        <w:fldChar w:fldCharType="separate"/>
      </w:r>
      <w:r w:rsidR="0090146F" w:rsidRPr="00870971">
        <w:rPr>
          <w:rStyle w:val="a7"/>
          <w:rFonts w:ascii="仿宋" w:eastAsia="仿宋" w:hAnsi="仿宋" w:hint="eastAsia"/>
          <w:b w:val="0"/>
          <w:bCs/>
          <w:noProof/>
          <w:color w:val="000000"/>
          <w:sz w:val="32"/>
          <w:szCs w:val="32"/>
        </w:rPr>
        <w:t>⑵</w:t>
      </w:r>
      <w:r w:rsidRPr="00870971">
        <w:rPr>
          <w:rStyle w:val="a7"/>
          <w:rFonts w:ascii="仿宋" w:eastAsia="仿宋" w:hAnsi="仿宋"/>
          <w:b w:val="0"/>
          <w:bCs/>
          <w:color w:val="000000"/>
          <w:sz w:val="32"/>
          <w:szCs w:val="32"/>
        </w:rPr>
        <w:fldChar w:fldCharType="end"/>
      </w:r>
      <w:r w:rsidR="0090146F">
        <w:rPr>
          <w:rFonts w:ascii="仿宋_GB2312" w:eastAsia="仿宋_GB2312" w:hint="eastAsia"/>
          <w:color w:val="000000"/>
          <w:sz w:val="32"/>
          <w:szCs w:val="32"/>
        </w:rPr>
        <w:t>医疗卫生与计划生育支出</w:t>
      </w:r>
      <w:r w:rsidR="0090146F" w:rsidRPr="00870971">
        <w:rPr>
          <w:rStyle w:val="a7"/>
          <w:rFonts w:ascii="仿宋" w:eastAsia="仿宋" w:hAnsi="仿宋" w:hint="eastAsia"/>
          <w:b w:val="0"/>
          <w:bCs/>
          <w:color w:val="000000"/>
          <w:sz w:val="32"/>
          <w:szCs w:val="32"/>
        </w:rPr>
        <w:t>（类）</w:t>
      </w:r>
      <w:r w:rsidR="0090146F">
        <w:rPr>
          <w:rFonts w:ascii="仿宋_GB2312" w:eastAsia="仿宋_GB2312" w:hint="eastAsia"/>
          <w:color w:val="000000"/>
          <w:sz w:val="32"/>
          <w:szCs w:val="32"/>
        </w:rPr>
        <w:t>行政事业单位医疗</w:t>
      </w:r>
      <w:r w:rsidR="0090146F" w:rsidRPr="00870971">
        <w:rPr>
          <w:rStyle w:val="a7"/>
          <w:rFonts w:ascii="仿宋" w:eastAsia="仿宋" w:hAnsi="仿宋" w:hint="eastAsia"/>
          <w:b w:val="0"/>
          <w:bCs/>
          <w:color w:val="000000"/>
          <w:sz w:val="32"/>
          <w:szCs w:val="32"/>
        </w:rPr>
        <w:t>（款）</w:t>
      </w:r>
      <w:r w:rsidR="0090146F">
        <w:rPr>
          <w:rFonts w:ascii="仿宋_GB2312" w:eastAsia="仿宋_GB2312" w:hint="eastAsia"/>
          <w:color w:val="000000"/>
          <w:sz w:val="32"/>
          <w:szCs w:val="32"/>
        </w:rPr>
        <w:t>行政单位医疗</w:t>
      </w:r>
      <w:r w:rsidR="0090146F" w:rsidRPr="00870971">
        <w:rPr>
          <w:rStyle w:val="a7"/>
          <w:rFonts w:ascii="仿宋" w:eastAsia="仿宋" w:hAnsi="仿宋" w:hint="eastAsia"/>
          <w:b w:val="0"/>
          <w:bCs/>
          <w:color w:val="000000"/>
          <w:sz w:val="32"/>
          <w:szCs w:val="32"/>
        </w:rPr>
        <w:t>（项）</w:t>
      </w:r>
      <w:r w:rsidR="0090146F" w:rsidRPr="00870971">
        <w:rPr>
          <w:rStyle w:val="a7"/>
          <w:rFonts w:ascii="仿宋" w:eastAsia="仿宋" w:hAnsi="仿宋"/>
          <w:b w:val="0"/>
          <w:bCs/>
          <w:color w:val="000000"/>
          <w:sz w:val="32"/>
          <w:szCs w:val="32"/>
        </w:rPr>
        <w:t>:</w:t>
      </w:r>
      <w:r w:rsidR="0090146F" w:rsidRPr="00870971">
        <w:rPr>
          <w:rStyle w:val="a7"/>
          <w:rFonts w:ascii="仿宋" w:eastAsia="仿宋" w:hAnsi="仿宋" w:hint="eastAsia"/>
          <w:b w:val="0"/>
          <w:bCs/>
          <w:color w:val="000000"/>
          <w:sz w:val="32"/>
          <w:szCs w:val="32"/>
        </w:rPr>
        <w:t>支出决算为1</w:t>
      </w:r>
      <w:r w:rsidR="008A563D" w:rsidRPr="00870971">
        <w:rPr>
          <w:rStyle w:val="a7"/>
          <w:rFonts w:ascii="仿宋" w:eastAsia="仿宋" w:hAnsi="仿宋" w:hint="eastAsia"/>
          <w:b w:val="0"/>
          <w:bCs/>
          <w:color w:val="000000"/>
          <w:sz w:val="32"/>
          <w:szCs w:val="32"/>
        </w:rPr>
        <w:t>,</w:t>
      </w:r>
      <w:r w:rsidR="0090146F" w:rsidRPr="00870971">
        <w:rPr>
          <w:rStyle w:val="a7"/>
          <w:rFonts w:ascii="仿宋" w:eastAsia="仿宋" w:hAnsi="仿宋" w:hint="eastAsia"/>
          <w:b w:val="0"/>
          <w:bCs/>
          <w:color w:val="000000"/>
          <w:sz w:val="32"/>
          <w:szCs w:val="32"/>
        </w:rPr>
        <w:t>534.61万元，完成预算98.13</w:t>
      </w:r>
      <w:r w:rsidR="0090146F" w:rsidRPr="00870971">
        <w:rPr>
          <w:rStyle w:val="a7"/>
          <w:rFonts w:ascii="仿宋" w:eastAsia="仿宋" w:hAnsi="仿宋"/>
          <w:b w:val="0"/>
          <w:bCs/>
          <w:color w:val="000000"/>
          <w:sz w:val="32"/>
          <w:szCs w:val="32"/>
        </w:rPr>
        <w:t>%</w:t>
      </w:r>
      <w:r w:rsidR="0090146F" w:rsidRPr="00870971">
        <w:rPr>
          <w:rStyle w:val="a7"/>
          <w:rFonts w:ascii="仿宋" w:eastAsia="仿宋" w:hAnsi="仿宋" w:hint="eastAsia"/>
          <w:b w:val="0"/>
          <w:bCs/>
          <w:color w:val="000000"/>
          <w:sz w:val="32"/>
          <w:szCs w:val="32"/>
        </w:rPr>
        <w:t>，完成预算情况良好。</w:t>
      </w:r>
    </w:p>
    <w:p w:rsidR="0090146F" w:rsidRPr="00870971" w:rsidRDefault="006B6401" w:rsidP="00870971">
      <w:pPr>
        <w:spacing w:line="600" w:lineRule="exact"/>
        <w:ind w:firstLineChars="200" w:firstLine="640"/>
        <w:rPr>
          <w:rStyle w:val="a7"/>
          <w:rFonts w:ascii="仿宋" w:eastAsia="仿宋" w:hAnsi="仿宋"/>
          <w:b w:val="0"/>
          <w:bCs/>
          <w:color w:val="000000"/>
          <w:sz w:val="32"/>
          <w:szCs w:val="32"/>
        </w:rPr>
      </w:pPr>
      <w:r w:rsidRPr="00870971">
        <w:rPr>
          <w:rStyle w:val="a7"/>
          <w:rFonts w:ascii="仿宋" w:eastAsia="仿宋" w:hAnsi="仿宋"/>
          <w:b w:val="0"/>
          <w:bCs/>
          <w:color w:val="000000"/>
          <w:sz w:val="32"/>
          <w:szCs w:val="32"/>
        </w:rPr>
        <w:fldChar w:fldCharType="begin"/>
      </w:r>
      <w:r w:rsidR="0090146F" w:rsidRPr="00870971">
        <w:rPr>
          <w:rStyle w:val="a7"/>
          <w:rFonts w:ascii="仿宋" w:eastAsia="仿宋" w:hAnsi="仿宋"/>
          <w:b w:val="0"/>
          <w:bCs/>
          <w:color w:val="000000"/>
          <w:sz w:val="32"/>
          <w:szCs w:val="32"/>
        </w:rPr>
        <w:instrText xml:space="preserve"> </w:instrText>
      </w:r>
      <w:r w:rsidR="0090146F" w:rsidRPr="00870971">
        <w:rPr>
          <w:rStyle w:val="a7"/>
          <w:rFonts w:ascii="仿宋" w:eastAsia="仿宋" w:hAnsi="仿宋" w:hint="eastAsia"/>
          <w:b w:val="0"/>
          <w:bCs/>
          <w:color w:val="000000"/>
          <w:sz w:val="32"/>
          <w:szCs w:val="32"/>
        </w:rPr>
        <w:instrText>= 3 \* GB2</w:instrText>
      </w:r>
      <w:r w:rsidR="0090146F" w:rsidRPr="00870971">
        <w:rPr>
          <w:rStyle w:val="a7"/>
          <w:rFonts w:ascii="仿宋" w:eastAsia="仿宋" w:hAnsi="仿宋"/>
          <w:b w:val="0"/>
          <w:bCs/>
          <w:color w:val="000000"/>
          <w:sz w:val="32"/>
          <w:szCs w:val="32"/>
        </w:rPr>
        <w:instrText xml:space="preserve"> </w:instrText>
      </w:r>
      <w:r w:rsidRPr="00870971">
        <w:rPr>
          <w:rStyle w:val="a7"/>
          <w:rFonts w:ascii="仿宋" w:eastAsia="仿宋" w:hAnsi="仿宋"/>
          <w:b w:val="0"/>
          <w:bCs/>
          <w:color w:val="000000"/>
          <w:sz w:val="32"/>
          <w:szCs w:val="32"/>
        </w:rPr>
        <w:fldChar w:fldCharType="separate"/>
      </w:r>
      <w:r w:rsidR="0090146F" w:rsidRPr="00870971">
        <w:rPr>
          <w:rStyle w:val="a7"/>
          <w:rFonts w:ascii="仿宋" w:eastAsia="仿宋" w:hAnsi="仿宋" w:hint="eastAsia"/>
          <w:b w:val="0"/>
          <w:bCs/>
          <w:noProof/>
          <w:color w:val="000000"/>
          <w:sz w:val="32"/>
          <w:szCs w:val="32"/>
        </w:rPr>
        <w:t>⑶</w:t>
      </w:r>
      <w:r w:rsidRPr="00870971">
        <w:rPr>
          <w:rStyle w:val="a7"/>
          <w:rFonts w:ascii="仿宋" w:eastAsia="仿宋" w:hAnsi="仿宋"/>
          <w:b w:val="0"/>
          <w:bCs/>
          <w:color w:val="000000"/>
          <w:sz w:val="32"/>
          <w:szCs w:val="32"/>
        </w:rPr>
        <w:fldChar w:fldCharType="end"/>
      </w:r>
      <w:r w:rsidR="0090146F">
        <w:rPr>
          <w:rFonts w:ascii="仿宋_GB2312" w:eastAsia="仿宋_GB2312" w:hint="eastAsia"/>
          <w:color w:val="000000"/>
          <w:sz w:val="32"/>
          <w:szCs w:val="32"/>
        </w:rPr>
        <w:t>医疗卫生与计划生育支出</w:t>
      </w:r>
      <w:r w:rsidR="0090146F" w:rsidRPr="00870971">
        <w:rPr>
          <w:rStyle w:val="a7"/>
          <w:rFonts w:ascii="仿宋" w:eastAsia="仿宋" w:hAnsi="仿宋" w:hint="eastAsia"/>
          <w:b w:val="0"/>
          <w:bCs/>
          <w:color w:val="000000"/>
          <w:sz w:val="32"/>
          <w:szCs w:val="32"/>
        </w:rPr>
        <w:t>（类）</w:t>
      </w:r>
      <w:r w:rsidR="0090146F">
        <w:rPr>
          <w:rFonts w:ascii="仿宋_GB2312" w:eastAsia="仿宋_GB2312" w:hint="eastAsia"/>
          <w:color w:val="000000"/>
          <w:sz w:val="32"/>
          <w:szCs w:val="32"/>
        </w:rPr>
        <w:t>行政事业单位医疗</w:t>
      </w:r>
      <w:r w:rsidR="0090146F" w:rsidRPr="00870971">
        <w:rPr>
          <w:rStyle w:val="a7"/>
          <w:rFonts w:ascii="仿宋" w:eastAsia="仿宋" w:hAnsi="仿宋" w:hint="eastAsia"/>
          <w:b w:val="0"/>
          <w:bCs/>
          <w:color w:val="000000"/>
          <w:sz w:val="32"/>
          <w:szCs w:val="32"/>
        </w:rPr>
        <w:t>（款）</w:t>
      </w:r>
      <w:r w:rsidR="0090146F">
        <w:rPr>
          <w:rFonts w:ascii="仿宋_GB2312" w:eastAsia="仿宋_GB2312" w:hint="eastAsia"/>
          <w:color w:val="000000"/>
          <w:sz w:val="32"/>
          <w:szCs w:val="32"/>
        </w:rPr>
        <w:t>事业单位医疗</w:t>
      </w:r>
      <w:r w:rsidR="0090146F" w:rsidRPr="00870971">
        <w:rPr>
          <w:rStyle w:val="a7"/>
          <w:rFonts w:ascii="仿宋" w:eastAsia="仿宋" w:hAnsi="仿宋" w:hint="eastAsia"/>
          <w:b w:val="0"/>
          <w:bCs/>
          <w:color w:val="000000"/>
          <w:sz w:val="32"/>
          <w:szCs w:val="32"/>
        </w:rPr>
        <w:t>（项）</w:t>
      </w:r>
      <w:r w:rsidR="0090146F" w:rsidRPr="00870971">
        <w:rPr>
          <w:rStyle w:val="a7"/>
          <w:rFonts w:ascii="仿宋" w:eastAsia="仿宋" w:hAnsi="仿宋"/>
          <w:b w:val="0"/>
          <w:bCs/>
          <w:color w:val="000000"/>
          <w:sz w:val="32"/>
          <w:szCs w:val="32"/>
        </w:rPr>
        <w:t>:</w:t>
      </w:r>
      <w:r w:rsidR="0090146F" w:rsidRPr="00870971">
        <w:rPr>
          <w:rStyle w:val="a7"/>
          <w:rFonts w:ascii="仿宋" w:eastAsia="仿宋" w:hAnsi="仿宋" w:hint="eastAsia"/>
          <w:b w:val="0"/>
          <w:bCs/>
          <w:color w:val="000000"/>
          <w:sz w:val="32"/>
          <w:szCs w:val="32"/>
        </w:rPr>
        <w:t>支出决算为124.61万元，完成预算</w:t>
      </w:r>
      <w:r w:rsidR="0090146F" w:rsidRPr="00870971">
        <w:rPr>
          <w:rStyle w:val="a7"/>
          <w:rFonts w:ascii="仿宋" w:eastAsia="仿宋" w:hAnsi="仿宋" w:hint="eastAsia"/>
          <w:b w:val="0"/>
          <w:bCs/>
          <w:color w:val="000000"/>
          <w:sz w:val="32"/>
          <w:szCs w:val="32"/>
        </w:rPr>
        <w:lastRenderedPageBreak/>
        <w:t>95.77</w:t>
      </w:r>
      <w:r w:rsidR="0090146F" w:rsidRPr="00870971">
        <w:rPr>
          <w:rStyle w:val="a7"/>
          <w:rFonts w:ascii="仿宋" w:eastAsia="仿宋" w:hAnsi="仿宋"/>
          <w:b w:val="0"/>
          <w:bCs/>
          <w:color w:val="000000"/>
          <w:sz w:val="32"/>
          <w:szCs w:val="32"/>
        </w:rPr>
        <w:t>%</w:t>
      </w:r>
      <w:r w:rsidR="0082645E" w:rsidRPr="00870971">
        <w:rPr>
          <w:rStyle w:val="a7"/>
          <w:rFonts w:ascii="仿宋" w:eastAsia="仿宋" w:hAnsi="仿宋" w:hint="eastAsia"/>
          <w:b w:val="0"/>
          <w:bCs/>
          <w:color w:val="000000"/>
          <w:sz w:val="32"/>
          <w:szCs w:val="32"/>
        </w:rPr>
        <w:t>。</w:t>
      </w:r>
      <w:r w:rsidR="006914D7" w:rsidRPr="00870971">
        <w:rPr>
          <w:rStyle w:val="a7"/>
          <w:rFonts w:ascii="仿宋" w:eastAsia="仿宋" w:hAnsi="仿宋" w:hint="eastAsia"/>
          <w:b w:val="0"/>
          <w:bCs/>
          <w:color w:val="000000"/>
          <w:sz w:val="32"/>
          <w:szCs w:val="32"/>
        </w:rPr>
        <w:t>未</w:t>
      </w:r>
      <w:r w:rsidR="0090146F" w:rsidRPr="00870971">
        <w:rPr>
          <w:rStyle w:val="a7"/>
          <w:rFonts w:ascii="仿宋" w:eastAsia="仿宋" w:hAnsi="仿宋" w:hint="eastAsia"/>
          <w:b w:val="0"/>
          <w:bCs/>
          <w:color w:val="000000"/>
          <w:sz w:val="32"/>
          <w:szCs w:val="32"/>
        </w:rPr>
        <w:t>完成预算</w:t>
      </w:r>
      <w:r w:rsidR="006914D7" w:rsidRPr="00870971">
        <w:rPr>
          <w:rStyle w:val="a7"/>
          <w:rFonts w:ascii="仿宋" w:eastAsia="仿宋" w:hAnsi="仿宋" w:hint="eastAsia"/>
          <w:b w:val="0"/>
          <w:bCs/>
          <w:color w:val="000000"/>
          <w:sz w:val="32"/>
          <w:szCs w:val="32"/>
        </w:rPr>
        <w:t>的4%主要</w:t>
      </w:r>
      <w:r w:rsidR="0082645E" w:rsidRPr="00870971">
        <w:rPr>
          <w:rStyle w:val="a7"/>
          <w:rFonts w:ascii="仿宋" w:eastAsia="仿宋" w:hAnsi="仿宋" w:hint="eastAsia"/>
          <w:b w:val="0"/>
          <w:bCs/>
          <w:color w:val="000000"/>
          <w:sz w:val="32"/>
          <w:szCs w:val="32"/>
        </w:rPr>
        <w:t>原因</w:t>
      </w:r>
      <w:r w:rsidR="006914D7" w:rsidRPr="00870971">
        <w:rPr>
          <w:rStyle w:val="a7"/>
          <w:rFonts w:ascii="仿宋" w:eastAsia="仿宋" w:hAnsi="仿宋" w:hint="eastAsia"/>
          <w:b w:val="0"/>
          <w:bCs/>
          <w:color w:val="000000"/>
          <w:sz w:val="32"/>
          <w:szCs w:val="32"/>
        </w:rPr>
        <w:t>是居民身份证制作中心2019年度退休职工较多，退休后不需缴纳事业单位医疗保险所致</w:t>
      </w:r>
      <w:r w:rsidR="0090146F" w:rsidRPr="00870971">
        <w:rPr>
          <w:rStyle w:val="a7"/>
          <w:rFonts w:ascii="仿宋" w:eastAsia="仿宋" w:hAnsi="仿宋" w:hint="eastAsia"/>
          <w:b w:val="0"/>
          <w:bCs/>
          <w:color w:val="000000"/>
          <w:sz w:val="32"/>
          <w:szCs w:val="32"/>
        </w:rPr>
        <w:t>。</w:t>
      </w:r>
    </w:p>
    <w:p w:rsidR="0090146F" w:rsidRPr="00870971" w:rsidRDefault="006B6401" w:rsidP="0090146F">
      <w:pPr>
        <w:spacing w:line="600" w:lineRule="exact"/>
        <w:ind w:firstLineChars="200" w:firstLine="640"/>
        <w:rPr>
          <w:rStyle w:val="a7"/>
          <w:rFonts w:ascii="仿宋" w:eastAsia="仿宋" w:hAnsi="仿宋"/>
          <w:b w:val="0"/>
          <w:bCs/>
          <w:color w:val="000000"/>
          <w:sz w:val="32"/>
          <w:szCs w:val="32"/>
        </w:rPr>
      </w:pPr>
      <w:r>
        <w:rPr>
          <w:rFonts w:ascii="仿宋_GB2312" w:eastAsia="仿宋_GB2312"/>
          <w:color w:val="000000"/>
          <w:sz w:val="32"/>
          <w:szCs w:val="32"/>
        </w:rPr>
        <w:fldChar w:fldCharType="begin"/>
      </w:r>
      <w:r w:rsidR="0090146F">
        <w:rPr>
          <w:rFonts w:ascii="仿宋_GB2312" w:eastAsia="仿宋_GB2312"/>
          <w:color w:val="000000"/>
          <w:sz w:val="32"/>
          <w:szCs w:val="32"/>
        </w:rPr>
        <w:instrText xml:space="preserve"> </w:instrText>
      </w:r>
      <w:r w:rsidR="0090146F">
        <w:rPr>
          <w:rFonts w:ascii="仿宋_GB2312" w:eastAsia="仿宋_GB2312" w:hint="eastAsia"/>
          <w:color w:val="000000"/>
          <w:sz w:val="32"/>
          <w:szCs w:val="32"/>
        </w:rPr>
        <w:instrText>= 4 \* GB2</w:instrText>
      </w:r>
      <w:r w:rsidR="0090146F">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sidR="0090146F">
        <w:rPr>
          <w:rFonts w:ascii="仿宋_GB2312" w:eastAsia="仿宋_GB2312" w:hint="eastAsia"/>
          <w:noProof/>
          <w:color w:val="000000"/>
          <w:sz w:val="32"/>
          <w:szCs w:val="32"/>
        </w:rPr>
        <w:t>⑷</w:t>
      </w:r>
      <w:r>
        <w:rPr>
          <w:rFonts w:ascii="仿宋_GB2312" w:eastAsia="仿宋_GB2312"/>
          <w:color w:val="000000"/>
          <w:sz w:val="32"/>
          <w:szCs w:val="32"/>
        </w:rPr>
        <w:fldChar w:fldCharType="end"/>
      </w:r>
      <w:r w:rsidR="0090146F">
        <w:rPr>
          <w:rFonts w:ascii="仿宋_GB2312" w:eastAsia="仿宋_GB2312" w:hint="eastAsia"/>
          <w:color w:val="000000"/>
          <w:sz w:val="32"/>
          <w:szCs w:val="32"/>
        </w:rPr>
        <w:t>医疗卫生与计划生育支出</w:t>
      </w:r>
      <w:r w:rsidR="0090146F" w:rsidRPr="00870971">
        <w:rPr>
          <w:rStyle w:val="a7"/>
          <w:rFonts w:ascii="仿宋" w:eastAsia="仿宋" w:hAnsi="仿宋" w:hint="eastAsia"/>
          <w:b w:val="0"/>
          <w:bCs/>
          <w:color w:val="000000"/>
          <w:sz w:val="32"/>
          <w:szCs w:val="32"/>
        </w:rPr>
        <w:t>（类）</w:t>
      </w:r>
      <w:r w:rsidR="0090146F">
        <w:rPr>
          <w:rFonts w:ascii="仿宋_GB2312" w:eastAsia="仿宋_GB2312" w:hint="eastAsia"/>
          <w:color w:val="000000"/>
          <w:sz w:val="32"/>
          <w:szCs w:val="32"/>
        </w:rPr>
        <w:t>行政事业单位医疗</w:t>
      </w:r>
      <w:r w:rsidR="0090146F" w:rsidRPr="00870971">
        <w:rPr>
          <w:rStyle w:val="a7"/>
          <w:rFonts w:ascii="仿宋" w:eastAsia="仿宋" w:hAnsi="仿宋" w:hint="eastAsia"/>
          <w:b w:val="0"/>
          <w:bCs/>
          <w:color w:val="000000"/>
          <w:sz w:val="32"/>
          <w:szCs w:val="32"/>
        </w:rPr>
        <w:t>（款）</w:t>
      </w:r>
      <w:r w:rsidR="0090146F">
        <w:rPr>
          <w:rFonts w:ascii="仿宋_GB2312" w:eastAsia="仿宋_GB2312" w:hint="eastAsia"/>
          <w:color w:val="000000"/>
          <w:sz w:val="32"/>
          <w:szCs w:val="32"/>
        </w:rPr>
        <w:t>公务员医疗补助</w:t>
      </w:r>
      <w:r w:rsidR="0090146F" w:rsidRPr="00870971">
        <w:rPr>
          <w:rStyle w:val="a7"/>
          <w:rFonts w:ascii="仿宋" w:eastAsia="仿宋" w:hAnsi="仿宋" w:hint="eastAsia"/>
          <w:b w:val="0"/>
          <w:bCs/>
          <w:color w:val="000000"/>
          <w:sz w:val="32"/>
          <w:szCs w:val="32"/>
        </w:rPr>
        <w:t>决算为</w:t>
      </w:r>
      <w:r w:rsidR="006914D7" w:rsidRPr="00870971">
        <w:rPr>
          <w:rStyle w:val="a7"/>
          <w:rFonts w:ascii="仿宋" w:eastAsia="仿宋" w:hAnsi="仿宋" w:hint="eastAsia"/>
          <w:b w:val="0"/>
          <w:bCs/>
          <w:color w:val="000000"/>
          <w:sz w:val="32"/>
          <w:szCs w:val="32"/>
        </w:rPr>
        <w:t>347.11</w:t>
      </w:r>
      <w:r w:rsidR="0090146F" w:rsidRPr="00870971">
        <w:rPr>
          <w:rStyle w:val="a7"/>
          <w:rFonts w:ascii="仿宋" w:eastAsia="仿宋" w:hAnsi="仿宋" w:hint="eastAsia"/>
          <w:b w:val="0"/>
          <w:bCs/>
          <w:color w:val="000000"/>
          <w:sz w:val="32"/>
          <w:szCs w:val="32"/>
        </w:rPr>
        <w:t>万元，完成预算99.</w:t>
      </w:r>
      <w:r w:rsidR="006914D7" w:rsidRPr="00870971">
        <w:rPr>
          <w:rStyle w:val="a7"/>
          <w:rFonts w:ascii="仿宋" w:eastAsia="仿宋" w:hAnsi="仿宋" w:hint="eastAsia"/>
          <w:b w:val="0"/>
          <w:bCs/>
          <w:color w:val="000000"/>
          <w:sz w:val="32"/>
          <w:szCs w:val="32"/>
        </w:rPr>
        <w:t>92</w:t>
      </w:r>
      <w:r w:rsidR="0090146F" w:rsidRPr="00870971">
        <w:rPr>
          <w:rStyle w:val="a7"/>
          <w:rFonts w:ascii="仿宋" w:eastAsia="仿宋" w:hAnsi="仿宋"/>
          <w:b w:val="0"/>
          <w:bCs/>
          <w:color w:val="000000"/>
          <w:sz w:val="32"/>
          <w:szCs w:val="32"/>
        </w:rPr>
        <w:t>%</w:t>
      </w:r>
      <w:r w:rsidR="0090146F" w:rsidRPr="00870971">
        <w:rPr>
          <w:rStyle w:val="a7"/>
          <w:rFonts w:ascii="仿宋" w:eastAsia="仿宋" w:hAnsi="仿宋" w:hint="eastAsia"/>
          <w:b w:val="0"/>
          <w:bCs/>
          <w:color w:val="000000"/>
          <w:sz w:val="32"/>
          <w:szCs w:val="32"/>
        </w:rPr>
        <w:t>，完成预算情况良好。</w:t>
      </w:r>
    </w:p>
    <w:p w:rsidR="006914D7" w:rsidRDefault="006914D7" w:rsidP="006914D7">
      <w:pPr>
        <w:spacing w:line="600" w:lineRule="exact"/>
        <w:ind w:firstLineChars="200" w:firstLine="643"/>
        <w:rPr>
          <w:rStyle w:val="a7"/>
          <w:rFonts w:ascii="仿宋" w:eastAsia="仿宋" w:hAnsi="仿宋"/>
          <w:bCs/>
          <w:color w:val="000000"/>
          <w:sz w:val="32"/>
          <w:szCs w:val="32"/>
        </w:rPr>
      </w:pPr>
      <w:r>
        <w:rPr>
          <w:rStyle w:val="a7"/>
          <w:rFonts w:ascii="仿宋" w:eastAsia="仿宋" w:hAnsi="仿宋" w:hint="eastAsia"/>
          <w:bCs/>
          <w:color w:val="000000"/>
          <w:sz w:val="32"/>
          <w:szCs w:val="32"/>
        </w:rPr>
        <w:t>7</w:t>
      </w:r>
      <w:r w:rsidRPr="00CE49DA">
        <w:rPr>
          <w:rStyle w:val="a7"/>
          <w:rFonts w:ascii="仿宋" w:eastAsia="仿宋" w:hAnsi="仿宋"/>
          <w:bCs/>
          <w:color w:val="000000"/>
          <w:sz w:val="32"/>
          <w:szCs w:val="32"/>
        </w:rPr>
        <w:t>.</w:t>
      </w:r>
      <w:r>
        <w:rPr>
          <w:rStyle w:val="a7"/>
          <w:rFonts w:ascii="仿宋" w:eastAsia="仿宋" w:hAnsi="仿宋" w:hint="eastAsia"/>
          <w:bCs/>
          <w:color w:val="000000"/>
          <w:sz w:val="32"/>
          <w:szCs w:val="32"/>
        </w:rPr>
        <w:t>住房保障支出</w:t>
      </w:r>
    </w:p>
    <w:p w:rsidR="006914D7" w:rsidRPr="00870971" w:rsidRDefault="006B6401" w:rsidP="00870971">
      <w:pPr>
        <w:spacing w:line="600" w:lineRule="exact"/>
        <w:ind w:firstLineChars="200" w:firstLine="640"/>
        <w:rPr>
          <w:rFonts w:ascii="仿宋" w:eastAsia="仿宋" w:hAnsi="仿宋"/>
          <w:b/>
          <w:bCs/>
          <w:color w:val="000000"/>
          <w:sz w:val="32"/>
          <w:szCs w:val="32"/>
        </w:rPr>
      </w:pPr>
      <w:r w:rsidRPr="00870971">
        <w:rPr>
          <w:rStyle w:val="a7"/>
          <w:rFonts w:ascii="仿宋" w:eastAsia="仿宋" w:hAnsi="仿宋"/>
          <w:b w:val="0"/>
          <w:bCs/>
          <w:color w:val="000000"/>
          <w:sz w:val="32"/>
          <w:szCs w:val="32"/>
        </w:rPr>
        <w:fldChar w:fldCharType="begin"/>
      </w:r>
      <w:r w:rsidR="006914D7" w:rsidRPr="00870971">
        <w:rPr>
          <w:rStyle w:val="a7"/>
          <w:rFonts w:ascii="仿宋" w:eastAsia="仿宋" w:hAnsi="仿宋"/>
          <w:b w:val="0"/>
          <w:bCs/>
          <w:color w:val="000000"/>
          <w:sz w:val="32"/>
          <w:szCs w:val="32"/>
        </w:rPr>
        <w:instrText xml:space="preserve"> </w:instrText>
      </w:r>
      <w:r w:rsidR="006914D7" w:rsidRPr="00870971">
        <w:rPr>
          <w:rStyle w:val="a7"/>
          <w:rFonts w:ascii="仿宋" w:eastAsia="仿宋" w:hAnsi="仿宋" w:hint="eastAsia"/>
          <w:b w:val="0"/>
          <w:bCs/>
          <w:color w:val="000000"/>
          <w:sz w:val="32"/>
          <w:szCs w:val="32"/>
        </w:rPr>
        <w:instrText>= 1 \* GB2</w:instrText>
      </w:r>
      <w:r w:rsidR="006914D7" w:rsidRPr="00870971">
        <w:rPr>
          <w:rStyle w:val="a7"/>
          <w:rFonts w:ascii="仿宋" w:eastAsia="仿宋" w:hAnsi="仿宋"/>
          <w:b w:val="0"/>
          <w:bCs/>
          <w:color w:val="000000"/>
          <w:sz w:val="32"/>
          <w:szCs w:val="32"/>
        </w:rPr>
        <w:instrText xml:space="preserve"> </w:instrText>
      </w:r>
      <w:r w:rsidRPr="00870971">
        <w:rPr>
          <w:rStyle w:val="a7"/>
          <w:rFonts w:ascii="仿宋" w:eastAsia="仿宋" w:hAnsi="仿宋"/>
          <w:b w:val="0"/>
          <w:bCs/>
          <w:color w:val="000000"/>
          <w:sz w:val="32"/>
          <w:szCs w:val="32"/>
        </w:rPr>
        <w:fldChar w:fldCharType="separate"/>
      </w:r>
      <w:r w:rsidR="006914D7" w:rsidRPr="00870971">
        <w:rPr>
          <w:rStyle w:val="a7"/>
          <w:rFonts w:ascii="仿宋" w:eastAsia="仿宋" w:hAnsi="仿宋" w:hint="eastAsia"/>
          <w:b w:val="0"/>
          <w:bCs/>
          <w:noProof/>
          <w:color w:val="000000"/>
          <w:sz w:val="32"/>
          <w:szCs w:val="32"/>
        </w:rPr>
        <w:t>⑴</w:t>
      </w:r>
      <w:r w:rsidRPr="00870971">
        <w:rPr>
          <w:rStyle w:val="a7"/>
          <w:rFonts w:ascii="仿宋" w:eastAsia="仿宋" w:hAnsi="仿宋"/>
          <w:b w:val="0"/>
          <w:bCs/>
          <w:color w:val="000000"/>
          <w:sz w:val="32"/>
          <w:szCs w:val="32"/>
        </w:rPr>
        <w:fldChar w:fldCharType="end"/>
      </w:r>
      <w:r w:rsidR="006914D7">
        <w:rPr>
          <w:rFonts w:ascii="仿宋_GB2312" w:eastAsia="仿宋_GB2312" w:hint="eastAsia"/>
          <w:color w:val="000000"/>
          <w:sz w:val="32"/>
          <w:szCs w:val="32"/>
        </w:rPr>
        <w:t>住房保障支出</w:t>
      </w:r>
      <w:r w:rsidR="006914D7" w:rsidRPr="00870971">
        <w:rPr>
          <w:rStyle w:val="a7"/>
          <w:rFonts w:ascii="仿宋" w:eastAsia="仿宋" w:hAnsi="仿宋" w:hint="eastAsia"/>
          <w:b w:val="0"/>
          <w:bCs/>
          <w:color w:val="000000"/>
          <w:sz w:val="32"/>
          <w:szCs w:val="32"/>
        </w:rPr>
        <w:t>（类）</w:t>
      </w:r>
      <w:r w:rsidR="006914D7">
        <w:rPr>
          <w:rFonts w:ascii="仿宋_GB2312" w:eastAsia="仿宋_GB2312" w:hint="eastAsia"/>
          <w:color w:val="000000"/>
          <w:sz w:val="32"/>
          <w:szCs w:val="32"/>
        </w:rPr>
        <w:t>住房改革支出</w:t>
      </w:r>
      <w:r w:rsidR="006914D7" w:rsidRPr="00870971">
        <w:rPr>
          <w:rStyle w:val="a7"/>
          <w:rFonts w:ascii="仿宋" w:eastAsia="仿宋" w:hAnsi="仿宋" w:hint="eastAsia"/>
          <w:b w:val="0"/>
          <w:bCs/>
          <w:color w:val="000000"/>
          <w:sz w:val="32"/>
          <w:szCs w:val="32"/>
        </w:rPr>
        <w:t>（款）</w:t>
      </w:r>
      <w:r w:rsidR="006914D7">
        <w:rPr>
          <w:rFonts w:ascii="仿宋_GB2312" w:eastAsia="仿宋_GB2312" w:hint="eastAsia"/>
          <w:color w:val="000000"/>
          <w:sz w:val="32"/>
          <w:szCs w:val="32"/>
        </w:rPr>
        <w:t>住房公积金</w:t>
      </w:r>
      <w:r w:rsidR="006914D7" w:rsidRPr="00870971">
        <w:rPr>
          <w:rStyle w:val="a7"/>
          <w:rFonts w:ascii="仿宋" w:eastAsia="仿宋" w:hAnsi="仿宋" w:hint="eastAsia"/>
          <w:b w:val="0"/>
          <w:bCs/>
          <w:color w:val="000000"/>
          <w:sz w:val="32"/>
          <w:szCs w:val="32"/>
        </w:rPr>
        <w:t>（项）</w:t>
      </w:r>
      <w:r w:rsidR="006914D7" w:rsidRPr="00870971">
        <w:rPr>
          <w:rStyle w:val="a7"/>
          <w:rFonts w:ascii="仿宋" w:eastAsia="仿宋" w:hAnsi="仿宋"/>
          <w:b w:val="0"/>
          <w:bCs/>
          <w:color w:val="000000"/>
          <w:sz w:val="32"/>
          <w:szCs w:val="32"/>
        </w:rPr>
        <w:t>:</w:t>
      </w:r>
      <w:r w:rsidR="006914D7" w:rsidRPr="00870971">
        <w:rPr>
          <w:rStyle w:val="a7"/>
          <w:rFonts w:ascii="仿宋" w:eastAsia="仿宋" w:hAnsi="仿宋" w:hint="eastAsia"/>
          <w:b w:val="0"/>
          <w:bCs/>
          <w:color w:val="000000"/>
          <w:sz w:val="32"/>
          <w:szCs w:val="32"/>
        </w:rPr>
        <w:t>支出决算为2</w:t>
      </w:r>
      <w:r w:rsidR="008A563D" w:rsidRPr="00870971">
        <w:rPr>
          <w:rStyle w:val="a7"/>
          <w:rFonts w:ascii="仿宋" w:eastAsia="仿宋" w:hAnsi="仿宋" w:hint="eastAsia"/>
          <w:b w:val="0"/>
          <w:bCs/>
          <w:color w:val="000000"/>
          <w:sz w:val="32"/>
          <w:szCs w:val="32"/>
        </w:rPr>
        <w:t>,</w:t>
      </w:r>
      <w:r w:rsidR="006914D7" w:rsidRPr="00870971">
        <w:rPr>
          <w:rStyle w:val="a7"/>
          <w:rFonts w:ascii="仿宋" w:eastAsia="仿宋" w:hAnsi="仿宋" w:hint="eastAsia"/>
          <w:b w:val="0"/>
          <w:bCs/>
          <w:color w:val="000000"/>
          <w:sz w:val="32"/>
          <w:szCs w:val="32"/>
        </w:rPr>
        <w:t>057.81万元，完成预算98.85</w:t>
      </w:r>
      <w:r w:rsidR="006914D7" w:rsidRPr="00870971">
        <w:rPr>
          <w:rStyle w:val="a7"/>
          <w:rFonts w:ascii="仿宋" w:eastAsia="仿宋" w:hAnsi="仿宋"/>
          <w:b w:val="0"/>
          <w:bCs/>
          <w:color w:val="000000"/>
          <w:sz w:val="32"/>
          <w:szCs w:val="32"/>
        </w:rPr>
        <w:t>%</w:t>
      </w:r>
      <w:r w:rsidR="006914D7" w:rsidRPr="00870971">
        <w:rPr>
          <w:rStyle w:val="a7"/>
          <w:rFonts w:ascii="仿宋" w:eastAsia="仿宋" w:hAnsi="仿宋" w:hint="eastAsia"/>
          <w:b w:val="0"/>
          <w:bCs/>
          <w:color w:val="000000"/>
          <w:sz w:val="32"/>
          <w:szCs w:val="32"/>
        </w:rPr>
        <w:t>，完成预算情况良好。</w:t>
      </w:r>
    </w:p>
    <w:p w:rsidR="006914D7" w:rsidRPr="00870971" w:rsidRDefault="006B6401" w:rsidP="00870971">
      <w:pPr>
        <w:spacing w:line="600" w:lineRule="exact"/>
        <w:ind w:firstLineChars="200" w:firstLine="640"/>
        <w:rPr>
          <w:rStyle w:val="a7"/>
          <w:rFonts w:ascii="仿宋" w:eastAsia="仿宋" w:hAnsi="仿宋"/>
          <w:b w:val="0"/>
          <w:bCs/>
          <w:color w:val="000000"/>
          <w:sz w:val="32"/>
          <w:szCs w:val="32"/>
        </w:rPr>
      </w:pPr>
      <w:r w:rsidRPr="00870971">
        <w:rPr>
          <w:rStyle w:val="a7"/>
          <w:rFonts w:ascii="仿宋" w:eastAsia="仿宋" w:hAnsi="仿宋"/>
          <w:b w:val="0"/>
          <w:bCs/>
          <w:color w:val="000000"/>
          <w:sz w:val="32"/>
          <w:szCs w:val="32"/>
        </w:rPr>
        <w:fldChar w:fldCharType="begin"/>
      </w:r>
      <w:r w:rsidR="006914D7" w:rsidRPr="00870971">
        <w:rPr>
          <w:rStyle w:val="a7"/>
          <w:rFonts w:ascii="仿宋" w:eastAsia="仿宋" w:hAnsi="仿宋"/>
          <w:b w:val="0"/>
          <w:bCs/>
          <w:color w:val="000000"/>
          <w:sz w:val="32"/>
          <w:szCs w:val="32"/>
        </w:rPr>
        <w:instrText xml:space="preserve"> </w:instrText>
      </w:r>
      <w:r w:rsidR="006914D7" w:rsidRPr="00870971">
        <w:rPr>
          <w:rStyle w:val="a7"/>
          <w:rFonts w:ascii="仿宋" w:eastAsia="仿宋" w:hAnsi="仿宋" w:hint="eastAsia"/>
          <w:b w:val="0"/>
          <w:bCs/>
          <w:color w:val="000000"/>
          <w:sz w:val="32"/>
          <w:szCs w:val="32"/>
        </w:rPr>
        <w:instrText>= 2 \* GB2</w:instrText>
      </w:r>
      <w:r w:rsidR="006914D7" w:rsidRPr="00870971">
        <w:rPr>
          <w:rStyle w:val="a7"/>
          <w:rFonts w:ascii="仿宋" w:eastAsia="仿宋" w:hAnsi="仿宋"/>
          <w:b w:val="0"/>
          <w:bCs/>
          <w:color w:val="000000"/>
          <w:sz w:val="32"/>
          <w:szCs w:val="32"/>
        </w:rPr>
        <w:instrText xml:space="preserve"> </w:instrText>
      </w:r>
      <w:r w:rsidRPr="00870971">
        <w:rPr>
          <w:rStyle w:val="a7"/>
          <w:rFonts w:ascii="仿宋" w:eastAsia="仿宋" w:hAnsi="仿宋"/>
          <w:b w:val="0"/>
          <w:bCs/>
          <w:color w:val="000000"/>
          <w:sz w:val="32"/>
          <w:szCs w:val="32"/>
        </w:rPr>
        <w:fldChar w:fldCharType="separate"/>
      </w:r>
      <w:r w:rsidR="006914D7" w:rsidRPr="00870971">
        <w:rPr>
          <w:rStyle w:val="a7"/>
          <w:rFonts w:ascii="仿宋" w:eastAsia="仿宋" w:hAnsi="仿宋" w:hint="eastAsia"/>
          <w:b w:val="0"/>
          <w:bCs/>
          <w:noProof/>
          <w:color w:val="000000"/>
          <w:sz w:val="32"/>
          <w:szCs w:val="32"/>
        </w:rPr>
        <w:t>⑵</w:t>
      </w:r>
      <w:r w:rsidRPr="00870971">
        <w:rPr>
          <w:rStyle w:val="a7"/>
          <w:rFonts w:ascii="仿宋" w:eastAsia="仿宋" w:hAnsi="仿宋"/>
          <w:b w:val="0"/>
          <w:bCs/>
          <w:color w:val="000000"/>
          <w:sz w:val="32"/>
          <w:szCs w:val="32"/>
        </w:rPr>
        <w:fldChar w:fldCharType="end"/>
      </w:r>
      <w:r w:rsidR="006914D7">
        <w:rPr>
          <w:rFonts w:ascii="仿宋_GB2312" w:eastAsia="仿宋_GB2312" w:hint="eastAsia"/>
          <w:color w:val="000000"/>
          <w:sz w:val="32"/>
          <w:szCs w:val="32"/>
        </w:rPr>
        <w:t>住房保障支出</w:t>
      </w:r>
      <w:r w:rsidR="006914D7" w:rsidRPr="00870971">
        <w:rPr>
          <w:rStyle w:val="a7"/>
          <w:rFonts w:ascii="仿宋" w:eastAsia="仿宋" w:hAnsi="仿宋" w:hint="eastAsia"/>
          <w:b w:val="0"/>
          <w:bCs/>
          <w:color w:val="000000"/>
          <w:sz w:val="32"/>
          <w:szCs w:val="32"/>
        </w:rPr>
        <w:t>（类）</w:t>
      </w:r>
      <w:r w:rsidR="006914D7">
        <w:rPr>
          <w:rFonts w:ascii="仿宋_GB2312" w:eastAsia="仿宋_GB2312" w:hint="eastAsia"/>
          <w:color w:val="000000"/>
          <w:sz w:val="32"/>
          <w:szCs w:val="32"/>
        </w:rPr>
        <w:t>住房改革支出</w:t>
      </w:r>
      <w:r w:rsidR="006914D7" w:rsidRPr="00870971">
        <w:rPr>
          <w:rStyle w:val="a7"/>
          <w:rFonts w:ascii="仿宋" w:eastAsia="仿宋" w:hAnsi="仿宋" w:hint="eastAsia"/>
          <w:b w:val="0"/>
          <w:bCs/>
          <w:color w:val="000000"/>
          <w:sz w:val="32"/>
          <w:szCs w:val="32"/>
        </w:rPr>
        <w:t>（款）</w:t>
      </w:r>
      <w:r w:rsidR="006914D7">
        <w:rPr>
          <w:rFonts w:ascii="仿宋_GB2312" w:eastAsia="仿宋_GB2312" w:hint="eastAsia"/>
          <w:color w:val="000000"/>
          <w:sz w:val="32"/>
          <w:szCs w:val="32"/>
        </w:rPr>
        <w:t>购房补贴</w:t>
      </w:r>
      <w:r w:rsidR="006914D7" w:rsidRPr="00870971">
        <w:rPr>
          <w:rStyle w:val="a7"/>
          <w:rFonts w:ascii="仿宋" w:eastAsia="仿宋" w:hAnsi="仿宋" w:hint="eastAsia"/>
          <w:b w:val="0"/>
          <w:bCs/>
          <w:color w:val="000000"/>
          <w:sz w:val="32"/>
          <w:szCs w:val="32"/>
        </w:rPr>
        <w:t>（项）</w:t>
      </w:r>
      <w:r w:rsidR="006914D7" w:rsidRPr="00870971">
        <w:rPr>
          <w:rStyle w:val="a7"/>
          <w:rFonts w:ascii="仿宋" w:eastAsia="仿宋" w:hAnsi="仿宋"/>
          <w:b w:val="0"/>
          <w:bCs/>
          <w:color w:val="000000"/>
          <w:sz w:val="32"/>
          <w:szCs w:val="32"/>
        </w:rPr>
        <w:t>:</w:t>
      </w:r>
      <w:r w:rsidR="006914D7" w:rsidRPr="00870971">
        <w:rPr>
          <w:rStyle w:val="a7"/>
          <w:rFonts w:ascii="仿宋" w:eastAsia="仿宋" w:hAnsi="仿宋" w:hint="eastAsia"/>
          <w:b w:val="0"/>
          <w:bCs/>
          <w:color w:val="000000"/>
          <w:sz w:val="32"/>
          <w:szCs w:val="32"/>
        </w:rPr>
        <w:t>支出决算为1</w:t>
      </w:r>
      <w:r w:rsidR="008A563D" w:rsidRPr="00870971">
        <w:rPr>
          <w:rStyle w:val="a7"/>
          <w:rFonts w:ascii="仿宋" w:eastAsia="仿宋" w:hAnsi="仿宋" w:hint="eastAsia"/>
          <w:b w:val="0"/>
          <w:bCs/>
          <w:color w:val="000000"/>
          <w:sz w:val="32"/>
          <w:szCs w:val="32"/>
        </w:rPr>
        <w:t>,</w:t>
      </w:r>
      <w:r w:rsidR="006914D7" w:rsidRPr="00870971">
        <w:rPr>
          <w:rStyle w:val="a7"/>
          <w:rFonts w:ascii="仿宋" w:eastAsia="仿宋" w:hAnsi="仿宋" w:hint="eastAsia"/>
          <w:b w:val="0"/>
          <w:bCs/>
          <w:color w:val="000000"/>
          <w:sz w:val="32"/>
          <w:szCs w:val="32"/>
        </w:rPr>
        <w:t>357.21万元，完成预算99.98</w:t>
      </w:r>
      <w:r w:rsidR="006914D7" w:rsidRPr="00870971">
        <w:rPr>
          <w:rStyle w:val="a7"/>
          <w:rFonts w:ascii="仿宋" w:eastAsia="仿宋" w:hAnsi="仿宋"/>
          <w:b w:val="0"/>
          <w:bCs/>
          <w:color w:val="000000"/>
          <w:sz w:val="32"/>
          <w:szCs w:val="32"/>
        </w:rPr>
        <w:t>%</w:t>
      </w:r>
      <w:r w:rsidR="006914D7" w:rsidRPr="00870971">
        <w:rPr>
          <w:rStyle w:val="a7"/>
          <w:rFonts w:ascii="仿宋" w:eastAsia="仿宋" w:hAnsi="仿宋" w:hint="eastAsia"/>
          <w:b w:val="0"/>
          <w:bCs/>
          <w:color w:val="000000"/>
          <w:sz w:val="32"/>
          <w:szCs w:val="32"/>
        </w:rPr>
        <w:t>，完成预算情况良好。</w:t>
      </w:r>
    </w:p>
    <w:p w:rsidR="004E6BC6" w:rsidRDefault="004E6BC6" w:rsidP="004E6BC6">
      <w:pPr>
        <w:spacing w:line="600" w:lineRule="exact"/>
        <w:ind w:firstLineChars="200" w:firstLine="643"/>
        <w:rPr>
          <w:rStyle w:val="a7"/>
          <w:rFonts w:ascii="仿宋" w:eastAsia="仿宋" w:hAnsi="仿宋"/>
          <w:bCs/>
          <w:color w:val="000000"/>
          <w:sz w:val="32"/>
          <w:szCs w:val="32"/>
        </w:rPr>
      </w:pPr>
      <w:r>
        <w:rPr>
          <w:rStyle w:val="a7"/>
          <w:rFonts w:ascii="仿宋" w:eastAsia="仿宋" w:hAnsi="仿宋" w:hint="eastAsia"/>
          <w:bCs/>
          <w:color w:val="000000"/>
          <w:sz w:val="32"/>
          <w:szCs w:val="32"/>
        </w:rPr>
        <w:t>8</w:t>
      </w:r>
      <w:r w:rsidRPr="00CE49DA">
        <w:rPr>
          <w:rStyle w:val="a7"/>
          <w:rFonts w:ascii="仿宋" w:eastAsia="仿宋" w:hAnsi="仿宋"/>
          <w:bCs/>
          <w:color w:val="000000"/>
          <w:sz w:val="32"/>
          <w:szCs w:val="32"/>
        </w:rPr>
        <w:t>.</w:t>
      </w:r>
      <w:r>
        <w:rPr>
          <w:rStyle w:val="a7"/>
          <w:rFonts w:ascii="仿宋" w:eastAsia="仿宋" w:hAnsi="仿宋" w:hint="eastAsia"/>
          <w:bCs/>
          <w:color w:val="000000"/>
          <w:sz w:val="32"/>
          <w:szCs w:val="32"/>
        </w:rPr>
        <w:t>灾害防治及应急管理支出</w:t>
      </w:r>
    </w:p>
    <w:p w:rsidR="004E6BC6" w:rsidRPr="00870971" w:rsidRDefault="004E6BC6" w:rsidP="004E6BC6">
      <w:pPr>
        <w:spacing w:line="600" w:lineRule="exact"/>
        <w:ind w:firstLineChars="200" w:firstLine="640"/>
        <w:rPr>
          <w:rStyle w:val="a7"/>
          <w:rFonts w:ascii="仿宋" w:eastAsia="仿宋" w:hAnsi="仿宋"/>
          <w:b w:val="0"/>
          <w:bCs/>
          <w:color w:val="000000"/>
          <w:sz w:val="32"/>
          <w:szCs w:val="32"/>
        </w:rPr>
      </w:pPr>
      <w:r>
        <w:rPr>
          <w:rFonts w:ascii="仿宋_GB2312" w:eastAsia="仿宋_GB2312" w:hint="eastAsia"/>
          <w:color w:val="000000"/>
          <w:sz w:val="32"/>
          <w:szCs w:val="32"/>
        </w:rPr>
        <w:t>灾害防治及应急管理支出</w:t>
      </w:r>
      <w:r w:rsidRPr="00870971">
        <w:rPr>
          <w:rStyle w:val="a7"/>
          <w:rFonts w:ascii="仿宋" w:eastAsia="仿宋" w:hAnsi="仿宋" w:hint="eastAsia"/>
          <w:b w:val="0"/>
          <w:bCs/>
          <w:color w:val="000000"/>
          <w:sz w:val="32"/>
          <w:szCs w:val="32"/>
        </w:rPr>
        <w:t>（类）</w:t>
      </w:r>
      <w:r>
        <w:rPr>
          <w:rFonts w:ascii="仿宋_GB2312" w:eastAsia="仿宋_GB2312" w:hint="eastAsia"/>
          <w:color w:val="000000"/>
          <w:sz w:val="32"/>
          <w:szCs w:val="32"/>
        </w:rPr>
        <w:t>应急管理事务</w:t>
      </w:r>
      <w:r>
        <w:rPr>
          <w:rStyle w:val="a7"/>
          <w:rFonts w:ascii="仿宋" w:eastAsia="仿宋" w:hAnsi="仿宋" w:hint="eastAsia"/>
          <w:bCs/>
          <w:color w:val="000000"/>
          <w:sz w:val="32"/>
          <w:szCs w:val="32"/>
        </w:rPr>
        <w:t>（</w:t>
      </w:r>
      <w:r w:rsidRPr="00870971">
        <w:rPr>
          <w:rStyle w:val="a7"/>
          <w:rFonts w:ascii="仿宋" w:eastAsia="仿宋" w:hAnsi="仿宋" w:hint="eastAsia"/>
          <w:b w:val="0"/>
          <w:bCs/>
          <w:color w:val="000000"/>
          <w:sz w:val="32"/>
          <w:szCs w:val="32"/>
        </w:rPr>
        <w:t>款）</w:t>
      </w:r>
      <w:r>
        <w:rPr>
          <w:rFonts w:ascii="仿宋_GB2312" w:eastAsia="仿宋_GB2312" w:hint="eastAsia"/>
          <w:color w:val="000000"/>
          <w:sz w:val="32"/>
          <w:szCs w:val="32"/>
        </w:rPr>
        <w:t>其他应急管理支出</w:t>
      </w:r>
      <w:r w:rsidRPr="00870971">
        <w:rPr>
          <w:rStyle w:val="a7"/>
          <w:rFonts w:ascii="仿宋" w:eastAsia="仿宋" w:hAnsi="仿宋" w:hint="eastAsia"/>
          <w:b w:val="0"/>
          <w:bCs/>
          <w:color w:val="000000"/>
          <w:sz w:val="32"/>
          <w:szCs w:val="32"/>
        </w:rPr>
        <w:t>（项）</w:t>
      </w:r>
      <w:r w:rsidRPr="00870971">
        <w:rPr>
          <w:rStyle w:val="a7"/>
          <w:rFonts w:ascii="仿宋" w:eastAsia="仿宋" w:hAnsi="仿宋"/>
          <w:b w:val="0"/>
          <w:bCs/>
          <w:color w:val="000000"/>
          <w:sz w:val="32"/>
          <w:szCs w:val="32"/>
        </w:rPr>
        <w:t>:</w:t>
      </w:r>
      <w:r w:rsidRPr="00870971">
        <w:rPr>
          <w:rStyle w:val="a7"/>
          <w:rFonts w:ascii="仿宋" w:eastAsia="仿宋" w:hAnsi="仿宋" w:hint="eastAsia"/>
          <w:b w:val="0"/>
          <w:bCs/>
          <w:color w:val="000000"/>
          <w:sz w:val="32"/>
          <w:szCs w:val="32"/>
        </w:rPr>
        <w:t>支出决算为8万元，完成预算100</w:t>
      </w:r>
      <w:r w:rsidRPr="00870971">
        <w:rPr>
          <w:rStyle w:val="a7"/>
          <w:rFonts w:ascii="仿宋" w:eastAsia="仿宋" w:hAnsi="仿宋"/>
          <w:b w:val="0"/>
          <w:bCs/>
          <w:color w:val="000000"/>
          <w:sz w:val="32"/>
          <w:szCs w:val="32"/>
        </w:rPr>
        <w:t>%</w:t>
      </w:r>
      <w:r w:rsidRPr="00870971">
        <w:rPr>
          <w:rStyle w:val="a7"/>
          <w:rFonts w:ascii="仿宋" w:eastAsia="仿宋" w:hAnsi="仿宋" w:hint="eastAsia"/>
          <w:b w:val="0"/>
          <w:bCs/>
          <w:color w:val="000000"/>
          <w:sz w:val="32"/>
          <w:szCs w:val="32"/>
        </w:rPr>
        <w:t>。</w:t>
      </w:r>
    </w:p>
    <w:p w:rsidR="005B5C64" w:rsidRPr="00870971" w:rsidRDefault="005B5C64">
      <w:pPr>
        <w:spacing w:line="600" w:lineRule="exact"/>
        <w:ind w:firstLine="640"/>
        <w:rPr>
          <w:rFonts w:ascii="仿宋" w:eastAsia="仿宋" w:hAnsi="仿宋"/>
          <w:color w:val="000000"/>
          <w:sz w:val="32"/>
          <w:szCs w:val="32"/>
        </w:rPr>
      </w:pPr>
    </w:p>
    <w:p w:rsidR="005B5C64" w:rsidRDefault="00204CDE">
      <w:pPr>
        <w:tabs>
          <w:tab w:val="right" w:pos="8306"/>
        </w:tabs>
        <w:spacing w:line="600" w:lineRule="exact"/>
        <w:ind w:firstLine="640"/>
        <w:outlineLvl w:val="1"/>
        <w:rPr>
          <w:rStyle w:val="2Char"/>
        </w:rPr>
      </w:pPr>
      <w:bookmarkStart w:id="90" w:name="_Toc15377214"/>
      <w:bookmarkStart w:id="91" w:name="_Toc15396608"/>
      <w:bookmarkStart w:id="92" w:name="_Toc49245647"/>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般公共预算财政拨款基本支出决算情况说明</w:t>
      </w:r>
      <w:bookmarkEnd w:id="90"/>
      <w:bookmarkEnd w:id="91"/>
      <w:bookmarkEnd w:id="92"/>
      <w:r>
        <w:rPr>
          <w:rStyle w:val="2Char"/>
          <w:rFonts w:ascii="黑体" w:eastAsia="黑体" w:hAnsi="黑体"/>
          <w:b w:val="0"/>
        </w:rPr>
        <w:tab/>
      </w:r>
    </w:p>
    <w:p w:rsidR="005B5C64" w:rsidRDefault="00204CDE">
      <w:pPr>
        <w:spacing w:line="600" w:lineRule="exact"/>
        <w:ind w:firstLine="645"/>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9年一般公共预算财政拨款基本支出</w:t>
      </w:r>
      <w:r w:rsidR="008A563D">
        <w:rPr>
          <w:rFonts w:ascii="仿宋" w:eastAsia="仿宋" w:hAnsi="仿宋" w:hint="eastAsia"/>
          <w:color w:val="000000"/>
          <w:sz w:val="32"/>
          <w:szCs w:val="32"/>
        </w:rPr>
        <w:t>40,129.44</w:t>
      </w:r>
      <w:r>
        <w:rPr>
          <w:rFonts w:ascii="仿宋" w:eastAsia="仿宋" w:hAnsi="仿宋" w:hint="eastAsia"/>
          <w:color w:val="000000"/>
          <w:sz w:val="32"/>
          <w:szCs w:val="32"/>
        </w:rPr>
        <w:t>万元，其中：</w:t>
      </w:r>
    </w:p>
    <w:p w:rsidR="005B5C64" w:rsidRPr="00944B43" w:rsidRDefault="00204CDE" w:rsidP="00944B43">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人员经费</w:t>
      </w:r>
      <w:r w:rsidR="00170076">
        <w:rPr>
          <w:rFonts w:ascii="仿宋" w:eastAsia="仿宋" w:hAnsi="仿宋" w:hint="eastAsia"/>
          <w:color w:val="000000"/>
          <w:sz w:val="32"/>
          <w:szCs w:val="32"/>
        </w:rPr>
        <w:t>30</w:t>
      </w:r>
      <w:r w:rsidR="008A563D">
        <w:rPr>
          <w:rFonts w:ascii="仿宋" w:eastAsia="仿宋" w:hAnsi="仿宋" w:hint="eastAsia"/>
          <w:color w:val="000000"/>
          <w:sz w:val="32"/>
          <w:szCs w:val="32"/>
        </w:rPr>
        <w:t>,</w:t>
      </w:r>
      <w:r w:rsidR="00170076">
        <w:rPr>
          <w:rFonts w:ascii="仿宋" w:eastAsia="仿宋" w:hAnsi="仿宋" w:hint="eastAsia"/>
          <w:color w:val="000000"/>
          <w:sz w:val="32"/>
          <w:szCs w:val="32"/>
        </w:rPr>
        <w:t>431.48</w:t>
      </w:r>
      <w:r>
        <w:rPr>
          <w:rFonts w:ascii="仿宋" w:eastAsia="仿宋" w:hAnsi="仿宋" w:hint="eastAsia"/>
          <w:color w:val="000000"/>
          <w:sz w:val="32"/>
          <w:szCs w:val="32"/>
        </w:rPr>
        <w:t>万元，主要包括：基本工资、津贴补贴、奖金、、绩效工资、机关事业单位基本养老保险缴费、职业年金缴费、</w:t>
      </w:r>
      <w:r w:rsidR="00170076">
        <w:rPr>
          <w:rFonts w:ascii="仿宋" w:eastAsia="仿宋" w:hAnsi="仿宋" w:hint="eastAsia"/>
          <w:color w:val="000000"/>
          <w:sz w:val="32"/>
          <w:szCs w:val="32"/>
        </w:rPr>
        <w:t>职工基本医疗保险缴费、公务员医疗补助缴</w:t>
      </w:r>
      <w:r w:rsidR="00170076">
        <w:rPr>
          <w:rFonts w:ascii="仿宋" w:eastAsia="仿宋" w:hAnsi="仿宋" w:hint="eastAsia"/>
          <w:color w:val="000000"/>
          <w:sz w:val="32"/>
          <w:szCs w:val="32"/>
        </w:rPr>
        <w:lastRenderedPageBreak/>
        <w:t>费、</w:t>
      </w:r>
      <w:r>
        <w:rPr>
          <w:rFonts w:ascii="仿宋" w:eastAsia="仿宋" w:hAnsi="仿宋" w:hint="eastAsia"/>
          <w:color w:val="000000"/>
          <w:sz w:val="32"/>
          <w:szCs w:val="32"/>
        </w:rPr>
        <w:t>其他社会保障缴费、其他工资福利支出、离休费、抚恤金、奖励金、住房公积金、其他个人和家庭的补助支出等</w:t>
      </w:r>
      <w:r w:rsidR="00265372">
        <w:rPr>
          <w:rFonts w:ascii="仿宋" w:eastAsia="仿宋" w:hAnsi="仿宋" w:hint="eastAsia"/>
          <w:color w:val="000000"/>
          <w:sz w:val="32"/>
          <w:szCs w:val="32"/>
        </w:rPr>
        <w:t>。</w:t>
      </w:r>
      <w:r>
        <w:rPr>
          <w:rFonts w:ascii="仿宋" w:eastAsia="仿宋" w:hAnsi="仿宋"/>
          <w:color w:val="000000"/>
          <w:sz w:val="32"/>
          <w:szCs w:val="32"/>
        </w:rPr>
        <w:br/>
      </w:r>
      <w:r>
        <w:rPr>
          <w:rFonts w:ascii="仿宋" w:eastAsia="仿宋" w:hAnsi="仿宋" w:hint="eastAsia"/>
          <w:color w:val="000000"/>
          <w:sz w:val="32"/>
          <w:szCs w:val="32"/>
        </w:rPr>
        <w:t xml:space="preserve">　　</w:t>
      </w:r>
      <w:r w:rsidR="005B5C64">
        <w:rPr>
          <w:rFonts w:ascii="仿宋" w:eastAsia="仿宋" w:hAnsi="仿宋" w:hint="eastAsia"/>
          <w:color w:val="000000"/>
          <w:sz w:val="32"/>
          <w:szCs w:val="32"/>
        </w:rPr>
        <w:t>日常</w:t>
      </w:r>
      <w:r>
        <w:rPr>
          <w:rFonts w:ascii="仿宋" w:eastAsia="仿宋" w:hAnsi="仿宋" w:hint="eastAsia"/>
          <w:color w:val="000000"/>
          <w:sz w:val="32"/>
          <w:szCs w:val="32"/>
        </w:rPr>
        <w:t>公用经费</w:t>
      </w:r>
      <w:r w:rsidR="00170076">
        <w:rPr>
          <w:rFonts w:ascii="仿宋" w:eastAsia="仿宋" w:hAnsi="仿宋" w:hint="eastAsia"/>
          <w:color w:val="000000"/>
          <w:sz w:val="32"/>
          <w:szCs w:val="32"/>
        </w:rPr>
        <w:t>9</w:t>
      </w:r>
      <w:r w:rsidR="008A563D">
        <w:rPr>
          <w:rFonts w:ascii="仿宋" w:eastAsia="仿宋" w:hAnsi="仿宋" w:hint="eastAsia"/>
          <w:color w:val="000000"/>
          <w:sz w:val="32"/>
          <w:szCs w:val="32"/>
        </w:rPr>
        <w:t>,</w:t>
      </w:r>
      <w:r w:rsidR="00170076">
        <w:rPr>
          <w:rFonts w:ascii="仿宋" w:eastAsia="仿宋" w:hAnsi="仿宋" w:hint="eastAsia"/>
          <w:color w:val="000000"/>
          <w:sz w:val="32"/>
          <w:szCs w:val="32"/>
        </w:rPr>
        <w:t>697.96</w:t>
      </w:r>
      <w:r>
        <w:rPr>
          <w:rFonts w:ascii="仿宋" w:eastAsia="仿宋" w:hAnsi="仿宋" w:hint="eastAsia"/>
          <w:color w:val="000000"/>
          <w:sz w:val="32"/>
          <w:szCs w:val="32"/>
        </w:rPr>
        <w:t>万元，主要包括：办公费、印刷费、咨询费、手续费、水费、电费、邮电费、物业管理费、差旅费、因公出国（境）费用、维修（护）费、租赁费、会议费、培训费、公务接待费、劳务费、委托业务费、工会经费、福利费、公务用车运行维护费、其他交通费、其他商品和服务支出等。</w:t>
      </w:r>
    </w:p>
    <w:p w:rsidR="005B5C64" w:rsidRDefault="00204CDE">
      <w:pPr>
        <w:spacing w:line="600" w:lineRule="exact"/>
        <w:ind w:firstLine="640"/>
        <w:outlineLvl w:val="1"/>
        <w:rPr>
          <w:rStyle w:val="2Char"/>
          <w:rFonts w:ascii="黑体" w:eastAsia="黑体" w:hAnsi="黑体"/>
          <w:b w:val="0"/>
        </w:rPr>
      </w:pPr>
      <w:bookmarkStart w:id="93" w:name="_Toc15396609"/>
      <w:bookmarkStart w:id="94" w:name="_Toc15377215"/>
      <w:bookmarkStart w:id="95" w:name="_Toc49245648"/>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93"/>
      <w:bookmarkEnd w:id="94"/>
      <w:bookmarkEnd w:id="95"/>
    </w:p>
    <w:p w:rsidR="005B5C64" w:rsidRDefault="00204CDE">
      <w:pPr>
        <w:spacing w:line="600" w:lineRule="exact"/>
        <w:ind w:firstLine="640"/>
        <w:outlineLvl w:val="2"/>
        <w:rPr>
          <w:rFonts w:ascii="仿宋" w:eastAsia="仿宋" w:hAnsi="仿宋"/>
          <w:b/>
          <w:color w:val="000000"/>
          <w:sz w:val="32"/>
          <w:szCs w:val="32"/>
        </w:rPr>
      </w:pPr>
      <w:bookmarkStart w:id="96" w:name="_Toc15377216"/>
      <w:bookmarkStart w:id="97" w:name="_Toc48312916"/>
      <w:bookmarkStart w:id="98" w:name="_Toc49245649"/>
      <w:r>
        <w:rPr>
          <w:rFonts w:ascii="仿宋" w:eastAsia="仿宋" w:hAnsi="仿宋" w:hint="eastAsia"/>
          <w:b/>
          <w:color w:val="000000"/>
          <w:sz w:val="32"/>
          <w:szCs w:val="32"/>
        </w:rPr>
        <w:t>（一）“三公”经费财政拨款支出决算总体情况说明</w:t>
      </w:r>
      <w:bookmarkEnd w:id="96"/>
      <w:bookmarkEnd w:id="97"/>
      <w:bookmarkEnd w:id="98"/>
    </w:p>
    <w:p w:rsidR="002908A1" w:rsidRPr="00534979" w:rsidRDefault="00204CDE" w:rsidP="002908A1">
      <w:pPr>
        <w:ind w:firstLine="709"/>
        <w:rPr>
          <w:rFonts w:ascii="仿宋_GB2312" w:eastAsia="仿宋_GB2312" w:hAnsi="仿宋"/>
          <w:sz w:val="32"/>
          <w:szCs w:val="32"/>
        </w:rPr>
      </w:pPr>
      <w:r>
        <w:rPr>
          <w:rFonts w:ascii="仿宋" w:eastAsia="仿宋" w:hAnsi="仿宋"/>
          <w:color w:val="000000"/>
          <w:sz w:val="32"/>
          <w:szCs w:val="32"/>
        </w:rPr>
        <w:t>201</w:t>
      </w:r>
      <w:r>
        <w:rPr>
          <w:rFonts w:ascii="仿宋" w:eastAsia="仿宋" w:hAnsi="仿宋" w:hint="eastAsia"/>
          <w:color w:val="000000"/>
          <w:sz w:val="32"/>
          <w:szCs w:val="32"/>
        </w:rPr>
        <w:t>9年“三公”经费财政拨款支出决算为</w:t>
      </w:r>
      <w:r w:rsidR="008A563D">
        <w:rPr>
          <w:rFonts w:ascii="仿宋" w:eastAsia="仿宋" w:hAnsi="仿宋" w:hint="eastAsia"/>
          <w:color w:val="000000"/>
          <w:sz w:val="32"/>
          <w:szCs w:val="32"/>
        </w:rPr>
        <w:t>888.05</w:t>
      </w:r>
      <w:r>
        <w:rPr>
          <w:rFonts w:ascii="仿宋" w:eastAsia="仿宋" w:hAnsi="仿宋" w:hint="eastAsia"/>
          <w:color w:val="000000"/>
          <w:sz w:val="32"/>
          <w:szCs w:val="32"/>
        </w:rPr>
        <w:t>万元，完成预算</w:t>
      </w:r>
      <w:r w:rsidR="008A563D">
        <w:rPr>
          <w:rFonts w:ascii="仿宋" w:eastAsia="仿宋" w:hAnsi="仿宋" w:hint="eastAsia"/>
          <w:color w:val="000000"/>
          <w:sz w:val="32"/>
          <w:szCs w:val="32"/>
        </w:rPr>
        <w:t>81.17</w:t>
      </w:r>
      <w:r w:rsidR="008A563D">
        <w:rPr>
          <w:rFonts w:ascii="仿宋" w:eastAsia="仿宋" w:hAnsi="仿宋"/>
          <w:color w:val="000000"/>
          <w:sz w:val="32"/>
          <w:szCs w:val="32"/>
        </w:rPr>
        <w:t>%</w:t>
      </w:r>
      <w:r>
        <w:rPr>
          <w:rFonts w:ascii="仿宋" w:eastAsia="仿宋" w:hAnsi="仿宋" w:hint="eastAsia"/>
          <w:color w:val="000000"/>
          <w:sz w:val="32"/>
          <w:szCs w:val="32"/>
        </w:rPr>
        <w:t>，</w:t>
      </w:r>
      <w:r w:rsidR="007F007C">
        <w:rPr>
          <w:rFonts w:ascii="仿宋" w:eastAsia="仿宋" w:hAnsi="仿宋" w:hint="eastAsia"/>
          <w:color w:val="FFFFFF" w:themeColor="background1"/>
          <w:sz w:val="32"/>
          <w:szCs w:val="32"/>
        </w:rPr>
        <w:t>、</w:t>
      </w:r>
      <w:r w:rsidR="002908A1" w:rsidRPr="009B2A64">
        <w:rPr>
          <w:rFonts w:ascii="仿宋_GB2312" w:eastAsia="仿宋_GB2312" w:hAnsi="仿宋" w:hint="eastAsia"/>
          <w:sz w:val="32"/>
          <w:szCs w:val="32"/>
        </w:rPr>
        <w:t>我厅加强支出管理、严格控制三公经费支出，从而使我厅三公经费整体比预算数减少</w:t>
      </w:r>
      <w:r w:rsidR="002908A1">
        <w:rPr>
          <w:rFonts w:ascii="仿宋_GB2312" w:eastAsia="仿宋_GB2312" w:hAnsi="仿宋" w:hint="eastAsia"/>
          <w:sz w:val="32"/>
          <w:szCs w:val="32"/>
        </w:rPr>
        <w:t>18.83</w:t>
      </w:r>
      <w:r w:rsidR="002908A1" w:rsidRPr="009B2A64">
        <w:rPr>
          <w:rFonts w:ascii="仿宋_GB2312" w:eastAsia="仿宋_GB2312" w:hAnsi="仿宋" w:hint="eastAsia"/>
          <w:sz w:val="32"/>
          <w:szCs w:val="32"/>
        </w:rPr>
        <w:t>%。</w:t>
      </w:r>
    </w:p>
    <w:p w:rsidR="005B5C64" w:rsidRDefault="00204CDE">
      <w:pPr>
        <w:spacing w:line="600" w:lineRule="exact"/>
        <w:ind w:firstLine="640"/>
        <w:outlineLvl w:val="2"/>
        <w:rPr>
          <w:rFonts w:ascii="仿宋" w:eastAsia="仿宋" w:hAnsi="仿宋"/>
          <w:b/>
          <w:color w:val="000000"/>
          <w:sz w:val="32"/>
          <w:szCs w:val="32"/>
        </w:rPr>
      </w:pPr>
      <w:bookmarkStart w:id="99" w:name="_Toc15377217"/>
      <w:bookmarkStart w:id="100" w:name="_Toc48312917"/>
      <w:bookmarkStart w:id="101" w:name="_Toc49245650"/>
      <w:r>
        <w:rPr>
          <w:rFonts w:ascii="仿宋" w:eastAsia="仿宋" w:hAnsi="仿宋" w:hint="eastAsia"/>
          <w:b/>
          <w:color w:val="000000"/>
          <w:sz w:val="32"/>
          <w:szCs w:val="32"/>
        </w:rPr>
        <w:t>（二）“三公”经费财政拨款支出决算具体情况说明</w:t>
      </w:r>
      <w:bookmarkEnd w:id="99"/>
      <w:bookmarkEnd w:id="100"/>
      <w:bookmarkEnd w:id="101"/>
    </w:p>
    <w:p w:rsidR="005B5C64" w:rsidRDefault="00204CDE">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9年“三公”经费财政拨款支出决算中，因公出国（境）费支出决算</w:t>
      </w:r>
      <w:r w:rsidR="001410FC">
        <w:rPr>
          <w:rFonts w:ascii="仿宋" w:eastAsia="仿宋" w:hAnsi="仿宋" w:hint="eastAsia"/>
          <w:color w:val="000000"/>
          <w:sz w:val="32"/>
          <w:szCs w:val="32"/>
        </w:rPr>
        <w:t>46.23</w:t>
      </w:r>
      <w:r>
        <w:rPr>
          <w:rFonts w:ascii="仿宋" w:eastAsia="仿宋" w:hAnsi="仿宋" w:hint="eastAsia"/>
          <w:color w:val="000000"/>
          <w:sz w:val="32"/>
          <w:szCs w:val="32"/>
        </w:rPr>
        <w:t>万元，占</w:t>
      </w:r>
      <w:r w:rsidR="001410FC">
        <w:rPr>
          <w:rFonts w:ascii="仿宋" w:eastAsia="仿宋" w:hAnsi="仿宋" w:hint="eastAsia"/>
          <w:color w:val="000000"/>
          <w:sz w:val="32"/>
          <w:szCs w:val="32"/>
        </w:rPr>
        <w:t>5.20</w:t>
      </w:r>
      <w:r w:rsidR="001410FC">
        <w:rPr>
          <w:rFonts w:ascii="仿宋" w:eastAsia="仿宋" w:hAnsi="仿宋"/>
          <w:color w:val="000000"/>
          <w:sz w:val="32"/>
          <w:szCs w:val="32"/>
        </w:rPr>
        <w:t>%</w:t>
      </w:r>
      <w:r>
        <w:rPr>
          <w:rFonts w:ascii="仿宋" w:eastAsia="仿宋" w:hAnsi="仿宋" w:hint="eastAsia"/>
          <w:color w:val="000000"/>
          <w:sz w:val="32"/>
          <w:szCs w:val="32"/>
        </w:rPr>
        <w:t>；公务用车购置及运行维护费支出决算</w:t>
      </w:r>
      <w:r w:rsidR="001410FC">
        <w:rPr>
          <w:rFonts w:ascii="仿宋" w:eastAsia="仿宋" w:hAnsi="仿宋" w:hint="eastAsia"/>
          <w:color w:val="000000"/>
          <w:sz w:val="32"/>
          <w:szCs w:val="32"/>
        </w:rPr>
        <w:t>808.00</w:t>
      </w:r>
      <w:r>
        <w:rPr>
          <w:rFonts w:ascii="仿宋" w:eastAsia="仿宋" w:hAnsi="仿宋" w:hint="eastAsia"/>
          <w:color w:val="000000"/>
          <w:sz w:val="32"/>
          <w:szCs w:val="32"/>
        </w:rPr>
        <w:t>万元，占</w:t>
      </w:r>
      <w:r w:rsidR="001410FC">
        <w:rPr>
          <w:rFonts w:ascii="仿宋" w:eastAsia="仿宋" w:hAnsi="仿宋" w:hint="eastAsia"/>
          <w:color w:val="000000"/>
          <w:sz w:val="32"/>
          <w:szCs w:val="32"/>
        </w:rPr>
        <w:t>90.99</w:t>
      </w:r>
      <w:r w:rsidR="001410FC">
        <w:rPr>
          <w:rFonts w:ascii="仿宋" w:eastAsia="仿宋" w:hAnsi="仿宋"/>
          <w:color w:val="000000"/>
          <w:sz w:val="32"/>
          <w:szCs w:val="32"/>
        </w:rPr>
        <w:t>%</w:t>
      </w:r>
      <w:r>
        <w:rPr>
          <w:rFonts w:ascii="仿宋" w:eastAsia="仿宋" w:hAnsi="仿宋" w:hint="eastAsia"/>
          <w:color w:val="000000"/>
          <w:sz w:val="32"/>
          <w:szCs w:val="32"/>
        </w:rPr>
        <w:t>；公务接待费支出决算</w:t>
      </w:r>
      <w:r w:rsidR="001410FC">
        <w:rPr>
          <w:rFonts w:ascii="仿宋" w:eastAsia="仿宋" w:hAnsi="仿宋" w:hint="eastAsia"/>
          <w:color w:val="000000"/>
          <w:sz w:val="32"/>
          <w:szCs w:val="32"/>
        </w:rPr>
        <w:t>33.82</w:t>
      </w:r>
      <w:r>
        <w:rPr>
          <w:rFonts w:ascii="仿宋" w:eastAsia="仿宋" w:hAnsi="仿宋" w:hint="eastAsia"/>
          <w:color w:val="000000"/>
          <w:sz w:val="32"/>
          <w:szCs w:val="32"/>
        </w:rPr>
        <w:t>万元，占</w:t>
      </w:r>
      <w:r w:rsidR="001410FC">
        <w:rPr>
          <w:rFonts w:ascii="仿宋" w:eastAsia="仿宋" w:hAnsi="仿宋" w:hint="eastAsia"/>
          <w:color w:val="000000"/>
          <w:sz w:val="32"/>
          <w:szCs w:val="32"/>
        </w:rPr>
        <w:t>3.81</w:t>
      </w:r>
      <w:r w:rsidR="001410FC">
        <w:rPr>
          <w:rFonts w:ascii="仿宋" w:eastAsia="仿宋" w:hAnsi="仿宋"/>
          <w:color w:val="000000"/>
          <w:sz w:val="32"/>
          <w:szCs w:val="32"/>
        </w:rPr>
        <w:t>%</w:t>
      </w:r>
      <w:r>
        <w:rPr>
          <w:rFonts w:ascii="仿宋" w:eastAsia="仿宋" w:hAnsi="仿宋" w:hint="eastAsia"/>
          <w:color w:val="000000"/>
          <w:sz w:val="32"/>
          <w:szCs w:val="32"/>
        </w:rPr>
        <w:t>。具体情况如下：</w:t>
      </w:r>
    </w:p>
    <w:p w:rsidR="005B5C64" w:rsidRDefault="00204CDE">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（图7：“三公”经费财政拨款支出结构</w:t>
      </w:r>
      <w:r w:rsidR="00944B43">
        <w:rPr>
          <w:rFonts w:ascii="仿宋" w:eastAsia="仿宋" w:hAnsi="仿宋" w:hint="eastAsia"/>
          <w:color w:val="000000" w:themeColor="text1"/>
          <w:sz w:val="32"/>
          <w:szCs w:val="32"/>
        </w:rPr>
        <w:t>，单位：万元</w:t>
      </w:r>
      <w:r>
        <w:rPr>
          <w:rFonts w:ascii="仿宋" w:eastAsia="仿宋" w:hAnsi="仿宋" w:hint="eastAsia"/>
          <w:color w:val="000000"/>
          <w:sz w:val="32"/>
          <w:szCs w:val="32"/>
        </w:rPr>
        <w:t>）</w:t>
      </w:r>
    </w:p>
    <w:p w:rsidR="0077477B" w:rsidRDefault="0077477B">
      <w:pPr>
        <w:spacing w:line="600" w:lineRule="exact"/>
        <w:ind w:firstLine="640"/>
        <w:rPr>
          <w:rFonts w:ascii="仿宋" w:eastAsia="仿宋" w:hAnsi="仿宋"/>
          <w:color w:val="000000"/>
          <w:sz w:val="32"/>
          <w:szCs w:val="32"/>
        </w:rPr>
      </w:pPr>
      <w:r>
        <w:rPr>
          <w:rFonts w:ascii="仿宋" w:eastAsia="仿宋" w:hAnsi="仿宋"/>
          <w:noProof/>
          <w:color w:val="000000"/>
          <w:sz w:val="32"/>
          <w:szCs w:val="32"/>
        </w:rPr>
        <w:drawing>
          <wp:anchor distT="0" distB="0" distL="114300" distR="114300" simplePos="0" relativeHeight="251665408" behindDoc="0" locked="0" layoutInCell="1" allowOverlap="1">
            <wp:simplePos x="0" y="0"/>
            <wp:positionH relativeFrom="column">
              <wp:posOffset>483235</wp:posOffset>
            </wp:positionH>
            <wp:positionV relativeFrom="paragraph">
              <wp:posOffset>130810</wp:posOffset>
            </wp:positionV>
            <wp:extent cx="4691380" cy="1386205"/>
            <wp:effectExtent l="19050" t="0" r="13970" b="4445"/>
            <wp:wrapSquare wrapText="bothSides"/>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77477B" w:rsidRPr="00944B43" w:rsidRDefault="0077477B">
      <w:pPr>
        <w:spacing w:line="600" w:lineRule="exact"/>
        <w:ind w:firstLine="640"/>
        <w:rPr>
          <w:rFonts w:ascii="仿宋" w:eastAsia="仿宋" w:hAnsi="仿宋"/>
          <w:color w:val="000000"/>
          <w:sz w:val="32"/>
          <w:szCs w:val="32"/>
        </w:rPr>
      </w:pPr>
    </w:p>
    <w:p w:rsidR="0077477B" w:rsidRDefault="0077477B">
      <w:pPr>
        <w:spacing w:line="600" w:lineRule="exact"/>
        <w:ind w:firstLine="640"/>
        <w:rPr>
          <w:rFonts w:ascii="仿宋" w:eastAsia="仿宋" w:hAnsi="仿宋"/>
          <w:color w:val="000000"/>
          <w:sz w:val="32"/>
          <w:szCs w:val="32"/>
        </w:rPr>
      </w:pPr>
    </w:p>
    <w:p w:rsidR="0077477B" w:rsidRDefault="0077477B">
      <w:pPr>
        <w:spacing w:line="600" w:lineRule="exact"/>
        <w:ind w:firstLine="640"/>
        <w:rPr>
          <w:rFonts w:ascii="仿宋" w:eastAsia="仿宋" w:hAnsi="仿宋"/>
          <w:color w:val="000000"/>
          <w:sz w:val="32"/>
          <w:szCs w:val="32"/>
        </w:rPr>
      </w:pPr>
    </w:p>
    <w:p w:rsidR="0077477B" w:rsidRDefault="0077477B" w:rsidP="0077477B">
      <w:pPr>
        <w:spacing w:line="600" w:lineRule="exact"/>
        <w:rPr>
          <w:rFonts w:ascii="仿宋" w:eastAsia="仿宋" w:hAnsi="仿宋"/>
          <w:color w:val="000000"/>
          <w:sz w:val="32"/>
          <w:szCs w:val="32"/>
        </w:rPr>
      </w:pPr>
    </w:p>
    <w:p w:rsidR="005B5C64" w:rsidRDefault="00204CDE">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ascii="仿宋_GB2312" w:eastAsia="仿宋_GB2312" w:hint="eastAsia"/>
          <w:b/>
          <w:color w:val="000000"/>
          <w:sz w:val="32"/>
          <w:szCs w:val="32"/>
        </w:rPr>
        <w:t>因公出国（境）经费支出</w:t>
      </w:r>
      <w:r w:rsidR="001410FC">
        <w:rPr>
          <w:rFonts w:ascii="仿宋_GB2312" w:eastAsia="仿宋_GB2312" w:hint="eastAsia"/>
          <w:color w:val="000000"/>
          <w:sz w:val="32"/>
          <w:szCs w:val="32"/>
        </w:rPr>
        <w:t>46.23</w:t>
      </w:r>
      <w:r>
        <w:rPr>
          <w:rFonts w:ascii="仿宋_GB2312" w:eastAsia="仿宋_GB2312" w:hint="eastAsia"/>
          <w:color w:val="000000"/>
          <w:sz w:val="32"/>
          <w:szCs w:val="32"/>
        </w:rPr>
        <w:t>万元，</w:t>
      </w:r>
      <w:r>
        <w:rPr>
          <w:rStyle w:val="a7"/>
          <w:rFonts w:ascii="仿宋" w:eastAsia="仿宋" w:hAnsi="仿宋" w:hint="eastAsia"/>
          <w:b w:val="0"/>
          <w:bCs/>
          <w:color w:val="000000"/>
          <w:sz w:val="32"/>
          <w:szCs w:val="32"/>
        </w:rPr>
        <w:t>完成预算</w:t>
      </w:r>
      <w:r w:rsidR="001410FC">
        <w:rPr>
          <w:rStyle w:val="a7"/>
          <w:rFonts w:ascii="仿宋" w:eastAsia="仿宋" w:hAnsi="仿宋" w:hint="eastAsia"/>
          <w:b w:val="0"/>
          <w:bCs/>
          <w:color w:val="000000"/>
          <w:sz w:val="32"/>
          <w:szCs w:val="32"/>
        </w:rPr>
        <w:t>61.64</w:t>
      </w:r>
      <w:r w:rsidR="001410FC">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全年安排因公出国（境）团组</w:t>
      </w:r>
      <w:r w:rsidR="001410FC">
        <w:rPr>
          <w:rFonts w:ascii="仿宋_GB2312" w:eastAsia="仿宋_GB2312" w:hint="eastAsia"/>
          <w:color w:val="000000"/>
          <w:sz w:val="32"/>
          <w:szCs w:val="32"/>
        </w:rPr>
        <w:t>10</w:t>
      </w:r>
      <w:r>
        <w:rPr>
          <w:rFonts w:ascii="仿宋_GB2312" w:eastAsia="仿宋_GB2312" w:hint="eastAsia"/>
          <w:color w:val="000000"/>
          <w:sz w:val="32"/>
          <w:szCs w:val="32"/>
        </w:rPr>
        <w:t>次，出国（境）</w:t>
      </w:r>
      <w:r w:rsidR="001410FC">
        <w:rPr>
          <w:rFonts w:ascii="仿宋_GB2312" w:eastAsia="仿宋_GB2312" w:hint="eastAsia"/>
          <w:color w:val="000000"/>
          <w:sz w:val="32"/>
          <w:szCs w:val="32"/>
        </w:rPr>
        <w:t>11</w:t>
      </w:r>
      <w:r>
        <w:rPr>
          <w:rFonts w:ascii="仿宋_GB2312" w:eastAsia="仿宋_GB2312" w:hint="eastAsia"/>
          <w:color w:val="000000"/>
          <w:sz w:val="32"/>
          <w:szCs w:val="32"/>
        </w:rPr>
        <w:t>人。因公出国（境）支出决算比</w:t>
      </w:r>
      <w:r>
        <w:rPr>
          <w:rFonts w:ascii="仿宋_GB2312" w:eastAsia="仿宋_GB2312"/>
          <w:color w:val="000000"/>
          <w:sz w:val="32"/>
          <w:szCs w:val="32"/>
        </w:rPr>
        <w:t>201</w:t>
      </w:r>
      <w:r>
        <w:rPr>
          <w:rFonts w:ascii="仿宋_GB2312" w:eastAsia="仿宋_GB2312" w:hint="eastAsia"/>
          <w:color w:val="000000"/>
          <w:sz w:val="32"/>
          <w:szCs w:val="32"/>
        </w:rPr>
        <w:t>8年增加</w:t>
      </w:r>
      <w:r w:rsidR="002908A1">
        <w:rPr>
          <w:rFonts w:ascii="仿宋_GB2312" w:eastAsia="仿宋_GB2312" w:hint="eastAsia"/>
          <w:color w:val="000000"/>
          <w:sz w:val="32"/>
          <w:szCs w:val="32"/>
        </w:rPr>
        <w:t>20.23</w:t>
      </w:r>
      <w:r>
        <w:rPr>
          <w:rFonts w:ascii="仿宋_GB2312" w:eastAsia="仿宋_GB2312" w:hint="eastAsia"/>
          <w:color w:val="000000"/>
          <w:sz w:val="32"/>
          <w:szCs w:val="32"/>
        </w:rPr>
        <w:t>万元，增长</w:t>
      </w:r>
      <w:r w:rsidR="002908A1">
        <w:rPr>
          <w:rFonts w:ascii="仿宋_GB2312" w:eastAsia="仿宋_GB2312" w:hint="eastAsia"/>
          <w:color w:val="000000"/>
          <w:sz w:val="32"/>
          <w:szCs w:val="32"/>
        </w:rPr>
        <w:t>77.84</w:t>
      </w:r>
      <w:r>
        <w:rPr>
          <w:rFonts w:ascii="仿宋_GB2312" w:eastAsia="仿宋_GB2312"/>
          <w:color w:val="000000"/>
          <w:sz w:val="32"/>
          <w:szCs w:val="32"/>
        </w:rPr>
        <w:t>%</w:t>
      </w:r>
      <w:r>
        <w:rPr>
          <w:rFonts w:ascii="仿宋_GB2312" w:eastAsia="仿宋_GB2312" w:hint="eastAsia"/>
          <w:color w:val="000000"/>
          <w:sz w:val="32"/>
          <w:szCs w:val="32"/>
        </w:rPr>
        <w:t>。主要原因是</w:t>
      </w:r>
      <w:r w:rsidR="002908A1">
        <w:rPr>
          <w:rFonts w:ascii="仿宋_GB2312" w:eastAsia="仿宋_GB2312" w:hAnsi="仿宋" w:cs="仿宋" w:hint="eastAsia"/>
          <w:color w:val="000000"/>
          <w:sz w:val="32"/>
          <w:szCs w:val="32"/>
        </w:rPr>
        <w:t>2019年度因公出国（境）团组数较2018年度增加了5个，增长1倍，故因公出国（境）费用相应增加。</w:t>
      </w:r>
    </w:p>
    <w:p w:rsidR="00214AF3" w:rsidRPr="00214AF3" w:rsidRDefault="00204CDE" w:rsidP="00214AF3">
      <w:pPr>
        <w:spacing w:line="600" w:lineRule="exact"/>
        <w:ind w:firstLine="640"/>
        <w:rPr>
          <w:rFonts w:ascii="仿宋_GB2312" w:eastAsia="仿宋_GB2312"/>
          <w:color w:val="000000" w:themeColor="text1"/>
          <w:sz w:val="32"/>
          <w:szCs w:val="32"/>
        </w:rPr>
      </w:pPr>
      <w:r>
        <w:rPr>
          <w:rFonts w:ascii="仿宋_GB2312" w:eastAsia="仿宋_GB2312" w:hint="eastAsia"/>
          <w:color w:val="000000"/>
          <w:sz w:val="32"/>
          <w:szCs w:val="32"/>
        </w:rPr>
        <w:t>开支内容包括：</w:t>
      </w:r>
      <w:r w:rsidR="00214AF3">
        <w:rPr>
          <w:rFonts w:ascii="仿宋_GB2312" w:eastAsia="仿宋_GB2312" w:hint="eastAsia"/>
          <w:color w:val="000000" w:themeColor="text1"/>
          <w:sz w:val="32"/>
          <w:szCs w:val="32"/>
        </w:rPr>
        <w:t>刑侦局赴香港研修学习、治安总队赴台湾调研、政法网络处赴香港研修学习、出入境管理局赴德国培训</w:t>
      </w:r>
      <w:r w:rsidR="00214AF3" w:rsidRPr="00526A74">
        <w:rPr>
          <w:rFonts w:ascii="仿宋_GB2312" w:eastAsia="仿宋_GB2312" w:hint="eastAsia"/>
          <w:color w:val="000000" w:themeColor="text1"/>
          <w:sz w:val="32"/>
          <w:szCs w:val="32"/>
        </w:rPr>
        <w:t>等</w:t>
      </w:r>
      <w:r w:rsidR="00214AF3">
        <w:rPr>
          <w:rFonts w:ascii="仿宋_GB2312" w:eastAsia="仿宋_GB2312" w:hint="eastAsia"/>
          <w:color w:val="000000" w:themeColor="text1"/>
          <w:sz w:val="32"/>
          <w:szCs w:val="32"/>
        </w:rPr>
        <w:t>。</w:t>
      </w:r>
    </w:p>
    <w:p w:rsidR="005B5C64" w:rsidRDefault="00204CDE">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公务用车购置及运行维护费支出</w:t>
      </w:r>
      <w:r w:rsidR="002908A1">
        <w:rPr>
          <w:rFonts w:ascii="仿宋_GB2312" w:eastAsia="仿宋_GB2312" w:hint="eastAsia"/>
          <w:color w:val="000000"/>
          <w:sz w:val="32"/>
          <w:szCs w:val="32"/>
        </w:rPr>
        <w:t>808.00</w:t>
      </w:r>
      <w:r>
        <w:rPr>
          <w:rFonts w:ascii="仿宋_GB2312" w:eastAsia="仿宋_GB2312" w:hint="eastAsia"/>
          <w:color w:val="000000"/>
          <w:sz w:val="32"/>
          <w:szCs w:val="32"/>
        </w:rPr>
        <w:t>万元,</w:t>
      </w:r>
      <w:r>
        <w:rPr>
          <w:rStyle w:val="a7"/>
          <w:rFonts w:ascii="仿宋" w:eastAsia="仿宋" w:hAnsi="仿宋" w:hint="eastAsia"/>
          <w:b w:val="0"/>
          <w:bCs/>
          <w:color w:val="000000"/>
          <w:sz w:val="32"/>
          <w:szCs w:val="32"/>
        </w:rPr>
        <w:t>完成预算</w:t>
      </w:r>
      <w:r w:rsidR="002908A1">
        <w:rPr>
          <w:rStyle w:val="a7"/>
          <w:rFonts w:ascii="仿宋" w:eastAsia="仿宋" w:hAnsi="仿宋" w:hint="eastAsia"/>
          <w:b w:val="0"/>
          <w:bCs/>
          <w:color w:val="000000"/>
          <w:sz w:val="32"/>
          <w:szCs w:val="32"/>
        </w:rPr>
        <w:t>84.87</w:t>
      </w:r>
      <w:r w:rsidR="002908A1">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公务用车购置及运行维护费支出决算比</w:t>
      </w:r>
      <w:r>
        <w:rPr>
          <w:rFonts w:ascii="仿宋_GB2312" w:eastAsia="仿宋_GB2312"/>
          <w:color w:val="000000"/>
          <w:sz w:val="32"/>
          <w:szCs w:val="32"/>
        </w:rPr>
        <w:t>201</w:t>
      </w:r>
      <w:r>
        <w:rPr>
          <w:rFonts w:ascii="仿宋_GB2312" w:eastAsia="仿宋_GB2312" w:hint="eastAsia"/>
          <w:color w:val="000000"/>
          <w:sz w:val="32"/>
          <w:szCs w:val="32"/>
        </w:rPr>
        <w:t>8年增加</w:t>
      </w:r>
      <w:r w:rsidR="002908A1">
        <w:rPr>
          <w:rFonts w:ascii="仿宋_GB2312" w:eastAsia="仿宋_GB2312" w:hint="eastAsia"/>
          <w:color w:val="000000"/>
          <w:sz w:val="32"/>
          <w:szCs w:val="32"/>
        </w:rPr>
        <w:t>88.70</w:t>
      </w:r>
      <w:r>
        <w:rPr>
          <w:rFonts w:ascii="仿宋_GB2312" w:eastAsia="仿宋_GB2312" w:hint="eastAsia"/>
          <w:color w:val="000000"/>
          <w:sz w:val="32"/>
          <w:szCs w:val="32"/>
        </w:rPr>
        <w:t>万元，增长</w:t>
      </w:r>
      <w:r w:rsidR="002908A1">
        <w:rPr>
          <w:rFonts w:ascii="仿宋_GB2312" w:eastAsia="仿宋_GB2312" w:hint="eastAsia"/>
          <w:color w:val="000000"/>
          <w:sz w:val="32"/>
          <w:szCs w:val="32"/>
        </w:rPr>
        <w:t>12.33</w:t>
      </w:r>
      <w:r>
        <w:rPr>
          <w:rFonts w:ascii="仿宋_GB2312" w:eastAsia="仿宋_GB2312"/>
          <w:color w:val="000000"/>
          <w:sz w:val="32"/>
          <w:szCs w:val="32"/>
        </w:rPr>
        <w:t>%</w:t>
      </w:r>
      <w:r>
        <w:rPr>
          <w:rFonts w:ascii="仿宋_GB2312" w:eastAsia="仿宋_GB2312" w:hint="eastAsia"/>
          <w:color w:val="000000"/>
          <w:sz w:val="32"/>
          <w:szCs w:val="32"/>
        </w:rPr>
        <w:t>。主要原因是</w:t>
      </w:r>
      <w:r w:rsidR="002908A1">
        <w:rPr>
          <w:rFonts w:ascii="仿宋_GB2312" w:eastAsia="仿宋_GB2312" w:hint="eastAsia"/>
          <w:color w:val="000000"/>
          <w:sz w:val="32"/>
          <w:szCs w:val="32"/>
        </w:rPr>
        <w:t>2019年度购置了5台公务用车、增加</w:t>
      </w:r>
      <w:r w:rsidR="006350E5">
        <w:rPr>
          <w:rFonts w:ascii="仿宋_GB2312" w:eastAsia="仿宋_GB2312" w:hint="eastAsia"/>
          <w:color w:val="000000"/>
          <w:sz w:val="32"/>
          <w:szCs w:val="32"/>
        </w:rPr>
        <w:t>支出140.91万元</w:t>
      </w:r>
    </w:p>
    <w:p w:rsidR="003A0559" w:rsidRPr="003A0559" w:rsidRDefault="00204CDE">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w:t>
      </w:r>
      <w:r w:rsidR="006350E5">
        <w:rPr>
          <w:rFonts w:ascii="仿宋_GB2312" w:eastAsia="仿宋_GB2312" w:hint="eastAsia"/>
          <w:color w:val="000000"/>
          <w:sz w:val="32"/>
          <w:szCs w:val="32"/>
        </w:rPr>
        <w:t>140.91</w:t>
      </w:r>
      <w:r>
        <w:rPr>
          <w:rFonts w:ascii="仿宋_GB2312" w:eastAsia="仿宋_GB2312" w:hint="eastAsia"/>
          <w:color w:val="000000"/>
          <w:sz w:val="32"/>
          <w:szCs w:val="32"/>
        </w:rPr>
        <w:t>万元。全年按规定更新购置公务用车</w:t>
      </w:r>
      <w:r w:rsidR="006350E5">
        <w:rPr>
          <w:rFonts w:ascii="仿宋_GB2312" w:eastAsia="仿宋_GB2312" w:hint="eastAsia"/>
          <w:color w:val="000000"/>
          <w:sz w:val="32"/>
          <w:szCs w:val="32"/>
        </w:rPr>
        <w:t>5</w:t>
      </w:r>
      <w:r>
        <w:rPr>
          <w:rFonts w:ascii="仿宋_GB2312" w:eastAsia="仿宋_GB2312" w:hint="eastAsia"/>
          <w:color w:val="000000"/>
          <w:sz w:val="32"/>
          <w:szCs w:val="32"/>
        </w:rPr>
        <w:t>辆，</w:t>
      </w:r>
      <w:r w:rsidR="00727533">
        <w:rPr>
          <w:rFonts w:ascii="仿宋_GB2312" w:eastAsia="仿宋_GB2312" w:hint="eastAsia"/>
          <w:color w:val="000000"/>
          <w:sz w:val="32"/>
          <w:szCs w:val="32"/>
        </w:rPr>
        <w:t>金额</w:t>
      </w:r>
      <w:r w:rsidR="0082645E">
        <w:rPr>
          <w:rFonts w:ascii="仿宋_GB2312" w:eastAsia="仿宋_GB2312" w:hint="eastAsia"/>
          <w:color w:val="000000"/>
          <w:sz w:val="32"/>
          <w:szCs w:val="32"/>
        </w:rPr>
        <w:t>140.91</w:t>
      </w:r>
      <w:r w:rsidR="00727533">
        <w:rPr>
          <w:rFonts w:ascii="仿宋_GB2312" w:eastAsia="仿宋_GB2312"/>
          <w:color w:val="000000"/>
          <w:sz w:val="32"/>
          <w:szCs w:val="32"/>
        </w:rPr>
        <w:t>元。</w:t>
      </w:r>
      <w:r>
        <w:rPr>
          <w:rFonts w:ascii="仿宋_GB2312" w:eastAsia="仿宋_GB2312" w:hint="eastAsia"/>
          <w:color w:val="000000"/>
          <w:sz w:val="32"/>
          <w:szCs w:val="32"/>
        </w:rPr>
        <w:t>截至</w:t>
      </w:r>
      <w:r>
        <w:rPr>
          <w:rFonts w:ascii="仿宋_GB2312" w:eastAsia="仿宋_GB2312"/>
          <w:color w:val="000000"/>
          <w:sz w:val="32"/>
          <w:szCs w:val="32"/>
        </w:rPr>
        <w:t>201</w:t>
      </w:r>
      <w:r>
        <w:rPr>
          <w:rFonts w:ascii="仿宋_GB2312" w:eastAsia="仿宋_GB2312" w:hint="eastAsia"/>
          <w:color w:val="000000"/>
          <w:sz w:val="32"/>
          <w:szCs w:val="32"/>
        </w:rPr>
        <w:t>9年</w:t>
      </w:r>
      <w:r>
        <w:rPr>
          <w:rFonts w:ascii="仿宋_GB2312" w:eastAsia="仿宋_GB2312"/>
          <w:color w:val="000000"/>
          <w:sz w:val="32"/>
          <w:szCs w:val="32"/>
        </w:rPr>
        <w:t>12</w:t>
      </w:r>
      <w:r>
        <w:rPr>
          <w:rFonts w:ascii="仿宋_GB2312" w:eastAsia="仿宋_GB2312" w:hint="eastAsia"/>
          <w:color w:val="000000"/>
          <w:sz w:val="32"/>
          <w:szCs w:val="32"/>
        </w:rPr>
        <w:t>月底，单位共有公务用车</w:t>
      </w:r>
      <w:r w:rsidR="006350E5">
        <w:rPr>
          <w:rFonts w:ascii="仿宋_GB2312" w:eastAsia="仿宋_GB2312" w:hint="eastAsia"/>
          <w:color w:val="000000"/>
          <w:sz w:val="32"/>
          <w:szCs w:val="32"/>
        </w:rPr>
        <w:t>342</w:t>
      </w:r>
      <w:r>
        <w:rPr>
          <w:rFonts w:ascii="仿宋_GB2312" w:eastAsia="仿宋_GB2312" w:hint="eastAsia"/>
          <w:color w:val="000000"/>
          <w:sz w:val="32"/>
          <w:szCs w:val="32"/>
        </w:rPr>
        <w:t>辆，其中：</w:t>
      </w:r>
      <w:r w:rsidR="006350E5" w:rsidRPr="006350E5">
        <w:rPr>
          <w:rFonts w:ascii="仿宋_GB2312" w:eastAsia="仿宋_GB2312" w:hint="eastAsia"/>
          <w:color w:val="000000"/>
          <w:sz w:val="32"/>
          <w:szCs w:val="32"/>
        </w:rPr>
        <w:t>副部（省）级及以上领导用车</w:t>
      </w:r>
      <w:r w:rsidR="006350E5">
        <w:rPr>
          <w:rFonts w:ascii="仿宋_GB2312" w:eastAsia="仿宋_GB2312" w:hint="eastAsia"/>
          <w:color w:val="000000"/>
          <w:sz w:val="32"/>
          <w:szCs w:val="32"/>
        </w:rPr>
        <w:t>1辆、</w:t>
      </w:r>
      <w:r w:rsidR="00727533" w:rsidRPr="00727533">
        <w:rPr>
          <w:rFonts w:ascii="仿宋_GB2312" w:eastAsia="仿宋_GB2312" w:hint="eastAsia"/>
          <w:color w:val="000000"/>
          <w:sz w:val="32"/>
          <w:szCs w:val="32"/>
        </w:rPr>
        <w:t>主要领导干部用车</w:t>
      </w:r>
      <w:r w:rsidR="006350E5">
        <w:rPr>
          <w:rFonts w:ascii="仿宋_GB2312" w:eastAsia="仿宋_GB2312" w:hint="eastAsia"/>
          <w:color w:val="000000"/>
          <w:sz w:val="32"/>
          <w:szCs w:val="32"/>
        </w:rPr>
        <w:t>1</w:t>
      </w:r>
      <w:r>
        <w:rPr>
          <w:rFonts w:ascii="仿宋_GB2312" w:eastAsia="仿宋_GB2312" w:hint="eastAsia"/>
          <w:color w:val="000000"/>
          <w:sz w:val="32"/>
          <w:szCs w:val="32"/>
        </w:rPr>
        <w:t>辆、</w:t>
      </w:r>
      <w:r w:rsidR="00727533" w:rsidRPr="00727533">
        <w:rPr>
          <w:rFonts w:ascii="仿宋_GB2312" w:eastAsia="仿宋_GB2312" w:hint="eastAsia"/>
          <w:color w:val="000000"/>
          <w:sz w:val="32"/>
          <w:szCs w:val="32"/>
        </w:rPr>
        <w:t>机要通信用车</w:t>
      </w:r>
      <w:r w:rsidR="006350E5">
        <w:rPr>
          <w:rFonts w:ascii="仿宋_GB2312" w:eastAsia="仿宋_GB2312" w:hint="eastAsia"/>
          <w:color w:val="000000"/>
          <w:sz w:val="32"/>
          <w:szCs w:val="32"/>
        </w:rPr>
        <w:t>2</w:t>
      </w:r>
      <w:r>
        <w:rPr>
          <w:rFonts w:ascii="仿宋_GB2312" w:eastAsia="仿宋_GB2312" w:hint="eastAsia"/>
          <w:color w:val="000000"/>
          <w:sz w:val="32"/>
          <w:szCs w:val="32"/>
        </w:rPr>
        <w:t>辆、</w:t>
      </w:r>
      <w:r w:rsidR="00727533" w:rsidRPr="00727533">
        <w:rPr>
          <w:rFonts w:ascii="仿宋_GB2312" w:eastAsia="仿宋_GB2312" w:hint="eastAsia"/>
          <w:color w:val="000000"/>
          <w:sz w:val="32"/>
          <w:szCs w:val="32"/>
        </w:rPr>
        <w:t>应急保障用车</w:t>
      </w:r>
      <w:r w:rsidR="006350E5">
        <w:rPr>
          <w:rFonts w:ascii="仿宋_GB2312" w:eastAsia="仿宋_GB2312" w:hint="eastAsia"/>
          <w:color w:val="000000"/>
          <w:sz w:val="32"/>
          <w:szCs w:val="32"/>
        </w:rPr>
        <w:t>4</w:t>
      </w:r>
      <w:r>
        <w:rPr>
          <w:rFonts w:ascii="仿宋_GB2312" w:eastAsia="仿宋_GB2312" w:hint="eastAsia"/>
          <w:color w:val="000000"/>
          <w:sz w:val="32"/>
          <w:szCs w:val="32"/>
        </w:rPr>
        <w:t>辆</w:t>
      </w:r>
      <w:r w:rsidR="00727533">
        <w:rPr>
          <w:rFonts w:ascii="仿宋_GB2312" w:eastAsia="仿宋_GB2312" w:hint="eastAsia"/>
          <w:color w:val="000000"/>
          <w:sz w:val="32"/>
          <w:szCs w:val="32"/>
        </w:rPr>
        <w:t>、</w:t>
      </w:r>
      <w:r w:rsidR="00727533" w:rsidRPr="00727533">
        <w:rPr>
          <w:rFonts w:ascii="仿宋_GB2312" w:eastAsia="仿宋_GB2312" w:hint="eastAsia"/>
          <w:color w:val="000000"/>
          <w:sz w:val="32"/>
          <w:szCs w:val="32"/>
        </w:rPr>
        <w:t>执法执勤用车</w:t>
      </w:r>
      <w:r w:rsidR="006350E5">
        <w:rPr>
          <w:rFonts w:ascii="仿宋_GB2312" w:eastAsia="仿宋_GB2312" w:hint="eastAsia"/>
          <w:color w:val="000000"/>
          <w:sz w:val="32"/>
          <w:szCs w:val="32"/>
        </w:rPr>
        <w:t>167</w:t>
      </w:r>
      <w:r w:rsidR="00727533">
        <w:rPr>
          <w:rFonts w:ascii="仿宋_GB2312" w:eastAsia="仿宋_GB2312" w:hint="eastAsia"/>
          <w:color w:val="000000"/>
          <w:sz w:val="32"/>
          <w:szCs w:val="32"/>
        </w:rPr>
        <w:t>辆</w:t>
      </w:r>
      <w:r w:rsidR="006350E5">
        <w:rPr>
          <w:rFonts w:ascii="仿宋_GB2312" w:eastAsia="仿宋_GB2312" w:hint="eastAsia"/>
          <w:color w:val="000000"/>
          <w:sz w:val="32"/>
          <w:szCs w:val="32"/>
        </w:rPr>
        <w:t>、</w:t>
      </w:r>
      <w:r w:rsidR="006350E5" w:rsidRPr="006350E5">
        <w:rPr>
          <w:rFonts w:ascii="仿宋_GB2312" w:eastAsia="仿宋_GB2312" w:hint="eastAsia"/>
          <w:color w:val="000000"/>
          <w:sz w:val="32"/>
          <w:szCs w:val="32"/>
        </w:rPr>
        <w:t>特种专业技术用车</w:t>
      </w:r>
      <w:r w:rsidR="006350E5">
        <w:rPr>
          <w:rFonts w:ascii="仿宋_GB2312" w:eastAsia="仿宋_GB2312" w:hint="eastAsia"/>
          <w:color w:val="000000"/>
          <w:sz w:val="32"/>
          <w:szCs w:val="32"/>
        </w:rPr>
        <w:t>140辆、</w:t>
      </w:r>
      <w:r w:rsidR="006350E5" w:rsidRPr="006350E5">
        <w:rPr>
          <w:rFonts w:ascii="仿宋_GB2312" w:eastAsia="仿宋_GB2312" w:hint="eastAsia"/>
          <w:color w:val="000000"/>
          <w:sz w:val="32"/>
          <w:szCs w:val="32"/>
        </w:rPr>
        <w:t>离退休干部用车</w:t>
      </w:r>
      <w:r w:rsidR="006350E5">
        <w:rPr>
          <w:rFonts w:ascii="仿宋_GB2312" w:eastAsia="仿宋_GB2312" w:hint="eastAsia"/>
          <w:color w:val="000000"/>
          <w:sz w:val="32"/>
          <w:szCs w:val="32"/>
        </w:rPr>
        <w:t>10辆、</w:t>
      </w:r>
      <w:r w:rsidR="006350E5" w:rsidRPr="006350E5">
        <w:rPr>
          <w:rFonts w:ascii="仿宋_GB2312" w:eastAsia="仿宋_GB2312" w:hint="eastAsia"/>
          <w:color w:val="000000"/>
          <w:sz w:val="32"/>
          <w:szCs w:val="32"/>
        </w:rPr>
        <w:t>其他用车</w:t>
      </w:r>
      <w:r w:rsidR="006350E5">
        <w:rPr>
          <w:rFonts w:ascii="仿宋_GB2312" w:eastAsia="仿宋_GB2312" w:hint="eastAsia"/>
          <w:color w:val="000000"/>
          <w:sz w:val="32"/>
          <w:szCs w:val="32"/>
        </w:rPr>
        <w:t>17辆。</w:t>
      </w:r>
    </w:p>
    <w:p w:rsidR="00F120E8" w:rsidRDefault="00204CDE">
      <w:pPr>
        <w:spacing w:line="60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公务用车运行维护费支出</w:t>
      </w:r>
      <w:r w:rsidR="006350E5">
        <w:rPr>
          <w:rFonts w:ascii="仿宋_GB2312" w:eastAsia="仿宋_GB2312" w:hint="eastAsia"/>
          <w:color w:val="000000"/>
          <w:sz w:val="32"/>
          <w:szCs w:val="32"/>
        </w:rPr>
        <w:t>667.09</w:t>
      </w:r>
      <w:r>
        <w:rPr>
          <w:rFonts w:ascii="仿宋_GB2312" w:eastAsia="仿宋_GB2312" w:hint="eastAsia"/>
          <w:color w:val="000000"/>
          <w:sz w:val="32"/>
          <w:szCs w:val="32"/>
        </w:rPr>
        <w:t>万元。主要用于</w:t>
      </w:r>
      <w:r w:rsidR="006350E5">
        <w:rPr>
          <w:rFonts w:ascii="仿宋_GB2312" w:eastAsia="仿宋_GB2312" w:hint="eastAsia"/>
          <w:sz w:val="32"/>
          <w:szCs w:val="32"/>
        </w:rPr>
        <w:t>公安业务侦查、案件办理、应急处理突发事件</w:t>
      </w:r>
      <w:r w:rsidR="006350E5" w:rsidRPr="007770C3">
        <w:rPr>
          <w:rFonts w:ascii="仿宋_GB2312" w:eastAsia="仿宋_GB2312" w:hint="eastAsia"/>
          <w:color w:val="000000"/>
          <w:sz w:val="32"/>
          <w:szCs w:val="32"/>
        </w:rPr>
        <w:t>等所需的公务用车</w:t>
      </w:r>
      <w:r w:rsidR="006350E5">
        <w:rPr>
          <w:rFonts w:ascii="仿宋_GB2312" w:eastAsia="仿宋_GB2312" w:hint="eastAsia"/>
          <w:color w:val="000000"/>
          <w:sz w:val="32"/>
          <w:szCs w:val="32"/>
        </w:rPr>
        <w:t>、执勤执法用车</w:t>
      </w:r>
      <w:r>
        <w:rPr>
          <w:rFonts w:ascii="仿宋_GB2312" w:eastAsia="仿宋_GB2312" w:hint="eastAsia"/>
          <w:color w:val="000000"/>
          <w:sz w:val="32"/>
          <w:szCs w:val="32"/>
        </w:rPr>
        <w:t>等所需的公务用车燃料费、维修费、过路过桥费、保险费等支出。</w:t>
      </w:r>
    </w:p>
    <w:p w:rsidR="006E0FF2" w:rsidRPr="006E0FF2" w:rsidRDefault="00204CDE" w:rsidP="009B2C0E">
      <w:pPr>
        <w:ind w:firstLine="660"/>
        <w:rPr>
          <w:rFonts w:ascii="仿宋_GB2312" w:eastAsia="仿宋_GB2312"/>
          <w:color w:val="000000"/>
          <w:sz w:val="32"/>
          <w:szCs w:val="32"/>
        </w:rPr>
      </w:pPr>
      <w:r>
        <w:rPr>
          <w:rFonts w:ascii="仿宋_GB2312" w:eastAsia="仿宋_GB2312"/>
          <w:b/>
          <w:color w:val="000000"/>
          <w:sz w:val="32"/>
          <w:szCs w:val="32"/>
        </w:rPr>
        <w:lastRenderedPageBreak/>
        <w:t>3.</w:t>
      </w:r>
      <w:r>
        <w:rPr>
          <w:rFonts w:ascii="仿宋_GB2312" w:eastAsia="仿宋_GB2312" w:hint="eastAsia"/>
          <w:b/>
          <w:color w:val="000000"/>
          <w:sz w:val="32"/>
          <w:szCs w:val="32"/>
        </w:rPr>
        <w:t>公务接待费支出</w:t>
      </w:r>
      <w:r w:rsidR="00751AC4">
        <w:rPr>
          <w:rFonts w:ascii="仿宋_GB2312" w:eastAsia="仿宋_GB2312" w:hint="eastAsia"/>
          <w:color w:val="000000"/>
          <w:sz w:val="32"/>
          <w:szCs w:val="32"/>
        </w:rPr>
        <w:t>33.82</w:t>
      </w:r>
      <w:r>
        <w:rPr>
          <w:rFonts w:ascii="仿宋_GB2312" w:eastAsia="仿宋_GB2312" w:hint="eastAsia"/>
          <w:color w:val="000000"/>
          <w:sz w:val="32"/>
          <w:szCs w:val="32"/>
        </w:rPr>
        <w:t>万元，</w:t>
      </w:r>
      <w:r>
        <w:rPr>
          <w:rStyle w:val="a7"/>
          <w:rFonts w:ascii="仿宋" w:eastAsia="仿宋" w:hAnsi="仿宋" w:hint="eastAsia"/>
          <w:b w:val="0"/>
          <w:bCs/>
          <w:color w:val="000000"/>
          <w:sz w:val="32"/>
          <w:szCs w:val="32"/>
        </w:rPr>
        <w:t>完成预算</w:t>
      </w:r>
      <w:r w:rsidR="00751AC4">
        <w:rPr>
          <w:rStyle w:val="a7"/>
          <w:rFonts w:ascii="仿宋" w:eastAsia="仿宋" w:hAnsi="仿宋" w:hint="eastAsia"/>
          <w:b w:val="0"/>
          <w:bCs/>
          <w:color w:val="000000"/>
          <w:sz w:val="32"/>
          <w:szCs w:val="32"/>
        </w:rPr>
        <w:t>50.48</w:t>
      </w:r>
      <w:r w:rsidR="00751AC4">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公务接待费支出决算比</w:t>
      </w:r>
      <w:r>
        <w:rPr>
          <w:rFonts w:ascii="仿宋_GB2312" w:eastAsia="仿宋_GB2312"/>
          <w:color w:val="000000"/>
          <w:sz w:val="32"/>
          <w:szCs w:val="32"/>
        </w:rPr>
        <w:t>201</w:t>
      </w:r>
      <w:r>
        <w:rPr>
          <w:rFonts w:ascii="仿宋_GB2312" w:eastAsia="仿宋_GB2312" w:hint="eastAsia"/>
          <w:color w:val="000000"/>
          <w:sz w:val="32"/>
          <w:szCs w:val="32"/>
        </w:rPr>
        <w:t>8年增加</w:t>
      </w:r>
      <w:r w:rsidR="00751AC4">
        <w:rPr>
          <w:rFonts w:ascii="仿宋_GB2312" w:eastAsia="仿宋_GB2312" w:hint="eastAsia"/>
          <w:color w:val="000000"/>
          <w:sz w:val="32"/>
          <w:szCs w:val="32"/>
        </w:rPr>
        <w:t>6.16</w:t>
      </w:r>
      <w:r>
        <w:rPr>
          <w:rFonts w:ascii="仿宋_GB2312" w:eastAsia="仿宋_GB2312" w:hint="eastAsia"/>
          <w:color w:val="000000"/>
          <w:sz w:val="32"/>
          <w:szCs w:val="32"/>
        </w:rPr>
        <w:t>万元，增长</w:t>
      </w:r>
      <w:r w:rsidR="00751AC4">
        <w:rPr>
          <w:rFonts w:ascii="仿宋_GB2312" w:eastAsia="仿宋_GB2312" w:hint="eastAsia"/>
          <w:color w:val="000000"/>
          <w:sz w:val="32"/>
          <w:szCs w:val="32"/>
        </w:rPr>
        <w:t>22.27</w:t>
      </w:r>
      <w:r>
        <w:rPr>
          <w:rFonts w:ascii="仿宋_GB2312" w:eastAsia="仿宋_GB2312"/>
          <w:color w:val="000000"/>
          <w:sz w:val="32"/>
          <w:szCs w:val="32"/>
        </w:rPr>
        <w:t>%</w:t>
      </w:r>
      <w:r>
        <w:rPr>
          <w:rFonts w:ascii="仿宋_GB2312" w:eastAsia="仿宋_GB2312" w:hint="eastAsia"/>
          <w:color w:val="000000"/>
          <w:sz w:val="32"/>
          <w:szCs w:val="32"/>
        </w:rPr>
        <w:t>。主要原因是</w:t>
      </w:r>
      <w:r w:rsidR="00751AC4">
        <w:rPr>
          <w:rFonts w:ascii="仿宋_GB2312" w:eastAsia="仿宋_GB2312" w:hAnsi="仿宋" w:cs="仿宋" w:hint="eastAsia"/>
          <w:color w:val="000000"/>
          <w:sz w:val="32"/>
          <w:szCs w:val="32"/>
        </w:rPr>
        <w:t>外事接待较2018年度增加4批，人数增加101人，故公务接待费支出总额有所增加。</w:t>
      </w:r>
      <w:r>
        <w:rPr>
          <w:rFonts w:ascii="仿宋_GB2312" w:eastAsia="仿宋_GB2312" w:hint="eastAsia"/>
          <w:color w:val="000000"/>
          <w:sz w:val="32"/>
          <w:szCs w:val="32"/>
        </w:rPr>
        <w:t>其中</w:t>
      </w:r>
      <w:r w:rsidR="00AF4254">
        <w:rPr>
          <w:rFonts w:ascii="仿宋_GB2312" w:eastAsia="仿宋_GB2312" w:hint="eastAsia"/>
          <w:color w:val="000000"/>
          <w:sz w:val="32"/>
          <w:szCs w:val="32"/>
        </w:rPr>
        <w:t>：</w:t>
      </w:r>
      <w:r>
        <w:rPr>
          <w:rFonts w:ascii="仿宋" w:eastAsia="仿宋" w:hAnsi="仿宋" w:hint="eastAsia"/>
          <w:b/>
          <w:color w:val="000000"/>
          <w:sz w:val="32"/>
          <w:szCs w:val="32"/>
        </w:rPr>
        <w:t>国内公务接待支出</w:t>
      </w:r>
      <w:r w:rsidR="006E0FF2" w:rsidRPr="009B2C0E">
        <w:rPr>
          <w:rFonts w:ascii="仿宋_GB2312" w:eastAsia="仿宋_GB2312" w:hint="eastAsia"/>
          <w:color w:val="000000"/>
          <w:sz w:val="32"/>
          <w:szCs w:val="32"/>
        </w:rPr>
        <w:t>18.91</w:t>
      </w:r>
      <w:r>
        <w:rPr>
          <w:rFonts w:ascii="仿宋_GB2312" w:eastAsia="仿宋_GB2312" w:hint="eastAsia"/>
          <w:color w:val="000000"/>
          <w:sz w:val="32"/>
          <w:szCs w:val="32"/>
        </w:rPr>
        <w:t>万元，国内公务接待</w:t>
      </w:r>
      <w:r w:rsidR="00751AC4">
        <w:rPr>
          <w:rFonts w:ascii="仿宋_GB2312" w:eastAsia="仿宋_GB2312" w:hint="eastAsia"/>
          <w:color w:val="000000"/>
          <w:sz w:val="32"/>
          <w:szCs w:val="32"/>
        </w:rPr>
        <w:t>154</w:t>
      </w:r>
      <w:r>
        <w:rPr>
          <w:rFonts w:ascii="仿宋_GB2312" w:eastAsia="仿宋_GB2312" w:hint="eastAsia"/>
          <w:color w:val="000000"/>
          <w:sz w:val="32"/>
          <w:szCs w:val="32"/>
        </w:rPr>
        <w:t>批次，</w:t>
      </w:r>
      <w:r w:rsidR="00751AC4">
        <w:rPr>
          <w:rFonts w:ascii="仿宋_GB2312" w:eastAsia="仿宋_GB2312" w:hint="eastAsia"/>
          <w:color w:val="000000"/>
          <w:sz w:val="32"/>
          <w:szCs w:val="32"/>
        </w:rPr>
        <w:t>1</w:t>
      </w:r>
      <w:r w:rsidR="007F007C">
        <w:rPr>
          <w:rFonts w:ascii="仿宋_GB2312" w:eastAsia="仿宋_GB2312" w:hint="eastAsia"/>
          <w:color w:val="000000"/>
          <w:sz w:val="32"/>
          <w:szCs w:val="32"/>
        </w:rPr>
        <w:t>,</w:t>
      </w:r>
      <w:r w:rsidR="00751AC4">
        <w:rPr>
          <w:rFonts w:ascii="仿宋_GB2312" w:eastAsia="仿宋_GB2312" w:hint="eastAsia"/>
          <w:color w:val="000000"/>
          <w:sz w:val="32"/>
          <w:szCs w:val="32"/>
        </w:rPr>
        <w:t>130</w:t>
      </w:r>
      <w:r>
        <w:rPr>
          <w:rFonts w:ascii="仿宋_GB2312" w:eastAsia="仿宋_GB2312" w:hint="eastAsia"/>
          <w:color w:val="000000"/>
          <w:sz w:val="32"/>
          <w:szCs w:val="32"/>
        </w:rPr>
        <w:t>人次（不包括陪同人员），共计支出</w:t>
      </w:r>
      <w:r w:rsidR="00751AC4">
        <w:rPr>
          <w:rFonts w:ascii="仿宋_GB2312" w:eastAsia="仿宋_GB2312" w:hint="eastAsia"/>
          <w:color w:val="000000"/>
          <w:sz w:val="32"/>
          <w:szCs w:val="32"/>
        </w:rPr>
        <w:t>18.91</w:t>
      </w:r>
      <w:r>
        <w:rPr>
          <w:rFonts w:ascii="仿宋_GB2312" w:eastAsia="仿宋_GB2312" w:hint="eastAsia"/>
          <w:color w:val="000000"/>
          <w:sz w:val="32"/>
          <w:szCs w:val="32"/>
        </w:rPr>
        <w:t>万元，</w:t>
      </w:r>
      <w:r w:rsidR="006E0FF2" w:rsidRPr="00CE49DA">
        <w:rPr>
          <w:rFonts w:ascii="仿宋_GB2312" w:eastAsia="仿宋_GB2312" w:hint="eastAsia"/>
          <w:color w:val="000000"/>
          <w:sz w:val="32"/>
          <w:szCs w:val="32"/>
        </w:rPr>
        <w:t>具体内容包括：</w:t>
      </w:r>
      <w:r w:rsidR="006E0FF2">
        <w:rPr>
          <w:rFonts w:ascii="仿宋_GB2312" w:eastAsia="仿宋_GB2312" w:hint="eastAsia"/>
          <w:color w:val="000000"/>
          <w:sz w:val="32"/>
          <w:szCs w:val="32"/>
        </w:rPr>
        <w:t>接待公安部来川检查指导工作41批次、331</w:t>
      </w:r>
      <w:r w:rsidR="006E0FF2" w:rsidRPr="00A13CC1">
        <w:rPr>
          <w:rFonts w:ascii="仿宋_GB2312" w:eastAsia="仿宋_GB2312" w:hint="eastAsia"/>
          <w:color w:val="000000"/>
          <w:sz w:val="32"/>
          <w:szCs w:val="32"/>
        </w:rPr>
        <w:t>人次</w:t>
      </w:r>
      <w:r w:rsidR="006E0FF2">
        <w:rPr>
          <w:rFonts w:ascii="仿宋_GB2312" w:eastAsia="仿宋_GB2312" w:hint="eastAsia"/>
          <w:color w:val="000000"/>
          <w:sz w:val="32"/>
          <w:szCs w:val="32"/>
        </w:rPr>
        <w:t>、6.45万元；接待省外公安机关来川学习考察72批次、562</w:t>
      </w:r>
      <w:r w:rsidR="006E0FF2" w:rsidRPr="00A13CC1">
        <w:rPr>
          <w:rFonts w:ascii="仿宋_GB2312" w:eastAsia="仿宋_GB2312" w:hint="eastAsia"/>
          <w:color w:val="000000"/>
          <w:sz w:val="32"/>
          <w:szCs w:val="32"/>
        </w:rPr>
        <w:t>人次</w:t>
      </w:r>
      <w:r w:rsidR="006E0FF2">
        <w:rPr>
          <w:rFonts w:ascii="仿宋_GB2312" w:eastAsia="仿宋_GB2312" w:hint="eastAsia"/>
          <w:color w:val="000000"/>
          <w:sz w:val="32"/>
          <w:szCs w:val="32"/>
        </w:rPr>
        <w:t>、9.37万元；接待市州公安局来厅汇报工作及交流41批次、237</w:t>
      </w:r>
      <w:r w:rsidR="006E0FF2" w:rsidRPr="00A13CC1">
        <w:rPr>
          <w:rFonts w:ascii="仿宋_GB2312" w:eastAsia="仿宋_GB2312" w:hint="eastAsia"/>
          <w:color w:val="000000"/>
          <w:sz w:val="32"/>
          <w:szCs w:val="32"/>
        </w:rPr>
        <w:t>人次</w:t>
      </w:r>
      <w:r w:rsidR="006E0FF2">
        <w:rPr>
          <w:rFonts w:ascii="仿宋_GB2312" w:eastAsia="仿宋_GB2312" w:hint="eastAsia"/>
          <w:color w:val="000000"/>
          <w:sz w:val="32"/>
          <w:szCs w:val="32"/>
        </w:rPr>
        <w:t>、3.09万元</w:t>
      </w:r>
      <w:r w:rsidR="006E0FF2" w:rsidRPr="00A13CC1">
        <w:rPr>
          <w:rFonts w:ascii="仿宋_GB2312" w:eastAsia="仿宋_GB2312" w:hint="eastAsia"/>
          <w:color w:val="000000"/>
          <w:sz w:val="32"/>
          <w:szCs w:val="32"/>
        </w:rPr>
        <w:t>。</w:t>
      </w:r>
    </w:p>
    <w:p w:rsidR="005B5C64" w:rsidRPr="00BF5F5F" w:rsidRDefault="00204CDE" w:rsidP="00BF5F5F">
      <w:pPr>
        <w:spacing w:line="600" w:lineRule="exact"/>
        <w:ind w:firstLineChars="200" w:firstLine="643"/>
        <w:rPr>
          <w:rFonts w:ascii="仿宋_GB2312" w:eastAsia="仿宋_GB2312"/>
          <w:color w:val="FF0000"/>
          <w:sz w:val="32"/>
          <w:szCs w:val="32"/>
        </w:rPr>
      </w:pPr>
      <w:r>
        <w:rPr>
          <w:rFonts w:ascii="仿宋" w:eastAsia="仿宋" w:hAnsi="仿宋" w:hint="eastAsia"/>
          <w:b/>
          <w:color w:val="000000"/>
          <w:sz w:val="32"/>
          <w:szCs w:val="32"/>
        </w:rPr>
        <w:t>外事接待支出</w:t>
      </w:r>
      <w:r w:rsidR="00751AC4" w:rsidRPr="009B2C0E">
        <w:rPr>
          <w:rFonts w:ascii="仿宋_GB2312" w:eastAsia="仿宋_GB2312" w:hint="eastAsia"/>
          <w:color w:val="000000" w:themeColor="text1"/>
          <w:sz w:val="32"/>
          <w:szCs w:val="32"/>
        </w:rPr>
        <w:t>14.91</w:t>
      </w:r>
      <w:r w:rsidRPr="009B2C0E">
        <w:rPr>
          <w:rFonts w:ascii="仿宋_GB2312" w:eastAsia="仿宋_GB2312" w:hint="eastAsia"/>
          <w:color w:val="000000" w:themeColor="text1"/>
          <w:sz w:val="32"/>
          <w:szCs w:val="32"/>
        </w:rPr>
        <w:t>万元</w:t>
      </w:r>
      <w:r>
        <w:rPr>
          <w:rFonts w:ascii="仿宋_GB2312" w:eastAsia="仿宋_GB2312" w:hint="eastAsia"/>
          <w:color w:val="000000" w:themeColor="text1"/>
          <w:sz w:val="32"/>
          <w:szCs w:val="32"/>
        </w:rPr>
        <w:t>，外事接待</w:t>
      </w:r>
      <w:r w:rsidR="00751AC4">
        <w:rPr>
          <w:rFonts w:ascii="仿宋_GB2312" w:eastAsia="仿宋_GB2312" w:hint="eastAsia"/>
          <w:color w:val="000000" w:themeColor="text1"/>
          <w:sz w:val="32"/>
          <w:szCs w:val="32"/>
        </w:rPr>
        <w:t>1</w:t>
      </w:r>
      <w:r w:rsidR="00E9758B">
        <w:rPr>
          <w:rFonts w:ascii="仿宋_GB2312" w:eastAsia="仿宋_GB2312" w:hint="eastAsia"/>
          <w:color w:val="000000" w:themeColor="text1"/>
          <w:sz w:val="32"/>
          <w:szCs w:val="32"/>
        </w:rPr>
        <w:t>3</w:t>
      </w:r>
      <w:r>
        <w:rPr>
          <w:rFonts w:ascii="仿宋_GB2312" w:eastAsia="仿宋_GB2312" w:hint="eastAsia"/>
          <w:color w:val="000000" w:themeColor="text1"/>
          <w:sz w:val="32"/>
          <w:szCs w:val="32"/>
        </w:rPr>
        <w:t>批次，</w:t>
      </w:r>
      <w:r w:rsidR="00751AC4">
        <w:rPr>
          <w:rFonts w:ascii="仿宋_GB2312" w:eastAsia="仿宋_GB2312" w:hint="eastAsia"/>
          <w:color w:val="000000" w:themeColor="text1"/>
          <w:sz w:val="32"/>
          <w:szCs w:val="32"/>
        </w:rPr>
        <w:t>199</w:t>
      </w:r>
      <w:r>
        <w:rPr>
          <w:rFonts w:ascii="仿宋_GB2312" w:eastAsia="仿宋_GB2312" w:hint="eastAsia"/>
          <w:color w:val="000000" w:themeColor="text1"/>
          <w:sz w:val="32"/>
          <w:szCs w:val="32"/>
        </w:rPr>
        <w:t>人，共计支出</w:t>
      </w:r>
      <w:r w:rsidR="00751AC4">
        <w:rPr>
          <w:rFonts w:ascii="仿宋_GB2312" w:eastAsia="仿宋_GB2312" w:hint="eastAsia"/>
          <w:color w:val="000000" w:themeColor="text1"/>
          <w:sz w:val="32"/>
          <w:szCs w:val="32"/>
        </w:rPr>
        <w:t>14.91</w:t>
      </w:r>
      <w:r>
        <w:rPr>
          <w:rFonts w:ascii="仿宋_GB2312" w:eastAsia="仿宋_GB2312" w:hint="eastAsia"/>
          <w:color w:val="000000" w:themeColor="text1"/>
          <w:sz w:val="32"/>
          <w:szCs w:val="32"/>
        </w:rPr>
        <w:t>万元，</w:t>
      </w:r>
      <w:r w:rsidR="00E9758B" w:rsidRPr="007E23B0">
        <w:rPr>
          <w:rFonts w:ascii="仿宋_GB2312" w:eastAsia="仿宋_GB2312" w:hint="eastAsia"/>
          <w:color w:val="000000" w:themeColor="text1"/>
          <w:sz w:val="32"/>
          <w:szCs w:val="32"/>
        </w:rPr>
        <w:t>主</w:t>
      </w:r>
      <w:r w:rsidR="00E9758B" w:rsidRPr="00B34F6B">
        <w:rPr>
          <w:rFonts w:ascii="仿宋_GB2312" w:eastAsia="仿宋_GB2312" w:hint="eastAsia"/>
          <w:color w:val="000000" w:themeColor="text1"/>
          <w:sz w:val="32"/>
          <w:szCs w:val="32"/>
        </w:rPr>
        <w:t>要用于接待</w:t>
      </w:r>
      <w:r w:rsidR="00E9758B">
        <w:rPr>
          <w:rFonts w:ascii="仿宋_GB2312" w:eastAsia="仿宋_GB2312" w:hint="eastAsia"/>
          <w:color w:val="000000" w:themeColor="text1"/>
          <w:sz w:val="32"/>
          <w:szCs w:val="32"/>
        </w:rPr>
        <w:t>匈牙利警察代表团、澳大利亚警务联络官、越南林同公安厅代表团、以色列驻华警务联络官、</w:t>
      </w:r>
      <w:bookmarkStart w:id="102" w:name="_Toc15396610"/>
      <w:bookmarkStart w:id="103" w:name="_Toc15377218"/>
      <w:r w:rsidR="00BF5F5F" w:rsidRPr="00E9758B">
        <w:rPr>
          <w:rFonts w:ascii="仿宋_GB2312" w:eastAsia="仿宋_GB2312" w:hint="eastAsia"/>
          <w:color w:val="000000" w:themeColor="text1"/>
          <w:sz w:val="32"/>
          <w:szCs w:val="32"/>
        </w:rPr>
        <w:t>香港研修班（二期）、尼泊尔研修班（三期）</w:t>
      </w:r>
      <w:r w:rsidR="00BF5F5F">
        <w:rPr>
          <w:rFonts w:ascii="仿宋_GB2312" w:eastAsia="仿宋_GB2312" w:hint="eastAsia"/>
          <w:color w:val="000000" w:themeColor="text1"/>
          <w:sz w:val="32"/>
          <w:szCs w:val="32"/>
        </w:rPr>
        <w:t>等。</w:t>
      </w:r>
    </w:p>
    <w:p w:rsidR="00BF5F5F" w:rsidRDefault="00BF5F5F" w:rsidP="00BF5F5F">
      <w:pPr>
        <w:spacing w:line="600" w:lineRule="exact"/>
        <w:ind w:firstLineChars="200" w:firstLine="640"/>
        <w:rPr>
          <w:rFonts w:ascii="黑体" w:eastAsia="黑体"/>
          <w:color w:val="000000"/>
          <w:sz w:val="32"/>
          <w:szCs w:val="32"/>
        </w:rPr>
      </w:pPr>
    </w:p>
    <w:p w:rsidR="005B5C64" w:rsidRDefault="00204CDE">
      <w:pPr>
        <w:spacing w:line="600" w:lineRule="exact"/>
        <w:ind w:firstLine="640"/>
        <w:outlineLvl w:val="1"/>
        <w:rPr>
          <w:rStyle w:val="2Char"/>
          <w:rFonts w:ascii="黑体" w:eastAsia="黑体" w:hAnsi="黑体"/>
        </w:rPr>
      </w:pPr>
      <w:bookmarkStart w:id="104" w:name="_Toc49245651"/>
      <w:r>
        <w:rPr>
          <w:rFonts w:ascii="黑体" w:eastAsia="黑体" w:hint="eastAsia"/>
          <w:color w:val="000000"/>
          <w:sz w:val="32"/>
          <w:szCs w:val="32"/>
        </w:rPr>
        <w:t>八、</w:t>
      </w:r>
      <w:r>
        <w:rPr>
          <w:rStyle w:val="2Char"/>
          <w:rFonts w:ascii="黑体" w:eastAsia="黑体" w:hAnsi="黑体" w:hint="eastAsia"/>
          <w:b w:val="0"/>
        </w:rPr>
        <w:t>政府性基金预算支出决算情况说明</w:t>
      </w:r>
      <w:bookmarkEnd w:id="102"/>
      <w:bookmarkEnd w:id="103"/>
      <w:bookmarkEnd w:id="104"/>
    </w:p>
    <w:p w:rsidR="005B5C64" w:rsidRDefault="00204CDE">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9年</w:t>
      </w:r>
      <w:r w:rsidR="00486A35">
        <w:rPr>
          <w:rFonts w:ascii="仿宋_GB2312" w:eastAsia="仿宋_GB2312" w:hint="eastAsia"/>
          <w:color w:val="000000"/>
          <w:sz w:val="32"/>
          <w:szCs w:val="32"/>
        </w:rPr>
        <w:t>四川省公安厅无</w:t>
      </w:r>
      <w:r>
        <w:rPr>
          <w:rFonts w:ascii="仿宋_GB2312" w:eastAsia="仿宋_GB2312" w:hint="eastAsia"/>
          <w:color w:val="000000"/>
          <w:sz w:val="32"/>
          <w:szCs w:val="32"/>
        </w:rPr>
        <w:t>政府性基金预算拨款支出。</w:t>
      </w:r>
    </w:p>
    <w:p w:rsidR="005B5C64" w:rsidRDefault="005B5C64">
      <w:pPr>
        <w:spacing w:line="600" w:lineRule="exact"/>
        <w:ind w:firstLine="640"/>
        <w:rPr>
          <w:rFonts w:ascii="仿宋_GB2312" w:eastAsia="仿宋_GB2312"/>
          <w:color w:val="000000"/>
          <w:sz w:val="32"/>
          <w:szCs w:val="32"/>
        </w:rPr>
      </w:pPr>
    </w:p>
    <w:p w:rsidR="005B5C64" w:rsidRDefault="00204CDE">
      <w:pPr>
        <w:numPr>
          <w:ilvl w:val="0"/>
          <w:numId w:val="3"/>
        </w:numPr>
        <w:spacing w:line="600" w:lineRule="exact"/>
        <w:ind w:firstLine="640"/>
        <w:outlineLvl w:val="1"/>
        <w:rPr>
          <w:rStyle w:val="2Char"/>
          <w:rFonts w:ascii="黑体" w:eastAsia="黑体" w:hAnsi="黑体"/>
          <w:b w:val="0"/>
        </w:rPr>
      </w:pPr>
      <w:bookmarkStart w:id="105" w:name="_Toc15377219"/>
      <w:bookmarkStart w:id="106" w:name="_Toc15396611"/>
      <w:bookmarkStart w:id="107" w:name="_Toc49245652"/>
      <w:r>
        <w:rPr>
          <w:rStyle w:val="2Char"/>
          <w:rFonts w:ascii="黑体" w:eastAsia="黑体" w:hAnsi="黑体" w:hint="eastAsia"/>
          <w:b w:val="0"/>
        </w:rPr>
        <w:t>国有资本经营预算支出决算情况说明</w:t>
      </w:r>
      <w:bookmarkEnd w:id="105"/>
      <w:bookmarkEnd w:id="106"/>
      <w:bookmarkEnd w:id="107"/>
    </w:p>
    <w:p w:rsidR="005B5C64" w:rsidRDefault="00204CDE">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9年</w:t>
      </w:r>
      <w:r w:rsidR="00486A35">
        <w:rPr>
          <w:rFonts w:ascii="仿宋_GB2312" w:eastAsia="仿宋_GB2312" w:hint="eastAsia"/>
          <w:color w:val="000000"/>
          <w:sz w:val="32"/>
          <w:szCs w:val="32"/>
        </w:rPr>
        <w:t>四川省公安厅无</w:t>
      </w:r>
      <w:r>
        <w:rPr>
          <w:rFonts w:ascii="仿宋_GB2312" w:eastAsia="仿宋_GB2312" w:hint="eastAsia"/>
          <w:color w:val="000000"/>
          <w:sz w:val="32"/>
          <w:szCs w:val="32"/>
        </w:rPr>
        <w:t>国有资本经营预算拨款支出。</w:t>
      </w:r>
    </w:p>
    <w:p w:rsidR="005B5C64" w:rsidRDefault="005B5C64">
      <w:pPr>
        <w:spacing w:line="580" w:lineRule="exact"/>
        <w:jc w:val="center"/>
        <w:rPr>
          <w:rFonts w:ascii="方正小标宋简体" w:eastAsia="方正小标宋简体" w:hAnsi="方正小标宋简体" w:cs="方正小标宋简体"/>
          <w:sz w:val="44"/>
          <w:szCs w:val="44"/>
        </w:rPr>
      </w:pPr>
    </w:p>
    <w:p w:rsidR="005B5C64" w:rsidRDefault="00204CDE">
      <w:pPr>
        <w:spacing w:line="600" w:lineRule="exact"/>
        <w:ind w:firstLineChars="250" w:firstLine="800"/>
        <w:outlineLvl w:val="1"/>
        <w:rPr>
          <w:rStyle w:val="2Char"/>
          <w:rFonts w:ascii="黑体" w:eastAsia="黑体" w:hAnsi="黑体"/>
        </w:rPr>
      </w:pPr>
      <w:bookmarkStart w:id="108" w:name="_Toc15396612"/>
      <w:bookmarkStart w:id="109" w:name="_Toc15377221"/>
      <w:bookmarkStart w:id="110" w:name="_Toc49245653"/>
      <w:r>
        <w:rPr>
          <w:rFonts w:ascii="黑体" w:eastAsia="黑体" w:hAnsi="黑体" w:hint="eastAsia"/>
          <w:color w:val="000000"/>
          <w:sz w:val="32"/>
          <w:szCs w:val="32"/>
        </w:rPr>
        <w:t>十</w:t>
      </w:r>
      <w:r>
        <w:rPr>
          <w:rStyle w:val="2Char"/>
          <w:rFonts w:ascii="黑体" w:eastAsia="黑体" w:hAnsi="黑体" w:hint="eastAsia"/>
        </w:rPr>
        <w:t>、</w:t>
      </w:r>
      <w:r>
        <w:rPr>
          <w:rStyle w:val="2Char"/>
          <w:rFonts w:ascii="黑体" w:eastAsia="黑体" w:hAnsi="黑体" w:hint="eastAsia"/>
          <w:b w:val="0"/>
        </w:rPr>
        <w:t>其他重要事项的情况说明</w:t>
      </w:r>
      <w:bookmarkEnd w:id="108"/>
      <w:bookmarkEnd w:id="109"/>
      <w:bookmarkEnd w:id="110"/>
    </w:p>
    <w:p w:rsidR="005B5C64" w:rsidRDefault="00204CDE">
      <w:pPr>
        <w:spacing w:line="600" w:lineRule="exact"/>
        <w:ind w:firstLineChars="200" w:firstLine="643"/>
        <w:outlineLvl w:val="2"/>
        <w:rPr>
          <w:rFonts w:ascii="仿宋" w:eastAsia="仿宋" w:hAnsi="仿宋"/>
          <w:color w:val="000000"/>
          <w:sz w:val="32"/>
          <w:szCs w:val="32"/>
        </w:rPr>
      </w:pPr>
      <w:bookmarkStart w:id="111" w:name="_Toc15377222"/>
      <w:bookmarkStart w:id="112" w:name="_Toc48312921"/>
      <w:bookmarkStart w:id="113" w:name="_Toc49245654"/>
      <w:r>
        <w:rPr>
          <w:rFonts w:ascii="仿宋" w:eastAsia="仿宋" w:hAnsi="仿宋" w:hint="eastAsia"/>
          <w:b/>
          <w:color w:val="000000"/>
          <w:sz w:val="32"/>
          <w:szCs w:val="32"/>
        </w:rPr>
        <w:lastRenderedPageBreak/>
        <w:t>（一）机关运行经费支出情况</w:t>
      </w:r>
      <w:bookmarkEnd w:id="111"/>
      <w:bookmarkEnd w:id="112"/>
      <w:bookmarkEnd w:id="113"/>
    </w:p>
    <w:p w:rsidR="00E472B1" w:rsidRDefault="00204CDE">
      <w:pPr>
        <w:spacing w:line="600" w:lineRule="exact"/>
        <w:ind w:firstLineChars="200" w:firstLine="640"/>
        <w:rPr>
          <w:rFonts w:ascii="仿宋_GB2312" w:eastAsia="仿宋_GB2312"/>
          <w:color w:val="000000" w:themeColor="text1"/>
          <w:sz w:val="32"/>
          <w:szCs w:val="32"/>
        </w:rPr>
      </w:pPr>
      <w:r>
        <w:rPr>
          <w:rFonts w:ascii="仿宋_GB2312" w:eastAsia="仿宋_GB2312"/>
          <w:color w:val="000000"/>
          <w:sz w:val="32"/>
          <w:szCs w:val="32"/>
        </w:rPr>
        <w:t>201</w:t>
      </w:r>
      <w:r>
        <w:rPr>
          <w:rFonts w:ascii="仿宋_GB2312" w:eastAsia="仿宋_GB2312" w:hint="eastAsia"/>
          <w:color w:val="000000"/>
          <w:sz w:val="32"/>
          <w:szCs w:val="32"/>
        </w:rPr>
        <w:t>9年，</w:t>
      </w:r>
      <w:r w:rsidR="003A2F3D">
        <w:rPr>
          <w:rFonts w:ascii="仿宋_GB2312" w:eastAsia="仿宋_GB2312" w:hint="eastAsia"/>
          <w:color w:val="000000"/>
          <w:sz w:val="32"/>
          <w:szCs w:val="32"/>
        </w:rPr>
        <w:t>四川省公安厅</w:t>
      </w:r>
      <w:r>
        <w:rPr>
          <w:rFonts w:ascii="仿宋_GB2312" w:eastAsia="仿宋_GB2312" w:hint="eastAsia"/>
          <w:color w:val="000000"/>
          <w:sz w:val="32"/>
          <w:szCs w:val="32"/>
        </w:rPr>
        <w:t>机关运行经费支出</w:t>
      </w:r>
      <w:r w:rsidR="003A2F3D">
        <w:rPr>
          <w:rFonts w:ascii="仿宋_GB2312" w:eastAsia="仿宋_GB2312" w:hint="eastAsia"/>
          <w:color w:val="000000"/>
          <w:sz w:val="32"/>
          <w:szCs w:val="32"/>
        </w:rPr>
        <w:t>9</w:t>
      </w:r>
      <w:r w:rsidR="008F7C95">
        <w:rPr>
          <w:rFonts w:ascii="仿宋_GB2312" w:eastAsia="仿宋_GB2312" w:hint="eastAsia"/>
          <w:color w:val="000000"/>
          <w:sz w:val="32"/>
          <w:szCs w:val="32"/>
        </w:rPr>
        <w:t>,</w:t>
      </w:r>
      <w:r w:rsidR="003A2F3D">
        <w:rPr>
          <w:rFonts w:ascii="仿宋_GB2312" w:eastAsia="仿宋_GB2312" w:hint="eastAsia"/>
          <w:color w:val="000000"/>
          <w:sz w:val="32"/>
          <w:szCs w:val="32"/>
        </w:rPr>
        <w:t>564.35</w:t>
      </w:r>
      <w:r>
        <w:rPr>
          <w:rFonts w:ascii="仿宋_GB2312" w:eastAsia="仿宋_GB2312" w:hint="eastAsia"/>
          <w:color w:val="000000"/>
          <w:sz w:val="32"/>
          <w:szCs w:val="32"/>
        </w:rPr>
        <w:t>万元，比</w:t>
      </w:r>
      <w:r>
        <w:rPr>
          <w:rFonts w:ascii="仿宋_GB2312" w:eastAsia="仿宋_GB2312"/>
          <w:color w:val="000000"/>
          <w:sz w:val="32"/>
          <w:szCs w:val="32"/>
        </w:rPr>
        <w:t>201</w:t>
      </w:r>
      <w:r>
        <w:rPr>
          <w:rFonts w:ascii="仿宋_GB2312" w:eastAsia="仿宋_GB2312" w:hint="eastAsia"/>
          <w:color w:val="000000"/>
          <w:sz w:val="32"/>
          <w:szCs w:val="32"/>
        </w:rPr>
        <w:t>8年增加</w:t>
      </w:r>
      <w:r w:rsidR="008F7C95">
        <w:rPr>
          <w:rFonts w:ascii="仿宋_GB2312" w:eastAsia="仿宋_GB2312" w:hint="eastAsia"/>
          <w:color w:val="000000"/>
          <w:sz w:val="32"/>
          <w:szCs w:val="32"/>
        </w:rPr>
        <w:t>4,985.84</w:t>
      </w:r>
      <w:r>
        <w:rPr>
          <w:rFonts w:ascii="仿宋_GB2312" w:eastAsia="仿宋_GB2312" w:hint="eastAsia"/>
          <w:color w:val="000000"/>
          <w:sz w:val="32"/>
          <w:szCs w:val="32"/>
        </w:rPr>
        <w:t>万元，增长</w:t>
      </w:r>
      <w:r w:rsidR="008F7C95">
        <w:rPr>
          <w:rFonts w:ascii="仿宋_GB2312" w:eastAsia="仿宋_GB2312" w:hint="eastAsia"/>
          <w:color w:val="000000"/>
          <w:sz w:val="32"/>
          <w:szCs w:val="32"/>
        </w:rPr>
        <w:t>108.90</w:t>
      </w:r>
      <w:r>
        <w:rPr>
          <w:rFonts w:ascii="仿宋_GB2312" w:eastAsia="仿宋_GB2312"/>
          <w:color w:val="000000"/>
          <w:sz w:val="32"/>
          <w:szCs w:val="32"/>
        </w:rPr>
        <w:t>%</w:t>
      </w:r>
      <w:r>
        <w:rPr>
          <w:rFonts w:ascii="仿宋_GB2312" w:eastAsia="仿宋_GB2312" w:hint="eastAsia"/>
          <w:color w:val="000000"/>
          <w:sz w:val="32"/>
          <w:szCs w:val="32"/>
        </w:rPr>
        <w:t>。</w:t>
      </w:r>
      <w:r>
        <w:rPr>
          <w:rFonts w:ascii="仿宋_GB2312" w:eastAsia="仿宋_GB2312" w:hint="eastAsia"/>
          <w:color w:val="000000" w:themeColor="text1"/>
          <w:sz w:val="32"/>
          <w:szCs w:val="32"/>
        </w:rPr>
        <w:t>主要原因是</w:t>
      </w:r>
      <w:r w:rsidR="008F7C95" w:rsidRPr="00BF7483">
        <w:rPr>
          <w:rFonts w:ascii="仿宋_GB2312" w:eastAsia="仿宋_GB2312" w:hint="eastAsia"/>
          <w:sz w:val="32"/>
          <w:szCs w:val="32"/>
        </w:rPr>
        <w:t>2019年度按照财政预算编制管理相关要求，将具有公用支出性质的因公出国（境）费用、公务用车运行维护费、公务接待费、差旅费、维修（护）费、会议费、培训费、物业管理费等8个通用项目并入公用支出核算。</w:t>
      </w:r>
      <w:r w:rsidR="008F7C95">
        <w:rPr>
          <w:rFonts w:ascii="仿宋_GB2312" w:eastAsia="仿宋_GB2312" w:hint="eastAsia"/>
          <w:sz w:val="32"/>
          <w:szCs w:val="32"/>
        </w:rPr>
        <w:t>因此机关运行经费较2018年度有较大幅度增加。</w:t>
      </w:r>
    </w:p>
    <w:p w:rsidR="005B5C64" w:rsidRDefault="00204CDE">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114" w:name="_Toc15377223"/>
      <w:bookmarkStart w:id="115" w:name="_Toc48312922"/>
      <w:bookmarkStart w:id="116" w:name="_Toc49245655"/>
      <w:r>
        <w:rPr>
          <w:rFonts w:ascii="仿宋" w:eastAsia="仿宋" w:hAnsi="仿宋" w:hint="eastAsia"/>
          <w:b/>
          <w:color w:val="000000"/>
          <w:sz w:val="32"/>
          <w:szCs w:val="32"/>
        </w:rPr>
        <w:t>（二）政府采购支出情况</w:t>
      </w:r>
      <w:bookmarkEnd w:id="114"/>
      <w:bookmarkEnd w:id="115"/>
      <w:bookmarkEnd w:id="116"/>
    </w:p>
    <w:p w:rsidR="006F1B81" w:rsidRPr="006F1B81" w:rsidRDefault="00204CDE" w:rsidP="006F1B81">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9年，</w:t>
      </w:r>
      <w:r w:rsidR="00B26F55">
        <w:rPr>
          <w:rFonts w:ascii="仿宋_GB2312" w:eastAsia="仿宋_GB2312" w:hint="eastAsia"/>
          <w:color w:val="000000"/>
          <w:sz w:val="32"/>
          <w:szCs w:val="32"/>
        </w:rPr>
        <w:t>四川省公安厅</w:t>
      </w:r>
      <w:r>
        <w:rPr>
          <w:rFonts w:ascii="仿宋_GB2312" w:eastAsia="仿宋_GB2312" w:hint="eastAsia"/>
          <w:color w:val="000000"/>
          <w:sz w:val="32"/>
          <w:szCs w:val="32"/>
        </w:rPr>
        <w:t>政府采购支出总额</w:t>
      </w:r>
      <w:r w:rsidR="00266147">
        <w:rPr>
          <w:rFonts w:ascii="仿宋_GB2312" w:eastAsia="仿宋_GB2312" w:hint="eastAsia"/>
          <w:color w:val="000000"/>
          <w:sz w:val="32"/>
          <w:szCs w:val="32"/>
        </w:rPr>
        <w:t>26</w:t>
      </w:r>
      <w:r w:rsidR="00B26F55">
        <w:rPr>
          <w:rFonts w:ascii="仿宋_GB2312" w:eastAsia="仿宋_GB2312" w:hint="eastAsia"/>
          <w:color w:val="000000"/>
          <w:sz w:val="32"/>
          <w:szCs w:val="32"/>
        </w:rPr>
        <w:t>,</w:t>
      </w:r>
      <w:r w:rsidR="00266147">
        <w:rPr>
          <w:rFonts w:ascii="仿宋_GB2312" w:eastAsia="仿宋_GB2312" w:hint="eastAsia"/>
          <w:color w:val="000000"/>
          <w:sz w:val="32"/>
          <w:szCs w:val="32"/>
        </w:rPr>
        <w:t>525</w:t>
      </w:r>
      <w:r w:rsidR="00B26F55">
        <w:rPr>
          <w:rFonts w:ascii="仿宋_GB2312" w:eastAsia="仿宋_GB2312" w:hint="eastAsia"/>
          <w:color w:val="000000"/>
          <w:sz w:val="32"/>
          <w:szCs w:val="32"/>
        </w:rPr>
        <w:t>.</w:t>
      </w:r>
      <w:r w:rsidR="00266147">
        <w:rPr>
          <w:rFonts w:ascii="仿宋_GB2312" w:eastAsia="仿宋_GB2312" w:hint="eastAsia"/>
          <w:color w:val="000000"/>
          <w:sz w:val="32"/>
          <w:szCs w:val="32"/>
        </w:rPr>
        <w:t>55</w:t>
      </w:r>
      <w:r>
        <w:rPr>
          <w:rFonts w:ascii="仿宋_GB2312" w:eastAsia="仿宋_GB2312" w:hint="eastAsia"/>
          <w:color w:val="000000"/>
          <w:sz w:val="32"/>
          <w:szCs w:val="32"/>
        </w:rPr>
        <w:t>万元，其中：政府采购货物支出</w:t>
      </w:r>
      <w:r w:rsidR="00266147">
        <w:rPr>
          <w:rFonts w:ascii="仿宋_GB2312" w:eastAsia="仿宋_GB2312" w:hint="eastAsia"/>
          <w:color w:val="000000"/>
          <w:sz w:val="32"/>
          <w:szCs w:val="32"/>
        </w:rPr>
        <w:t>16,005.85</w:t>
      </w:r>
      <w:r>
        <w:rPr>
          <w:rFonts w:ascii="仿宋_GB2312" w:eastAsia="仿宋_GB2312" w:hint="eastAsia"/>
          <w:color w:val="000000"/>
          <w:sz w:val="32"/>
          <w:szCs w:val="32"/>
        </w:rPr>
        <w:t>万元、政府采购工程支出</w:t>
      </w:r>
      <w:r w:rsidR="00266147">
        <w:rPr>
          <w:rFonts w:ascii="仿宋_GB2312" w:eastAsia="仿宋_GB2312" w:hint="eastAsia"/>
          <w:color w:val="000000"/>
          <w:sz w:val="32"/>
          <w:szCs w:val="32"/>
        </w:rPr>
        <w:t>220</w:t>
      </w:r>
      <w:r w:rsidR="00B26F55">
        <w:rPr>
          <w:rFonts w:ascii="仿宋_GB2312" w:eastAsia="仿宋_GB2312" w:hint="eastAsia"/>
          <w:color w:val="000000"/>
          <w:sz w:val="32"/>
          <w:szCs w:val="32"/>
        </w:rPr>
        <w:t>.8</w:t>
      </w:r>
      <w:r w:rsidR="00266147">
        <w:rPr>
          <w:rFonts w:ascii="仿宋_GB2312" w:eastAsia="仿宋_GB2312" w:hint="eastAsia"/>
          <w:color w:val="000000"/>
          <w:sz w:val="32"/>
          <w:szCs w:val="32"/>
        </w:rPr>
        <w:t>6</w:t>
      </w:r>
      <w:r>
        <w:rPr>
          <w:rFonts w:ascii="仿宋_GB2312" w:eastAsia="仿宋_GB2312" w:hint="eastAsia"/>
          <w:color w:val="000000"/>
          <w:sz w:val="32"/>
          <w:szCs w:val="32"/>
        </w:rPr>
        <w:t>万元、政府采购服务支出</w:t>
      </w:r>
      <w:r w:rsidR="00B26F55">
        <w:rPr>
          <w:rFonts w:ascii="仿宋_GB2312" w:eastAsia="仿宋_GB2312" w:hint="eastAsia"/>
          <w:color w:val="000000"/>
          <w:sz w:val="32"/>
          <w:szCs w:val="32"/>
        </w:rPr>
        <w:t>10,</w:t>
      </w:r>
      <w:r w:rsidR="00266147">
        <w:rPr>
          <w:rFonts w:ascii="仿宋_GB2312" w:eastAsia="仿宋_GB2312" w:hint="eastAsia"/>
          <w:color w:val="000000"/>
          <w:sz w:val="32"/>
          <w:szCs w:val="32"/>
        </w:rPr>
        <w:t>298</w:t>
      </w:r>
      <w:r w:rsidR="00B26F55">
        <w:rPr>
          <w:rFonts w:ascii="仿宋_GB2312" w:eastAsia="仿宋_GB2312" w:hint="eastAsia"/>
          <w:color w:val="000000"/>
          <w:sz w:val="32"/>
          <w:szCs w:val="32"/>
        </w:rPr>
        <w:t>.</w:t>
      </w:r>
      <w:r w:rsidR="00266147">
        <w:rPr>
          <w:rFonts w:ascii="仿宋_GB2312" w:eastAsia="仿宋_GB2312" w:hint="eastAsia"/>
          <w:color w:val="000000"/>
          <w:sz w:val="32"/>
          <w:szCs w:val="32"/>
        </w:rPr>
        <w:t>84</w:t>
      </w:r>
      <w:r>
        <w:rPr>
          <w:rFonts w:ascii="仿宋_GB2312" w:eastAsia="仿宋_GB2312" w:hint="eastAsia"/>
          <w:color w:val="000000"/>
          <w:sz w:val="32"/>
          <w:szCs w:val="32"/>
        </w:rPr>
        <w:t>万元。主要用于</w:t>
      </w:r>
      <w:r w:rsidR="003A2F3D">
        <w:rPr>
          <w:rFonts w:ascii="仿宋_GB2312" w:eastAsia="仿宋_GB2312" w:hint="eastAsia"/>
          <w:color w:val="000000"/>
          <w:sz w:val="32"/>
          <w:szCs w:val="32"/>
        </w:rPr>
        <w:t>全省公安民警政法统一着装经费、</w:t>
      </w:r>
      <w:r w:rsidR="006F1B81">
        <w:rPr>
          <w:rFonts w:ascii="仿宋_GB2312" w:eastAsia="仿宋_GB2312" w:hint="eastAsia"/>
          <w:color w:val="000000"/>
          <w:sz w:val="32"/>
          <w:szCs w:val="32"/>
        </w:rPr>
        <w:t>信息化建设及网络运行维护、</w:t>
      </w:r>
      <w:r w:rsidR="006F1B81" w:rsidRPr="006F1B81">
        <w:rPr>
          <w:rFonts w:ascii="仿宋_GB2312" w:eastAsia="仿宋_GB2312" w:hint="eastAsia"/>
          <w:color w:val="000000"/>
          <w:sz w:val="32"/>
          <w:szCs w:val="32"/>
        </w:rPr>
        <w:t>PKI/PMI身份认证与访问控制系统升级建设</w:t>
      </w:r>
      <w:r w:rsidR="006F1B81">
        <w:rPr>
          <w:rFonts w:ascii="仿宋_GB2312" w:eastAsia="仿宋_GB2312" w:hint="eastAsia"/>
          <w:color w:val="000000"/>
          <w:sz w:val="32"/>
          <w:szCs w:val="32"/>
        </w:rPr>
        <w:t>、</w:t>
      </w:r>
      <w:r w:rsidR="00823872" w:rsidRPr="00823872">
        <w:rPr>
          <w:rFonts w:ascii="仿宋_GB2312" w:eastAsia="仿宋_GB2312" w:hint="eastAsia"/>
          <w:color w:val="000000"/>
          <w:sz w:val="32"/>
          <w:szCs w:val="32"/>
        </w:rPr>
        <w:t>信息中心基础硬件设施</w:t>
      </w:r>
      <w:r w:rsidR="00823872">
        <w:rPr>
          <w:rFonts w:ascii="仿宋_GB2312" w:eastAsia="仿宋_GB2312" w:hint="eastAsia"/>
          <w:color w:val="000000"/>
          <w:sz w:val="32"/>
          <w:szCs w:val="32"/>
        </w:rPr>
        <w:t>、</w:t>
      </w:r>
      <w:r w:rsidR="006F1B81" w:rsidRPr="006F1B81">
        <w:rPr>
          <w:rFonts w:ascii="仿宋_GB2312" w:eastAsia="仿宋_GB2312" w:hint="eastAsia"/>
          <w:color w:val="000000"/>
          <w:sz w:val="32"/>
          <w:szCs w:val="32"/>
        </w:rPr>
        <w:t>PGIS二三维一体化应用系统</w:t>
      </w:r>
      <w:r w:rsidR="006F1B81">
        <w:rPr>
          <w:rFonts w:ascii="仿宋_GB2312" w:eastAsia="仿宋_GB2312" w:hint="eastAsia"/>
          <w:color w:val="000000"/>
          <w:sz w:val="32"/>
          <w:szCs w:val="32"/>
        </w:rPr>
        <w:t>等专用项目采购及办公设施设备等通用项目采购</w:t>
      </w:r>
      <w:r w:rsidR="006F1B81" w:rsidRPr="00CE49DA">
        <w:rPr>
          <w:rFonts w:ascii="仿宋_GB2312" w:eastAsia="仿宋_GB2312" w:hint="eastAsia"/>
          <w:color w:val="000000"/>
          <w:sz w:val="32"/>
          <w:szCs w:val="32"/>
        </w:rPr>
        <w:t>。</w:t>
      </w:r>
      <w:r w:rsidRPr="00C50E54">
        <w:rPr>
          <w:rFonts w:ascii="仿宋_GB2312" w:eastAsia="仿宋_GB2312" w:hint="eastAsia"/>
          <w:color w:val="000000"/>
          <w:sz w:val="32"/>
          <w:szCs w:val="32"/>
        </w:rPr>
        <w:t>授予中小企业合同金额</w:t>
      </w:r>
      <w:r w:rsidR="00766CA0" w:rsidRPr="00C50E54">
        <w:rPr>
          <w:rFonts w:ascii="仿宋_GB2312" w:eastAsia="仿宋_GB2312" w:hint="eastAsia"/>
          <w:color w:val="000000"/>
          <w:sz w:val="32"/>
          <w:szCs w:val="32"/>
        </w:rPr>
        <w:t>21</w:t>
      </w:r>
      <w:r w:rsidR="00C50E54">
        <w:rPr>
          <w:rFonts w:ascii="仿宋_GB2312" w:eastAsia="仿宋_GB2312" w:hint="eastAsia"/>
          <w:color w:val="000000"/>
          <w:sz w:val="32"/>
          <w:szCs w:val="32"/>
        </w:rPr>
        <w:t>,</w:t>
      </w:r>
      <w:r w:rsidR="00766CA0" w:rsidRPr="00C50E54">
        <w:rPr>
          <w:rFonts w:ascii="仿宋_GB2312" w:eastAsia="仿宋_GB2312" w:hint="eastAsia"/>
          <w:color w:val="000000"/>
          <w:sz w:val="32"/>
          <w:szCs w:val="32"/>
        </w:rPr>
        <w:t>207.48</w:t>
      </w:r>
      <w:r w:rsidRPr="00C50E54">
        <w:rPr>
          <w:rFonts w:ascii="仿宋_GB2312" w:eastAsia="仿宋_GB2312" w:hint="eastAsia"/>
          <w:color w:val="000000"/>
          <w:sz w:val="32"/>
          <w:szCs w:val="32"/>
        </w:rPr>
        <w:t>万元，占政府采购支出总额的</w:t>
      </w:r>
      <w:r w:rsidR="00766CA0" w:rsidRPr="00C50E54">
        <w:rPr>
          <w:rFonts w:ascii="仿宋_GB2312" w:eastAsia="仿宋_GB2312" w:hint="eastAsia"/>
          <w:color w:val="000000"/>
          <w:sz w:val="32"/>
          <w:szCs w:val="32"/>
        </w:rPr>
        <w:t>79.95</w:t>
      </w:r>
      <w:r w:rsidR="00B26F55" w:rsidRPr="00C50E54">
        <w:rPr>
          <w:rFonts w:ascii="仿宋_GB2312" w:eastAsia="仿宋_GB2312"/>
          <w:color w:val="000000"/>
          <w:sz w:val="32"/>
          <w:szCs w:val="32"/>
        </w:rPr>
        <w:t>%</w:t>
      </w:r>
      <w:r w:rsidR="00B26F55" w:rsidRPr="00C50E54">
        <w:rPr>
          <w:rFonts w:ascii="仿宋_GB2312" w:eastAsia="仿宋_GB2312" w:hint="eastAsia"/>
          <w:sz w:val="32"/>
          <w:szCs w:val="32"/>
        </w:rPr>
        <w:t>。</w:t>
      </w:r>
      <w:r w:rsidR="00B26F55" w:rsidDel="00B26F55">
        <w:rPr>
          <w:rFonts w:ascii="仿宋_GB2312" w:eastAsia="仿宋_GB2312" w:hint="eastAsia"/>
          <w:color w:val="000000"/>
          <w:sz w:val="32"/>
          <w:szCs w:val="32"/>
        </w:rPr>
        <w:t xml:space="preserve"> </w:t>
      </w:r>
    </w:p>
    <w:p w:rsidR="005B5C64" w:rsidRDefault="00204CDE">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117" w:name="_Toc15377224"/>
      <w:bookmarkStart w:id="118" w:name="_Toc48312923"/>
      <w:bookmarkStart w:id="119" w:name="_Toc49245656"/>
      <w:r>
        <w:rPr>
          <w:rFonts w:ascii="仿宋" w:eastAsia="仿宋" w:hAnsi="仿宋" w:hint="eastAsia"/>
          <w:b/>
          <w:color w:val="000000"/>
          <w:sz w:val="32"/>
          <w:szCs w:val="32"/>
        </w:rPr>
        <w:t>（三）国有资产占有使用情况</w:t>
      </w:r>
      <w:bookmarkEnd w:id="117"/>
      <w:bookmarkEnd w:id="118"/>
      <w:bookmarkEnd w:id="119"/>
    </w:p>
    <w:p w:rsidR="00F120E8" w:rsidRDefault="00204CDE" w:rsidP="007F007C">
      <w:pPr>
        <w:autoSpaceDE w:val="0"/>
        <w:autoSpaceDN w:val="0"/>
        <w:adjustRightInd w:val="0"/>
        <w:spacing w:line="600" w:lineRule="exact"/>
        <w:ind w:firstLineChars="200" w:firstLine="640"/>
        <w:jc w:val="left"/>
        <w:rPr>
          <w:rFonts w:ascii="仿宋" w:eastAsia="仿宋" w:hAnsi="仿宋"/>
          <w:b/>
          <w:color w:val="FF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201</w:t>
      </w:r>
      <w:r>
        <w:rPr>
          <w:rFonts w:ascii="仿宋_GB2312" w:eastAsia="仿宋_GB2312" w:hint="eastAsia"/>
          <w:color w:val="000000"/>
          <w:sz w:val="32"/>
          <w:szCs w:val="32"/>
        </w:rPr>
        <w:t>9年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w:t>
      </w:r>
      <w:r w:rsidR="003C4B6F">
        <w:rPr>
          <w:rFonts w:ascii="仿宋_GB2312" w:eastAsia="仿宋_GB2312" w:hint="eastAsia"/>
          <w:color w:val="000000"/>
          <w:sz w:val="32"/>
          <w:szCs w:val="32"/>
        </w:rPr>
        <w:t>四川省公安厅</w:t>
      </w:r>
      <w:r>
        <w:rPr>
          <w:rFonts w:ascii="仿宋_GB2312" w:eastAsia="仿宋_GB2312" w:hint="eastAsia"/>
          <w:color w:val="000000"/>
          <w:sz w:val="32"/>
          <w:szCs w:val="32"/>
        </w:rPr>
        <w:t>共有车辆</w:t>
      </w:r>
      <w:r w:rsidR="003C4B6F">
        <w:rPr>
          <w:rFonts w:ascii="仿宋_GB2312" w:eastAsia="仿宋_GB2312" w:hint="eastAsia"/>
          <w:color w:val="000000"/>
          <w:sz w:val="32"/>
          <w:szCs w:val="32"/>
        </w:rPr>
        <w:t>343</w:t>
      </w:r>
      <w:r>
        <w:rPr>
          <w:rFonts w:ascii="仿宋_GB2312" w:eastAsia="仿宋_GB2312" w:hint="eastAsia"/>
          <w:color w:val="000000"/>
          <w:sz w:val="32"/>
          <w:szCs w:val="32"/>
        </w:rPr>
        <w:t>辆，其中：</w:t>
      </w:r>
      <w:r w:rsidR="003C4B6F">
        <w:rPr>
          <w:rFonts w:ascii="仿宋_GB2312" w:eastAsia="仿宋_GB2312" w:hint="eastAsia"/>
          <w:color w:val="000000"/>
          <w:sz w:val="32"/>
          <w:szCs w:val="32"/>
        </w:rPr>
        <w:t>副部（省）级及以上领导用车1辆、</w:t>
      </w:r>
      <w:r w:rsidR="00813348">
        <w:rPr>
          <w:rFonts w:ascii="仿宋_GB2312" w:eastAsia="仿宋_GB2312" w:hint="eastAsia"/>
          <w:color w:val="000000"/>
          <w:sz w:val="32"/>
          <w:szCs w:val="32"/>
        </w:rPr>
        <w:t>主要</w:t>
      </w:r>
      <w:r>
        <w:rPr>
          <w:rFonts w:ascii="仿宋_GB2312" w:eastAsia="仿宋_GB2312" w:hint="eastAsia"/>
          <w:color w:val="000000"/>
          <w:sz w:val="32"/>
          <w:szCs w:val="32"/>
        </w:rPr>
        <w:t>领导干部用车</w:t>
      </w:r>
      <w:r w:rsidR="003C4B6F">
        <w:rPr>
          <w:rFonts w:ascii="仿宋_GB2312" w:eastAsia="仿宋_GB2312" w:hint="eastAsia"/>
          <w:color w:val="000000"/>
          <w:sz w:val="32"/>
          <w:szCs w:val="32"/>
        </w:rPr>
        <w:t>1</w:t>
      </w:r>
      <w:r>
        <w:rPr>
          <w:rFonts w:ascii="仿宋_GB2312" w:eastAsia="仿宋_GB2312" w:hint="eastAsia"/>
          <w:color w:val="000000"/>
          <w:sz w:val="32"/>
          <w:szCs w:val="32"/>
        </w:rPr>
        <w:t>辆、机要通信用车</w:t>
      </w:r>
      <w:r w:rsidR="003C4B6F">
        <w:rPr>
          <w:rFonts w:ascii="仿宋_GB2312" w:eastAsia="仿宋_GB2312" w:hint="eastAsia"/>
          <w:color w:val="000000"/>
          <w:sz w:val="32"/>
          <w:szCs w:val="32"/>
        </w:rPr>
        <w:t>2</w:t>
      </w:r>
      <w:r>
        <w:rPr>
          <w:rFonts w:ascii="仿宋_GB2312" w:eastAsia="仿宋_GB2312" w:hint="eastAsia"/>
          <w:color w:val="000000"/>
          <w:sz w:val="32"/>
          <w:szCs w:val="32"/>
        </w:rPr>
        <w:t>辆、应急保障用车</w:t>
      </w:r>
      <w:r w:rsidR="003C4B6F">
        <w:rPr>
          <w:rFonts w:ascii="仿宋_GB2312" w:eastAsia="仿宋_GB2312" w:hint="eastAsia"/>
          <w:color w:val="000000"/>
          <w:sz w:val="32"/>
          <w:szCs w:val="32"/>
        </w:rPr>
        <w:t>4</w:t>
      </w:r>
      <w:r>
        <w:rPr>
          <w:rFonts w:ascii="仿宋_GB2312" w:eastAsia="仿宋_GB2312" w:hint="eastAsia"/>
          <w:color w:val="000000"/>
          <w:sz w:val="32"/>
          <w:szCs w:val="32"/>
        </w:rPr>
        <w:t>辆、</w:t>
      </w:r>
      <w:r w:rsidR="003C4B6F">
        <w:rPr>
          <w:rFonts w:ascii="仿宋_GB2312" w:eastAsia="仿宋_GB2312" w:hint="eastAsia"/>
          <w:color w:val="000000"/>
          <w:sz w:val="32"/>
          <w:szCs w:val="32"/>
        </w:rPr>
        <w:t>执法执勤用车167辆、特种专业技术用车140辆、离退休干部用车10辆、</w:t>
      </w:r>
      <w:r>
        <w:rPr>
          <w:rFonts w:ascii="仿宋_GB2312" w:eastAsia="仿宋_GB2312" w:hint="eastAsia"/>
          <w:color w:val="000000"/>
          <w:sz w:val="32"/>
          <w:szCs w:val="32"/>
        </w:rPr>
        <w:t>其他用车</w:t>
      </w:r>
      <w:r w:rsidR="003C4B6F">
        <w:rPr>
          <w:rFonts w:ascii="仿宋_GB2312" w:eastAsia="仿宋_GB2312" w:hint="eastAsia"/>
          <w:color w:val="000000"/>
          <w:sz w:val="32"/>
          <w:szCs w:val="32"/>
        </w:rPr>
        <w:t>18</w:t>
      </w:r>
      <w:r>
        <w:rPr>
          <w:rFonts w:ascii="仿宋_GB2312" w:eastAsia="仿宋_GB2312" w:hint="eastAsia"/>
          <w:color w:val="000000"/>
          <w:sz w:val="32"/>
          <w:szCs w:val="32"/>
        </w:rPr>
        <w:t>辆</w:t>
      </w:r>
      <w:r w:rsidR="00B26F55">
        <w:rPr>
          <w:rFonts w:ascii="仿宋_GB2312" w:eastAsia="仿宋_GB2312" w:hint="eastAsia"/>
          <w:color w:val="000000"/>
          <w:sz w:val="32"/>
          <w:szCs w:val="32"/>
        </w:rPr>
        <w:t>。</w:t>
      </w:r>
      <w:r>
        <w:rPr>
          <w:rFonts w:ascii="仿宋_GB2312" w:eastAsia="仿宋_GB2312" w:hint="eastAsia"/>
          <w:color w:val="000000" w:themeColor="text1"/>
          <w:sz w:val="32"/>
          <w:szCs w:val="32"/>
        </w:rPr>
        <w:t>其他用车主要是</w:t>
      </w:r>
      <w:r w:rsidR="003A2F3D">
        <w:rPr>
          <w:rFonts w:ascii="仿宋_GB2312" w:eastAsia="仿宋_GB2312" w:hint="eastAsia"/>
          <w:color w:val="000000" w:themeColor="text1"/>
          <w:sz w:val="32"/>
          <w:szCs w:val="32"/>
        </w:rPr>
        <w:t>指四川省公安厅所属事业单</w:t>
      </w:r>
      <w:r w:rsidR="003A2F3D">
        <w:rPr>
          <w:rFonts w:ascii="仿宋_GB2312" w:eastAsia="仿宋_GB2312" w:hint="eastAsia"/>
          <w:color w:val="000000" w:themeColor="text1"/>
          <w:sz w:val="32"/>
          <w:szCs w:val="32"/>
        </w:rPr>
        <w:lastRenderedPageBreak/>
        <w:t>位公务用车。</w:t>
      </w:r>
      <w:r>
        <w:rPr>
          <w:rFonts w:ascii="仿宋_GB2312" w:eastAsia="仿宋_GB2312" w:hint="eastAsia"/>
          <w:color w:val="000000" w:themeColor="text1"/>
          <w:sz w:val="32"/>
          <w:szCs w:val="32"/>
        </w:rPr>
        <w:t>单价</w:t>
      </w:r>
      <w:r>
        <w:rPr>
          <w:rFonts w:ascii="仿宋_GB2312" w:eastAsia="仿宋_GB2312"/>
          <w:color w:val="000000" w:themeColor="text1"/>
          <w:sz w:val="32"/>
          <w:szCs w:val="32"/>
        </w:rPr>
        <w:t>50</w:t>
      </w:r>
      <w:r>
        <w:rPr>
          <w:rFonts w:ascii="仿宋_GB2312" w:eastAsia="仿宋_GB2312" w:hint="eastAsia"/>
          <w:color w:val="000000" w:themeColor="text1"/>
          <w:sz w:val="32"/>
          <w:szCs w:val="32"/>
        </w:rPr>
        <w:t>万元以上通用设备</w:t>
      </w:r>
      <w:r w:rsidR="003C4B6F">
        <w:rPr>
          <w:rFonts w:ascii="仿宋_GB2312" w:eastAsia="仿宋_GB2312" w:hint="eastAsia"/>
          <w:color w:val="000000" w:themeColor="text1"/>
          <w:sz w:val="32"/>
          <w:szCs w:val="32"/>
        </w:rPr>
        <w:t>192</w:t>
      </w:r>
      <w:r>
        <w:rPr>
          <w:rFonts w:ascii="仿宋_GB2312" w:eastAsia="仿宋_GB2312" w:hint="eastAsia"/>
          <w:color w:val="000000" w:themeColor="text1"/>
          <w:sz w:val="32"/>
          <w:szCs w:val="32"/>
        </w:rPr>
        <w:t>台（套），单价</w:t>
      </w:r>
      <w:r>
        <w:rPr>
          <w:rFonts w:ascii="仿宋_GB2312" w:eastAsia="仿宋_GB2312"/>
          <w:color w:val="000000" w:themeColor="text1"/>
          <w:sz w:val="32"/>
          <w:szCs w:val="32"/>
        </w:rPr>
        <w:t>100</w:t>
      </w:r>
      <w:r>
        <w:rPr>
          <w:rFonts w:ascii="仿宋_GB2312" w:eastAsia="仿宋_GB2312" w:hint="eastAsia"/>
          <w:color w:val="000000"/>
          <w:sz w:val="32"/>
          <w:szCs w:val="32"/>
        </w:rPr>
        <w:t>万元以上专用设备</w:t>
      </w:r>
      <w:r w:rsidR="003C4B6F">
        <w:rPr>
          <w:rFonts w:ascii="仿宋_GB2312" w:eastAsia="仿宋_GB2312" w:hint="eastAsia"/>
          <w:color w:val="000000"/>
          <w:sz w:val="32"/>
          <w:szCs w:val="32"/>
        </w:rPr>
        <w:t>63</w:t>
      </w:r>
      <w:r>
        <w:rPr>
          <w:rFonts w:ascii="仿宋_GB2312" w:eastAsia="仿宋_GB2312" w:hint="eastAsia"/>
          <w:color w:val="000000"/>
          <w:sz w:val="32"/>
          <w:szCs w:val="32"/>
        </w:rPr>
        <w:t>台（套）。</w:t>
      </w:r>
    </w:p>
    <w:p w:rsidR="00F120E8" w:rsidRDefault="001D3632">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120" w:name="_Toc48312924"/>
      <w:bookmarkStart w:id="121" w:name="_Toc49245657"/>
      <w:r w:rsidRPr="001D3632">
        <w:rPr>
          <w:rFonts w:ascii="仿宋" w:eastAsia="仿宋" w:hAnsi="仿宋" w:hint="eastAsia"/>
          <w:b/>
          <w:color w:val="000000"/>
          <w:sz w:val="32"/>
          <w:szCs w:val="32"/>
        </w:rPr>
        <w:t>（四）预算绩效管理情况。</w:t>
      </w:r>
      <w:bookmarkEnd w:id="120"/>
      <w:bookmarkEnd w:id="121"/>
    </w:p>
    <w:p w:rsidR="001215C5" w:rsidRPr="001215C5" w:rsidRDefault="001215C5" w:rsidP="001215C5">
      <w:pPr>
        <w:spacing w:line="580" w:lineRule="exact"/>
        <w:ind w:firstLineChars="200" w:firstLine="640"/>
        <w:rPr>
          <w:rFonts w:ascii="仿宋_GB2312" w:eastAsia="仿宋_GB2312" w:hAnsi="仿宋_GB2312" w:cs="仿宋_GB2312"/>
          <w:sz w:val="32"/>
          <w:szCs w:val="32"/>
        </w:rPr>
      </w:pPr>
      <w:r w:rsidRPr="001215C5">
        <w:rPr>
          <w:rFonts w:ascii="仿宋_GB2312" w:eastAsia="仿宋_GB2312" w:hAnsi="仿宋_GB2312" w:cs="仿宋_GB2312" w:hint="eastAsia"/>
          <w:sz w:val="32"/>
          <w:szCs w:val="32"/>
        </w:rPr>
        <w:t>根据预算绩效管理要求，本部门（单位）在年初预算编制阶段，组织对四川省公安厅信息化建设及运行维护项目开展了预算事前绩效评估，对26个项目编制了绩效目标，预算执行过程中，选取25个项目开展绩效监控，年终执行完毕后，对26个项目开展了绩效目标完成情况自评。</w:t>
      </w:r>
    </w:p>
    <w:p w:rsidR="001215C5" w:rsidRPr="001215C5" w:rsidRDefault="001215C5" w:rsidP="001215C5">
      <w:pPr>
        <w:spacing w:line="580" w:lineRule="exact"/>
        <w:ind w:firstLineChars="200" w:firstLine="640"/>
        <w:rPr>
          <w:rFonts w:ascii="仿宋_GB2312" w:eastAsia="仿宋_GB2312" w:hAnsi="仿宋_GB2312" w:cs="仿宋_GB2312"/>
          <w:sz w:val="32"/>
          <w:szCs w:val="32"/>
        </w:rPr>
      </w:pPr>
      <w:r w:rsidRPr="001215C5">
        <w:rPr>
          <w:rFonts w:ascii="仿宋_GB2312" w:eastAsia="仿宋_GB2312" w:hAnsi="仿宋_GB2312" w:cs="仿宋_GB2312" w:hint="eastAsia"/>
          <w:sz w:val="32"/>
          <w:szCs w:val="32"/>
        </w:rPr>
        <w:t>本部门按要求对2019年部门整体支出开展绩效自评，从评价情况来看，面对严峻复杂的形势和艰巨繁重的任务，全省公安机关坚定以习近平新时代中国特色社会主义思想为指导，全面贯彻党的十九大和十九届二中、三中、四中全会精神，坚决落实党中央和省委、省政府、公安部决策部署，大力实施四川公安“一三五七”发展战略，围绕中心、服务大局，聚焦主线、担当主责，攻坚克难、锐意进取，各项工作取得了新成效，为维护全省社会政治稳定和治安大局平稳作出了重要贡献，较好地完成了2019年年初设定的绩效目标。</w:t>
      </w:r>
    </w:p>
    <w:p w:rsidR="001215C5" w:rsidRPr="001215C5" w:rsidRDefault="001215C5" w:rsidP="001215C5">
      <w:pPr>
        <w:spacing w:line="580" w:lineRule="exact"/>
        <w:ind w:firstLineChars="200" w:firstLine="640"/>
        <w:rPr>
          <w:rFonts w:ascii="仿宋_GB2312" w:eastAsia="仿宋_GB2312" w:hAnsi="仿宋_GB2312" w:cs="仿宋_GB2312"/>
          <w:sz w:val="32"/>
          <w:szCs w:val="32"/>
        </w:rPr>
      </w:pPr>
      <w:r w:rsidRPr="001215C5">
        <w:rPr>
          <w:rFonts w:ascii="仿宋_GB2312" w:eastAsia="仿宋_GB2312" w:hAnsi="仿宋_GB2312" w:cs="仿宋_GB2312" w:hint="eastAsia"/>
          <w:sz w:val="32"/>
          <w:szCs w:val="32"/>
        </w:rPr>
        <w:t>1.项目绩效目标完成情况。</w:t>
      </w:r>
    </w:p>
    <w:p w:rsidR="001215C5" w:rsidRPr="001215C5" w:rsidRDefault="001215C5" w:rsidP="001215C5">
      <w:pPr>
        <w:spacing w:line="580" w:lineRule="exact"/>
        <w:ind w:firstLineChars="200" w:firstLine="640"/>
        <w:rPr>
          <w:rFonts w:ascii="仿宋_GB2312" w:eastAsia="仿宋_GB2312" w:hAnsi="仿宋_GB2312" w:cs="仿宋_GB2312"/>
          <w:sz w:val="32"/>
          <w:szCs w:val="32"/>
        </w:rPr>
      </w:pPr>
      <w:r w:rsidRPr="001215C5">
        <w:rPr>
          <w:rFonts w:ascii="仿宋_GB2312" w:eastAsia="仿宋_GB2312" w:hAnsi="仿宋_GB2312" w:cs="仿宋_GB2312" w:hint="eastAsia"/>
          <w:sz w:val="32"/>
          <w:szCs w:val="32"/>
        </w:rPr>
        <w:t>本部门在2019年度部门决算中反映“四川公安信息网PKI/PMI身份认证与访问控制系统升级扩容建设”“四川公安移动实战系统项目”“ 四川公安综合移动办公系统”“四川省公安厅信息中心基础硬件设施扩容政府采购项目”“高危</w:t>
      </w:r>
      <w:r w:rsidRPr="001215C5">
        <w:rPr>
          <w:rFonts w:ascii="仿宋_GB2312" w:eastAsia="仿宋_GB2312" w:hAnsi="仿宋_GB2312" w:cs="仿宋_GB2312" w:hint="eastAsia"/>
          <w:sz w:val="32"/>
          <w:szCs w:val="32"/>
        </w:rPr>
        <w:lastRenderedPageBreak/>
        <w:t>人员管控系统”5个项目绩效目标实际完成情况。</w:t>
      </w:r>
      <w:r w:rsidR="00CB1A1A" w:rsidRPr="001215C5">
        <w:rPr>
          <w:rFonts w:ascii="仿宋_GB2312" w:eastAsia="仿宋_GB2312" w:hAnsi="仿宋_GB2312" w:cs="仿宋_GB2312" w:hint="eastAsia"/>
          <w:sz w:val="32"/>
          <w:szCs w:val="32"/>
        </w:rPr>
        <w:t xml:space="preserve"> </w:t>
      </w:r>
    </w:p>
    <w:p w:rsidR="001215C5" w:rsidRPr="001215C5" w:rsidRDefault="001215C5" w:rsidP="001215C5">
      <w:pPr>
        <w:spacing w:line="580" w:lineRule="exact"/>
        <w:ind w:firstLineChars="200" w:firstLine="640"/>
        <w:rPr>
          <w:rFonts w:ascii="仿宋_GB2312" w:eastAsia="仿宋_GB2312" w:hAnsi="仿宋_GB2312" w:cs="仿宋_GB2312"/>
          <w:sz w:val="32"/>
          <w:szCs w:val="32"/>
        </w:rPr>
      </w:pPr>
      <w:r w:rsidRPr="001215C5">
        <w:rPr>
          <w:rFonts w:ascii="仿宋_GB2312" w:eastAsia="仿宋_GB2312" w:hAnsi="仿宋_GB2312" w:cs="仿宋_GB2312" w:hint="eastAsia"/>
          <w:sz w:val="32"/>
          <w:szCs w:val="32"/>
        </w:rPr>
        <w:t>（1）四川公安信息网PKI/PMI身份认证与访问控制系统升级扩容建设项目绩效目标完成情况综述。项目全年预算数562.48万元，执行数为562.48万元，完成预算的100%。通过项目实施，实现PKI/PMI身份认证与访问控制系统对SM2国产密码算法的支持，实现警务辅助人员数字证书发放，提升系统的易用性，实现警员和警务辅助人员的统一用户和证书管理，为公安信息化应用提供安全、可靠、受控的基础环境。同时实现移动警务PKI系统与与公安信息网PKI系统进行互认，形成全国统一的移动警务PKI体系。</w:t>
      </w:r>
    </w:p>
    <w:p w:rsidR="001215C5" w:rsidRPr="001215C5" w:rsidRDefault="001215C5" w:rsidP="001215C5">
      <w:pPr>
        <w:spacing w:line="580" w:lineRule="exact"/>
        <w:ind w:firstLineChars="200" w:firstLine="640"/>
        <w:rPr>
          <w:rFonts w:ascii="仿宋_GB2312" w:eastAsia="仿宋_GB2312" w:hAnsi="仿宋_GB2312" w:cs="仿宋_GB2312"/>
          <w:sz w:val="32"/>
          <w:szCs w:val="32"/>
        </w:rPr>
      </w:pPr>
      <w:r w:rsidRPr="001215C5">
        <w:rPr>
          <w:rFonts w:ascii="仿宋_GB2312" w:eastAsia="仿宋_GB2312" w:hAnsi="仿宋_GB2312" w:cs="仿宋_GB2312" w:hint="eastAsia"/>
          <w:sz w:val="32"/>
          <w:szCs w:val="32"/>
        </w:rPr>
        <w:t>（2）四川公安移动实战系统项目绩效目标完成情况综述。项目全年预算数123.64万元，执行数为123.64万元，完成预算的100%。通过项目实施，实现公安全网数据的一键式检索（智能搜索、全警通查），人员全息档案、车辆档案的直观展现，关注对象（人、车、物品）的实时预警，人脸识别、车辆识别、证件识别的实时比对。</w:t>
      </w:r>
    </w:p>
    <w:p w:rsidR="001215C5" w:rsidRPr="001215C5" w:rsidRDefault="001215C5" w:rsidP="001215C5">
      <w:pPr>
        <w:spacing w:line="580" w:lineRule="exact"/>
        <w:ind w:firstLineChars="200" w:firstLine="640"/>
        <w:rPr>
          <w:rFonts w:ascii="仿宋_GB2312" w:eastAsia="仿宋_GB2312" w:hAnsi="仿宋_GB2312" w:cs="仿宋_GB2312"/>
          <w:sz w:val="32"/>
          <w:szCs w:val="32"/>
        </w:rPr>
      </w:pPr>
      <w:r w:rsidRPr="001215C5">
        <w:rPr>
          <w:rFonts w:ascii="仿宋_GB2312" w:eastAsia="仿宋_GB2312" w:hAnsi="仿宋_GB2312" w:cs="仿宋_GB2312" w:hint="eastAsia"/>
          <w:sz w:val="32"/>
          <w:szCs w:val="32"/>
        </w:rPr>
        <w:t>（3）四川公安综合移动办公系统项目绩效目标完成情况综述。项目全年预算数305.55万元，执行数为305.55万元，完成预算的100%。通过项目实施，实现全省日常办公等警务活动的高度自动化、协同化和移动化。通过平台内部的各子系统之间的功能相互关联和互补，使各种业务都能形成统一、完整的业务闭环。</w:t>
      </w:r>
    </w:p>
    <w:p w:rsidR="001215C5" w:rsidRPr="001215C5" w:rsidRDefault="001215C5" w:rsidP="001215C5">
      <w:pPr>
        <w:spacing w:line="580" w:lineRule="exact"/>
        <w:ind w:firstLineChars="200" w:firstLine="640"/>
        <w:rPr>
          <w:rFonts w:ascii="仿宋_GB2312" w:eastAsia="仿宋_GB2312" w:hAnsi="仿宋_GB2312" w:cs="仿宋_GB2312"/>
          <w:sz w:val="32"/>
          <w:szCs w:val="32"/>
        </w:rPr>
      </w:pPr>
      <w:r w:rsidRPr="001215C5">
        <w:rPr>
          <w:rFonts w:ascii="仿宋_GB2312" w:eastAsia="仿宋_GB2312" w:hAnsi="仿宋_GB2312" w:cs="仿宋_GB2312" w:hint="eastAsia"/>
          <w:sz w:val="32"/>
          <w:szCs w:val="32"/>
        </w:rPr>
        <w:t>（4）四川省公安厅信息中心基础硬件设施扩容政府采购项目绩效目标完成情况综述。项目全年预算数1,105.50</w:t>
      </w:r>
      <w:r w:rsidRPr="001215C5">
        <w:rPr>
          <w:rFonts w:ascii="仿宋_GB2312" w:eastAsia="仿宋_GB2312" w:hAnsi="仿宋_GB2312" w:cs="仿宋_GB2312" w:hint="eastAsia"/>
          <w:sz w:val="32"/>
          <w:szCs w:val="32"/>
        </w:rPr>
        <w:lastRenderedPageBreak/>
        <w:t>万元，执行数为1,105.50万元，完成预算的100%。通过项目实施，解决云计算平台资源瓶颈，提供满足未来的云资源需求，保障应用系统的稳定、高效运行，确保硬件的集中管理、集约利用；扩容大数据平台集群规模，提升数据存储、分析、挖掘的能力，更好的为业务部门的数据处理提供平台支撑；提升关键业务应用服务器、数据存储、存储网络处理的能力，保障应用系统运行工作效率。</w:t>
      </w:r>
    </w:p>
    <w:p w:rsidR="00E472B1" w:rsidRDefault="001215C5" w:rsidP="001215C5">
      <w:pPr>
        <w:spacing w:line="580" w:lineRule="exact"/>
        <w:ind w:firstLineChars="200" w:firstLine="640"/>
        <w:rPr>
          <w:rFonts w:ascii="仿宋_GB2312" w:eastAsia="仿宋_GB2312" w:hAnsi="仿宋_GB2312" w:cs="仿宋_GB2312"/>
          <w:sz w:val="32"/>
          <w:szCs w:val="32"/>
        </w:rPr>
      </w:pPr>
      <w:r w:rsidRPr="001215C5">
        <w:rPr>
          <w:rFonts w:ascii="仿宋_GB2312" w:eastAsia="仿宋_GB2312" w:hAnsi="仿宋_GB2312" w:cs="仿宋_GB2312" w:hint="eastAsia"/>
          <w:sz w:val="32"/>
          <w:szCs w:val="32"/>
        </w:rPr>
        <w:t>（5）高危人员管控系统项目绩效目标完成情况综述。项目全年预算数123.41万元，执行数为123.41万元，完成预算的100%。通过项目实施，实现全省刑侦高危人员100%纳入系统进行管理，保障各地侦查人员能够使用该系统开展高危人员活动情况、关联关系查询、分析工作等。</w:t>
      </w:r>
    </w:p>
    <w:p w:rsidR="001215C5" w:rsidRDefault="001215C5" w:rsidP="001215C5">
      <w:pPr>
        <w:spacing w:line="580" w:lineRule="exact"/>
        <w:ind w:firstLineChars="200" w:firstLine="640"/>
        <w:rPr>
          <w:rFonts w:ascii="仿宋_GB2312" w:eastAsia="仿宋_GB2312" w:hAnsi="仿宋_GB2312" w:cs="仿宋_GB2312"/>
          <w:sz w:val="32"/>
          <w:szCs w:val="32"/>
        </w:rPr>
      </w:pPr>
    </w:p>
    <w:p w:rsidR="001215C5" w:rsidRDefault="001215C5" w:rsidP="001215C5">
      <w:pPr>
        <w:spacing w:line="580" w:lineRule="exact"/>
        <w:ind w:firstLineChars="200" w:firstLine="640"/>
        <w:rPr>
          <w:rFonts w:ascii="仿宋_GB2312" w:eastAsia="仿宋_GB2312" w:hAnsi="仿宋_GB2312" w:cs="仿宋_GB2312"/>
          <w:sz w:val="32"/>
          <w:szCs w:val="32"/>
        </w:rPr>
      </w:pPr>
    </w:p>
    <w:p w:rsidR="001215C5" w:rsidRDefault="001215C5" w:rsidP="001215C5">
      <w:pPr>
        <w:spacing w:line="580" w:lineRule="exact"/>
        <w:ind w:firstLineChars="200" w:firstLine="640"/>
        <w:rPr>
          <w:rFonts w:ascii="仿宋_GB2312" w:eastAsia="仿宋_GB2312" w:hAnsi="仿宋_GB2312" w:cs="仿宋_GB2312"/>
          <w:sz w:val="32"/>
          <w:szCs w:val="32"/>
        </w:rPr>
      </w:pPr>
    </w:p>
    <w:p w:rsidR="001215C5" w:rsidRDefault="001215C5" w:rsidP="001215C5">
      <w:pPr>
        <w:spacing w:line="580" w:lineRule="exact"/>
        <w:ind w:firstLineChars="200" w:firstLine="640"/>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000"/>
      </w:tblPr>
      <w:tblGrid>
        <w:gridCol w:w="390"/>
        <w:gridCol w:w="1367"/>
        <w:gridCol w:w="1025"/>
        <w:gridCol w:w="2392"/>
        <w:gridCol w:w="2394"/>
        <w:gridCol w:w="2392"/>
      </w:tblGrid>
      <w:tr w:rsidR="001215C5" w:rsidTr="001215C5">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1215C5" w:rsidRDefault="001215C5" w:rsidP="001215C5">
            <w:pPr>
              <w:widowControl/>
              <w:jc w:val="center"/>
              <w:textAlignment w:val="center"/>
              <w:rPr>
                <w:rFonts w:ascii="宋体" w:hAnsi="宋体" w:cs="宋体"/>
                <w:color w:val="000000"/>
                <w:kern w:val="0"/>
                <w:sz w:val="36"/>
                <w:szCs w:val="36"/>
              </w:rPr>
            </w:pPr>
            <w:r>
              <w:rPr>
                <w:rFonts w:ascii="宋体" w:hAnsi="宋体" w:cs="宋体" w:hint="eastAsia"/>
                <w:b/>
                <w:bCs/>
                <w:color w:val="000000"/>
                <w:kern w:val="0"/>
                <w:sz w:val="36"/>
                <w:szCs w:val="36"/>
              </w:rPr>
              <w:t>项目绩效目标完成情况表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(2019 年度)</w:t>
            </w:r>
          </w:p>
          <w:p w:rsidR="001215C5" w:rsidRPr="00495C04" w:rsidRDefault="001215C5" w:rsidP="001215C5">
            <w:pPr>
              <w:widowControl/>
              <w:jc w:val="center"/>
              <w:textAlignment w:val="center"/>
              <w:rPr>
                <w:rFonts w:ascii="宋体" w:hAnsi="宋体" w:cs="宋体"/>
                <w:color w:val="000000"/>
                <w:kern w:val="0"/>
                <w:sz w:val="36"/>
                <w:szCs w:val="36"/>
              </w:rPr>
            </w:pPr>
          </w:p>
        </w:tc>
      </w:tr>
      <w:tr w:rsidR="001215C5" w:rsidTr="001215C5">
        <w:trPr>
          <w:trHeight w:val="777"/>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15C5" w:rsidRDefault="001215C5" w:rsidP="001215C5">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15C5" w:rsidRDefault="001215C5" w:rsidP="001215C5">
            <w:pPr>
              <w:widowControl/>
              <w:jc w:val="center"/>
              <w:textAlignment w:val="center"/>
              <w:rPr>
                <w:rFonts w:ascii="宋体" w:hAnsi="宋体" w:cs="宋体"/>
                <w:color w:val="000000"/>
                <w:sz w:val="24"/>
              </w:rPr>
            </w:pPr>
            <w:r w:rsidRPr="00C11651">
              <w:rPr>
                <w:rFonts w:ascii="宋体" w:hAnsi="宋体" w:cs="宋体" w:hint="eastAsia"/>
                <w:color w:val="000000"/>
                <w:sz w:val="24"/>
              </w:rPr>
              <w:t>四川公安信息网PKI/PMI身份认证与访问控制系统升级扩容建设</w:t>
            </w:r>
          </w:p>
        </w:tc>
      </w:tr>
      <w:tr w:rsidR="001215C5" w:rsidTr="001215C5">
        <w:trPr>
          <w:trHeight w:val="725"/>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15C5" w:rsidRDefault="001215C5" w:rsidP="001215C5">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15C5" w:rsidRDefault="001215C5" w:rsidP="001215C5">
            <w:pPr>
              <w:widowControl/>
              <w:jc w:val="center"/>
              <w:textAlignment w:val="center"/>
              <w:rPr>
                <w:rFonts w:ascii="宋体" w:hAnsi="宋体" w:cs="宋体"/>
                <w:color w:val="000000"/>
                <w:sz w:val="24"/>
              </w:rPr>
            </w:pPr>
            <w:r>
              <w:rPr>
                <w:rFonts w:ascii="宋体" w:hAnsi="宋体" w:cs="宋体" w:hint="eastAsia"/>
                <w:color w:val="000000"/>
                <w:sz w:val="24"/>
              </w:rPr>
              <w:t>四川省公安厅</w:t>
            </w:r>
          </w:p>
        </w:tc>
      </w:tr>
      <w:tr w:rsidR="001215C5" w:rsidTr="001215C5">
        <w:trPr>
          <w:trHeight w:val="660"/>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15C5" w:rsidRDefault="001215C5" w:rsidP="001215C5">
            <w:pPr>
              <w:widowControl/>
              <w:jc w:val="center"/>
              <w:textAlignment w:val="center"/>
              <w:rPr>
                <w:rFonts w:ascii="宋体" w:hAnsi="宋体" w:cs="宋体"/>
                <w:color w:val="000000"/>
                <w:sz w:val="24"/>
              </w:rPr>
            </w:pPr>
            <w:r>
              <w:rPr>
                <w:rFonts w:ascii="宋体" w:hAnsi="宋体" w:cs="宋体" w:hint="eastAsia"/>
                <w:color w:val="000000"/>
                <w:kern w:val="0"/>
                <w:sz w:val="24"/>
              </w:rPr>
              <w:t>预算</w:t>
            </w:r>
            <w:r>
              <w:rPr>
                <w:rFonts w:ascii="宋体" w:hAnsi="宋体" w:cs="宋体" w:hint="eastAsia"/>
                <w:color w:val="000000"/>
                <w:kern w:val="0"/>
                <w:sz w:val="24"/>
              </w:rPr>
              <w:lastRenderedPageBreak/>
              <w:t>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15C5" w:rsidRDefault="001215C5" w:rsidP="001215C5">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15C5" w:rsidRDefault="001215C5" w:rsidP="001215C5">
            <w:pPr>
              <w:widowControl/>
              <w:jc w:val="center"/>
              <w:textAlignment w:val="center"/>
              <w:rPr>
                <w:rFonts w:ascii="宋体" w:hAnsi="宋体" w:cs="宋体"/>
                <w:color w:val="000000"/>
                <w:sz w:val="24"/>
              </w:rPr>
            </w:pPr>
            <w:r w:rsidRPr="00C11651">
              <w:rPr>
                <w:rFonts w:ascii="宋体" w:hAnsi="宋体" w:cs="宋体"/>
                <w:color w:val="000000"/>
                <w:sz w:val="24"/>
              </w:rPr>
              <w:t>562.48</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15C5" w:rsidRDefault="001215C5" w:rsidP="001215C5">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15C5" w:rsidRDefault="001215C5" w:rsidP="001215C5">
            <w:pPr>
              <w:widowControl/>
              <w:jc w:val="center"/>
              <w:textAlignment w:val="center"/>
              <w:rPr>
                <w:rFonts w:ascii="宋体" w:hAnsi="宋体" w:cs="宋体"/>
                <w:color w:val="000000"/>
                <w:sz w:val="24"/>
              </w:rPr>
            </w:pPr>
            <w:r w:rsidRPr="00C11651">
              <w:rPr>
                <w:rFonts w:ascii="宋体" w:hAnsi="宋体" w:cs="宋体"/>
                <w:color w:val="000000"/>
                <w:sz w:val="24"/>
              </w:rPr>
              <w:t>562.48</w:t>
            </w:r>
          </w:p>
        </w:tc>
      </w:tr>
      <w:tr w:rsidR="001215C5" w:rsidTr="001215C5">
        <w:trPr>
          <w:trHeight w:val="763"/>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15C5" w:rsidRDefault="001215C5" w:rsidP="001215C5">
            <w:pPr>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15C5" w:rsidRDefault="001215C5" w:rsidP="001215C5">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15C5" w:rsidRDefault="001215C5" w:rsidP="001215C5">
            <w:pPr>
              <w:widowControl/>
              <w:jc w:val="center"/>
              <w:textAlignment w:val="center"/>
              <w:rPr>
                <w:rFonts w:ascii="宋体" w:hAnsi="宋体" w:cs="宋体"/>
                <w:color w:val="000000"/>
                <w:sz w:val="24"/>
              </w:rPr>
            </w:pPr>
            <w:r w:rsidRPr="00C11651">
              <w:rPr>
                <w:rFonts w:ascii="宋体" w:hAnsi="宋体" w:cs="宋体"/>
                <w:color w:val="000000"/>
                <w:sz w:val="24"/>
              </w:rPr>
              <w:t>562.48</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15C5" w:rsidRDefault="001215C5" w:rsidP="001215C5">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15C5" w:rsidRDefault="001215C5" w:rsidP="001215C5">
            <w:pPr>
              <w:widowControl/>
              <w:jc w:val="center"/>
              <w:textAlignment w:val="center"/>
              <w:rPr>
                <w:rFonts w:ascii="宋体" w:hAnsi="宋体" w:cs="宋体"/>
                <w:color w:val="000000"/>
                <w:sz w:val="24"/>
              </w:rPr>
            </w:pPr>
            <w:r w:rsidRPr="00C11651">
              <w:rPr>
                <w:rFonts w:ascii="宋体" w:hAnsi="宋体" w:cs="宋体"/>
                <w:color w:val="000000"/>
                <w:sz w:val="24"/>
              </w:rPr>
              <w:t>562.48</w:t>
            </w:r>
          </w:p>
        </w:tc>
      </w:tr>
      <w:tr w:rsidR="001215C5" w:rsidTr="001215C5">
        <w:trPr>
          <w:trHeight w:val="102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15C5" w:rsidRDefault="001215C5" w:rsidP="001215C5">
            <w:pPr>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15C5" w:rsidRDefault="001215C5" w:rsidP="001215C5">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15C5" w:rsidRDefault="001215C5" w:rsidP="001215C5">
            <w:pPr>
              <w:widowControl/>
              <w:jc w:val="center"/>
              <w:textAlignment w:val="center"/>
              <w:rPr>
                <w:rFonts w:ascii="宋体" w:hAnsi="宋体" w:cs="宋体"/>
                <w:color w:val="000000"/>
                <w:sz w:val="24"/>
              </w:rPr>
            </w:pPr>
            <w:r>
              <w:rPr>
                <w:rFonts w:ascii="宋体" w:hAnsi="宋体" w:cs="宋体"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15C5" w:rsidRDefault="001215C5" w:rsidP="001215C5">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15C5" w:rsidRDefault="001215C5" w:rsidP="001215C5">
            <w:pPr>
              <w:jc w:val="center"/>
              <w:rPr>
                <w:rFonts w:ascii="宋体" w:hAnsi="宋体" w:cs="宋体"/>
                <w:color w:val="000000"/>
                <w:sz w:val="24"/>
              </w:rPr>
            </w:pPr>
            <w:r>
              <w:rPr>
                <w:rFonts w:ascii="宋体" w:hAnsi="宋体" w:cs="宋体" w:hint="eastAsia"/>
                <w:color w:val="000000"/>
                <w:sz w:val="24"/>
              </w:rPr>
              <w:t>0</w:t>
            </w:r>
          </w:p>
        </w:tc>
      </w:tr>
      <w:tr w:rsidR="001215C5" w:rsidTr="001215C5">
        <w:trPr>
          <w:trHeight w:val="600"/>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15C5" w:rsidRDefault="001215C5" w:rsidP="001215C5">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15C5" w:rsidRDefault="001215C5" w:rsidP="001215C5">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15C5" w:rsidRDefault="001215C5" w:rsidP="001215C5">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1215C5" w:rsidTr="001215C5">
        <w:trPr>
          <w:trHeight w:val="3322"/>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15C5" w:rsidRDefault="001215C5" w:rsidP="001215C5">
            <w:pPr>
              <w:jc w:val="center"/>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15C5" w:rsidRDefault="001215C5" w:rsidP="001215C5">
            <w:pPr>
              <w:widowControl/>
              <w:jc w:val="left"/>
              <w:textAlignment w:val="center"/>
              <w:rPr>
                <w:rFonts w:ascii="宋体" w:hAnsi="宋体" w:cs="宋体"/>
                <w:color w:val="000000"/>
                <w:sz w:val="24"/>
              </w:rPr>
            </w:pPr>
            <w:r w:rsidRPr="00C11651">
              <w:rPr>
                <w:rFonts w:ascii="宋体" w:hAnsi="宋体" w:cs="宋体" w:hint="eastAsia"/>
                <w:color w:val="000000"/>
                <w:sz w:val="24"/>
              </w:rPr>
              <w:t>通过项目建设,实现PKI/PMI身份认证与访问控制系统对SM2国产密码算法的支持，实现警务辅助人员数字证书发放，提升系统的易用性，实现警员和警务辅助人员的统一用户和证书管理。，为公安信息化应用提供安全、可靠、受控的基础环境。同时实现移动警务PKI系统与与公安信息网PKI系统进行互认，形成全国统一的移动警务PKI体系。</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15C5" w:rsidRPr="00C11651" w:rsidRDefault="001215C5" w:rsidP="001215C5">
            <w:pPr>
              <w:ind w:firstLineChars="100" w:firstLine="210"/>
              <w:jc w:val="left"/>
              <w:rPr>
                <w:rFonts w:ascii="宋体" w:hAnsi="宋体" w:cs="宋体"/>
                <w:sz w:val="24"/>
              </w:rPr>
            </w:pPr>
            <w:r>
              <w:rPr>
                <w:rFonts w:hint="eastAsia"/>
              </w:rPr>
              <w:t>目标</w:t>
            </w:r>
            <w:r>
              <w:rPr>
                <w:rFonts w:hint="eastAsia"/>
              </w:rPr>
              <w:t>1</w:t>
            </w:r>
            <w:r>
              <w:rPr>
                <w:rFonts w:hint="eastAsia"/>
              </w:rPr>
              <w:t>完成情况：实现了省厅</w:t>
            </w:r>
            <w:r>
              <w:rPr>
                <w:rFonts w:hint="eastAsia"/>
              </w:rPr>
              <w:t>PKI/PMI</w:t>
            </w:r>
            <w:r>
              <w:rPr>
                <w:rFonts w:hint="eastAsia"/>
              </w:rPr>
              <w:t>身份认证与访问控制系统对国密算法的支持；</w:t>
            </w:r>
            <w:r>
              <w:rPr>
                <w:rFonts w:hint="eastAsia"/>
              </w:rPr>
              <w:br/>
              <w:t xml:space="preserve"> </w:t>
            </w:r>
            <w:r>
              <w:rPr>
                <w:rFonts w:hint="eastAsia"/>
              </w:rPr>
              <w:t>目标</w:t>
            </w:r>
            <w:r>
              <w:rPr>
                <w:rFonts w:hint="eastAsia"/>
              </w:rPr>
              <w:t>2</w:t>
            </w:r>
            <w:r>
              <w:rPr>
                <w:rFonts w:hint="eastAsia"/>
              </w:rPr>
              <w:t>完成情况：实现了对警务辅助人员的数字证书支持；</w:t>
            </w:r>
            <w:r>
              <w:rPr>
                <w:rFonts w:hint="eastAsia"/>
              </w:rPr>
              <w:br/>
              <w:t xml:space="preserve"> </w:t>
            </w:r>
            <w:r>
              <w:rPr>
                <w:rFonts w:hint="eastAsia"/>
              </w:rPr>
              <w:t>目标</w:t>
            </w:r>
            <w:r>
              <w:rPr>
                <w:rFonts w:hint="eastAsia"/>
              </w:rPr>
              <w:t>3</w:t>
            </w:r>
            <w:r>
              <w:rPr>
                <w:rFonts w:hint="eastAsia"/>
              </w:rPr>
              <w:t>完成情况：实现了数字证书的统一和易用管理，为上层应用提供了基础支撑；</w:t>
            </w:r>
            <w:r>
              <w:rPr>
                <w:rFonts w:hint="eastAsia"/>
              </w:rPr>
              <w:br/>
              <w:t xml:space="preserve"> </w:t>
            </w:r>
            <w:r>
              <w:rPr>
                <w:rFonts w:hint="eastAsia"/>
              </w:rPr>
              <w:t>目标</w:t>
            </w:r>
            <w:r>
              <w:rPr>
                <w:rFonts w:hint="eastAsia"/>
              </w:rPr>
              <w:t>4</w:t>
            </w:r>
            <w:r>
              <w:rPr>
                <w:rFonts w:hint="eastAsia"/>
              </w:rPr>
              <w:t>完成情况：完成了两个</w:t>
            </w:r>
            <w:r>
              <w:rPr>
                <w:rFonts w:hint="eastAsia"/>
              </w:rPr>
              <w:t>PKI</w:t>
            </w:r>
            <w:r>
              <w:rPr>
                <w:rFonts w:hint="eastAsia"/>
              </w:rPr>
              <w:t>系统间的互认，形成了统一的移动警务</w:t>
            </w:r>
            <w:r>
              <w:rPr>
                <w:rFonts w:hint="eastAsia"/>
              </w:rPr>
              <w:t>PKI</w:t>
            </w:r>
            <w:r>
              <w:rPr>
                <w:rFonts w:hint="eastAsia"/>
              </w:rPr>
              <w:t>体系。</w:t>
            </w:r>
          </w:p>
        </w:tc>
      </w:tr>
      <w:tr w:rsidR="001215C5" w:rsidTr="001215C5">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1215C5" w:rsidRDefault="001215C5" w:rsidP="001215C5">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15C5" w:rsidRDefault="001215C5" w:rsidP="001215C5">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15C5" w:rsidRDefault="001215C5" w:rsidP="001215C5">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15C5" w:rsidRDefault="001215C5" w:rsidP="001215C5">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15C5" w:rsidRDefault="001215C5" w:rsidP="001215C5">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15C5" w:rsidRDefault="001215C5" w:rsidP="001215C5">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1215C5" w:rsidTr="001215C5">
        <w:trPr>
          <w:trHeight w:val="95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1215C5" w:rsidRDefault="001215C5" w:rsidP="001215C5">
            <w:pPr>
              <w:widowControl/>
              <w:jc w:val="center"/>
              <w:textAlignment w:val="center"/>
              <w:rPr>
                <w:rFonts w:ascii="宋体" w:hAnsi="宋体" w:cs="宋体"/>
                <w:color w:val="000000"/>
                <w:sz w:val="24"/>
              </w:rPr>
            </w:pPr>
          </w:p>
        </w:tc>
        <w:tc>
          <w:tcPr>
            <w:tcW w:w="1367"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1215C5" w:rsidRDefault="001215C5" w:rsidP="001215C5">
            <w:pPr>
              <w:widowControl/>
              <w:jc w:val="center"/>
              <w:textAlignment w:val="center"/>
              <w:rPr>
                <w:rFonts w:ascii="宋体" w:hAnsi="宋体" w:cs="宋体"/>
                <w:color w:val="000000"/>
                <w:kern w:val="0"/>
                <w:sz w:val="24"/>
              </w:rPr>
            </w:pPr>
            <w:r>
              <w:rPr>
                <w:rFonts w:ascii="宋体" w:hAnsi="宋体" w:cs="宋体" w:hint="eastAsia"/>
                <w:color w:val="000000"/>
                <w:kern w:val="0"/>
                <w:sz w:val="24"/>
              </w:rPr>
              <w:t>产</w:t>
            </w:r>
          </w:p>
          <w:p w:rsidR="001215C5" w:rsidRDefault="001215C5" w:rsidP="001215C5">
            <w:pPr>
              <w:widowControl/>
              <w:jc w:val="center"/>
              <w:textAlignment w:val="center"/>
              <w:rPr>
                <w:rFonts w:ascii="宋体" w:hAnsi="宋体" w:cs="宋体"/>
                <w:color w:val="000000"/>
                <w:kern w:val="0"/>
                <w:sz w:val="24"/>
              </w:rPr>
            </w:pPr>
            <w:r>
              <w:rPr>
                <w:rFonts w:ascii="宋体" w:hAnsi="宋体" w:cs="宋体" w:hint="eastAsia"/>
                <w:color w:val="000000"/>
                <w:kern w:val="0"/>
                <w:sz w:val="24"/>
              </w:rPr>
              <w:t>出</w:t>
            </w:r>
          </w:p>
          <w:p w:rsidR="001215C5" w:rsidRDefault="001215C5" w:rsidP="001215C5">
            <w:pPr>
              <w:widowControl/>
              <w:jc w:val="center"/>
              <w:textAlignment w:val="center"/>
              <w:rPr>
                <w:rFonts w:ascii="宋体" w:hAnsi="宋体" w:cs="宋体"/>
                <w:color w:val="000000"/>
                <w:kern w:val="0"/>
                <w:sz w:val="24"/>
              </w:rPr>
            </w:pPr>
            <w:r>
              <w:rPr>
                <w:rFonts w:ascii="宋体" w:hAnsi="宋体" w:cs="宋体" w:hint="eastAsia"/>
                <w:color w:val="000000"/>
                <w:kern w:val="0"/>
                <w:sz w:val="24"/>
              </w:rPr>
              <w:t>指</w:t>
            </w:r>
          </w:p>
          <w:p w:rsidR="001215C5" w:rsidRDefault="001215C5" w:rsidP="001215C5">
            <w:pPr>
              <w:widowControl/>
              <w:jc w:val="center"/>
              <w:textAlignment w:val="center"/>
              <w:rPr>
                <w:rFonts w:ascii="宋体" w:hAnsi="宋体" w:cs="宋体"/>
                <w:color w:val="000000"/>
                <w:sz w:val="24"/>
              </w:rPr>
            </w:pPr>
            <w:r>
              <w:rPr>
                <w:rFonts w:ascii="宋体" w:hAnsi="宋体" w:cs="宋体" w:hint="eastAsia"/>
                <w:color w:val="000000"/>
                <w:kern w:val="0"/>
                <w:sz w:val="24"/>
              </w:rPr>
              <w:t>标</w:t>
            </w:r>
          </w:p>
        </w:tc>
        <w:tc>
          <w:tcPr>
            <w:tcW w:w="10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1215C5" w:rsidRDefault="001215C5" w:rsidP="001215C5">
            <w:pPr>
              <w:widowControl/>
              <w:jc w:val="center"/>
              <w:textAlignment w:val="center"/>
              <w:rPr>
                <w:rFonts w:ascii="宋体" w:hAnsi="宋体" w:cs="宋体"/>
                <w:color w:val="000000"/>
                <w:sz w:val="24"/>
              </w:rPr>
            </w:pPr>
            <w:r w:rsidRPr="00C11651">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15C5" w:rsidRDefault="001215C5" w:rsidP="001215C5">
            <w:pPr>
              <w:widowControl/>
              <w:jc w:val="center"/>
              <w:textAlignment w:val="center"/>
              <w:rPr>
                <w:rFonts w:ascii="宋体" w:hAnsi="宋体" w:cs="宋体"/>
                <w:color w:val="000000"/>
                <w:sz w:val="24"/>
              </w:rPr>
            </w:pPr>
            <w:r w:rsidRPr="00C11651">
              <w:rPr>
                <w:rFonts w:ascii="宋体" w:hAnsi="宋体" w:cs="宋体" w:hint="eastAsia"/>
                <w:color w:val="000000"/>
                <w:sz w:val="24"/>
              </w:rPr>
              <w:t>警用数字证书管理系统</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15C5" w:rsidRPr="00401AE0" w:rsidRDefault="001215C5" w:rsidP="001215C5">
            <w:pPr>
              <w:jc w:val="center"/>
              <w:rPr>
                <w:rFonts w:ascii="宋体" w:hAnsi="宋体" w:cs="宋体"/>
                <w:sz w:val="24"/>
              </w:rPr>
            </w:pPr>
            <w:r>
              <w:rPr>
                <w:rFonts w:hint="eastAsia"/>
              </w:rPr>
              <w:t>1</w:t>
            </w:r>
            <w:r>
              <w:rPr>
                <w:rFonts w:hint="eastAsia"/>
              </w:rPr>
              <w:t>套</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15C5" w:rsidRPr="00401AE0" w:rsidRDefault="001215C5" w:rsidP="001215C5">
            <w:pPr>
              <w:jc w:val="center"/>
              <w:rPr>
                <w:rFonts w:ascii="宋体" w:hAnsi="宋体" w:cs="宋体"/>
                <w:sz w:val="24"/>
              </w:rPr>
            </w:pPr>
            <w:r>
              <w:rPr>
                <w:rFonts w:hint="eastAsia"/>
              </w:rPr>
              <w:t>1</w:t>
            </w:r>
            <w:r>
              <w:rPr>
                <w:rFonts w:hint="eastAsia"/>
              </w:rPr>
              <w:t>套</w:t>
            </w:r>
          </w:p>
        </w:tc>
      </w:tr>
      <w:tr w:rsidR="001215C5" w:rsidTr="001215C5">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1215C5" w:rsidRDefault="001215C5" w:rsidP="001215C5">
            <w:pPr>
              <w:widowControl/>
              <w:jc w:val="center"/>
              <w:textAlignment w:val="center"/>
              <w:rPr>
                <w:rFonts w:ascii="宋体" w:hAnsi="宋体" w:cs="宋体"/>
                <w:color w:val="000000"/>
                <w:sz w:val="24"/>
              </w:rPr>
            </w:pPr>
          </w:p>
        </w:tc>
        <w:tc>
          <w:tcPr>
            <w:tcW w:w="1367" w:type="dxa"/>
            <w:vMerge/>
            <w:tcBorders>
              <w:left w:val="single" w:sz="4" w:space="0" w:color="000000"/>
              <w:right w:val="single" w:sz="4" w:space="0" w:color="000000"/>
            </w:tcBorders>
            <w:tcMar>
              <w:top w:w="15" w:type="dxa"/>
              <w:left w:w="15" w:type="dxa"/>
              <w:right w:w="15" w:type="dxa"/>
            </w:tcMar>
            <w:vAlign w:val="center"/>
          </w:tcPr>
          <w:p w:rsidR="001215C5" w:rsidRDefault="001215C5" w:rsidP="001215C5">
            <w:pPr>
              <w:widowControl/>
              <w:jc w:val="center"/>
              <w:textAlignment w:val="center"/>
              <w:rPr>
                <w:rFonts w:ascii="宋体" w:hAnsi="宋体" w:cs="宋体"/>
                <w:color w:val="000000"/>
                <w:sz w:val="24"/>
              </w:rPr>
            </w:pPr>
          </w:p>
        </w:tc>
        <w:tc>
          <w:tcPr>
            <w:tcW w:w="1025" w:type="dxa"/>
            <w:vMerge/>
            <w:tcBorders>
              <w:left w:val="single" w:sz="4" w:space="0" w:color="000000"/>
              <w:right w:val="single" w:sz="4" w:space="0" w:color="000000"/>
            </w:tcBorders>
            <w:tcMar>
              <w:top w:w="15" w:type="dxa"/>
              <w:left w:w="15" w:type="dxa"/>
              <w:right w:w="15" w:type="dxa"/>
            </w:tcMar>
            <w:vAlign w:val="center"/>
          </w:tcPr>
          <w:p w:rsidR="001215C5" w:rsidRDefault="001215C5" w:rsidP="001215C5">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15C5" w:rsidRDefault="001215C5" w:rsidP="001215C5">
            <w:pPr>
              <w:widowControl/>
              <w:jc w:val="center"/>
              <w:textAlignment w:val="center"/>
              <w:rPr>
                <w:rFonts w:ascii="宋体" w:hAnsi="宋体" w:cs="宋体"/>
                <w:color w:val="000000"/>
                <w:sz w:val="24"/>
              </w:rPr>
            </w:pPr>
            <w:r w:rsidRPr="00C11651">
              <w:rPr>
                <w:rFonts w:ascii="宋体" w:hAnsi="宋体" w:cs="宋体" w:hint="eastAsia"/>
                <w:color w:val="000000"/>
                <w:sz w:val="24"/>
              </w:rPr>
              <w:t>警员PKI/PMI基础设施平台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15C5" w:rsidRPr="00401AE0" w:rsidRDefault="001215C5" w:rsidP="001215C5">
            <w:pPr>
              <w:jc w:val="center"/>
              <w:rPr>
                <w:rFonts w:ascii="宋体" w:hAnsi="宋体" w:cs="宋体"/>
                <w:sz w:val="24"/>
              </w:rPr>
            </w:pPr>
            <w:r>
              <w:rPr>
                <w:rFonts w:hint="eastAsia"/>
              </w:rPr>
              <w:t>1</w:t>
            </w:r>
            <w:r>
              <w:rPr>
                <w:rFonts w:hint="eastAsia"/>
              </w:rPr>
              <w:t>套</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15C5" w:rsidRPr="00401AE0" w:rsidRDefault="001215C5" w:rsidP="001215C5">
            <w:pPr>
              <w:jc w:val="center"/>
              <w:rPr>
                <w:rFonts w:ascii="宋体" w:hAnsi="宋体" w:cs="宋体"/>
                <w:sz w:val="24"/>
              </w:rPr>
            </w:pPr>
            <w:r>
              <w:rPr>
                <w:rFonts w:hint="eastAsia"/>
              </w:rPr>
              <w:t>1</w:t>
            </w:r>
            <w:r>
              <w:rPr>
                <w:rFonts w:hint="eastAsia"/>
              </w:rPr>
              <w:t>套</w:t>
            </w:r>
          </w:p>
        </w:tc>
      </w:tr>
      <w:tr w:rsidR="001215C5" w:rsidTr="001215C5">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1215C5" w:rsidRDefault="001215C5" w:rsidP="001215C5">
            <w:pPr>
              <w:widowControl/>
              <w:jc w:val="center"/>
              <w:textAlignment w:val="center"/>
              <w:rPr>
                <w:rFonts w:ascii="宋体" w:hAnsi="宋体" w:cs="宋体"/>
                <w:color w:val="000000"/>
                <w:sz w:val="24"/>
              </w:rPr>
            </w:pPr>
          </w:p>
        </w:tc>
        <w:tc>
          <w:tcPr>
            <w:tcW w:w="1367" w:type="dxa"/>
            <w:vMerge/>
            <w:tcBorders>
              <w:left w:val="single" w:sz="4" w:space="0" w:color="000000"/>
              <w:right w:val="single" w:sz="4" w:space="0" w:color="000000"/>
            </w:tcBorders>
            <w:tcMar>
              <w:top w:w="15" w:type="dxa"/>
              <w:left w:w="15" w:type="dxa"/>
              <w:right w:w="15" w:type="dxa"/>
            </w:tcMar>
            <w:vAlign w:val="center"/>
          </w:tcPr>
          <w:p w:rsidR="001215C5" w:rsidRDefault="001215C5" w:rsidP="001215C5">
            <w:pPr>
              <w:widowControl/>
              <w:jc w:val="center"/>
              <w:textAlignment w:val="center"/>
              <w:rPr>
                <w:rFonts w:ascii="宋体" w:hAnsi="宋体" w:cs="宋体"/>
                <w:color w:val="000000"/>
                <w:sz w:val="24"/>
              </w:rPr>
            </w:pPr>
          </w:p>
        </w:tc>
        <w:tc>
          <w:tcPr>
            <w:tcW w:w="102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1215C5" w:rsidRDefault="001215C5" w:rsidP="001215C5">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15C5" w:rsidRDefault="001215C5" w:rsidP="001215C5">
            <w:pPr>
              <w:widowControl/>
              <w:jc w:val="center"/>
              <w:textAlignment w:val="center"/>
              <w:rPr>
                <w:rFonts w:ascii="宋体" w:hAnsi="宋体" w:cs="宋体"/>
                <w:color w:val="000000"/>
                <w:sz w:val="24"/>
              </w:rPr>
            </w:pPr>
            <w:r w:rsidRPr="00C11651">
              <w:rPr>
                <w:rFonts w:ascii="宋体" w:hAnsi="宋体" w:cs="宋体" w:hint="eastAsia"/>
                <w:color w:val="000000"/>
                <w:sz w:val="24"/>
              </w:rPr>
              <w:t>警务辅助人员PKI/PMI系统</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15C5" w:rsidRDefault="001215C5" w:rsidP="001215C5">
            <w:pPr>
              <w:widowControl/>
              <w:jc w:val="center"/>
              <w:textAlignment w:val="center"/>
              <w:rPr>
                <w:rFonts w:ascii="宋体" w:hAnsi="宋体" w:cs="宋体"/>
                <w:color w:val="000000"/>
                <w:sz w:val="24"/>
              </w:rPr>
            </w:pPr>
            <w:r w:rsidRPr="00C11651">
              <w:rPr>
                <w:rFonts w:ascii="宋体" w:hAnsi="宋体" w:cs="宋体" w:hint="eastAsia"/>
                <w:color w:val="000000"/>
                <w:sz w:val="24"/>
              </w:rPr>
              <w:t>1套</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15C5" w:rsidRDefault="001215C5" w:rsidP="001215C5">
            <w:pPr>
              <w:widowControl/>
              <w:jc w:val="center"/>
              <w:textAlignment w:val="center"/>
              <w:rPr>
                <w:rFonts w:ascii="宋体" w:hAnsi="宋体" w:cs="宋体"/>
                <w:color w:val="000000"/>
                <w:sz w:val="24"/>
              </w:rPr>
            </w:pPr>
            <w:r w:rsidRPr="00C11651">
              <w:rPr>
                <w:rFonts w:ascii="宋体" w:hAnsi="宋体" w:cs="宋体" w:hint="eastAsia"/>
                <w:color w:val="000000"/>
                <w:sz w:val="24"/>
              </w:rPr>
              <w:t>1套</w:t>
            </w:r>
          </w:p>
        </w:tc>
      </w:tr>
      <w:tr w:rsidR="001215C5" w:rsidTr="001215C5">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1215C5" w:rsidRDefault="001215C5" w:rsidP="001215C5">
            <w:pPr>
              <w:widowControl/>
              <w:jc w:val="center"/>
              <w:textAlignment w:val="center"/>
              <w:rPr>
                <w:rFonts w:ascii="宋体" w:hAnsi="宋体" w:cs="宋体"/>
                <w:color w:val="000000"/>
                <w:sz w:val="24"/>
              </w:rPr>
            </w:pPr>
          </w:p>
        </w:tc>
        <w:tc>
          <w:tcPr>
            <w:tcW w:w="1367"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1215C5" w:rsidRDefault="001215C5" w:rsidP="001215C5">
            <w:pPr>
              <w:widowControl/>
              <w:jc w:val="center"/>
              <w:textAlignment w:val="center"/>
              <w:rPr>
                <w:rFonts w:ascii="宋体" w:hAnsi="宋体" w:cs="宋体"/>
                <w:color w:val="000000"/>
                <w:kern w:val="0"/>
                <w:sz w:val="24"/>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15C5" w:rsidRDefault="001215C5" w:rsidP="001215C5">
            <w:pPr>
              <w:widowControl/>
              <w:jc w:val="center"/>
              <w:textAlignment w:val="center"/>
              <w:rPr>
                <w:rFonts w:ascii="宋体" w:hAnsi="宋体" w:cs="宋体"/>
                <w:color w:val="000000"/>
                <w:sz w:val="24"/>
              </w:rPr>
            </w:pPr>
            <w:r w:rsidRPr="00C11651">
              <w:rPr>
                <w:rFonts w:ascii="宋体" w:hAns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15C5" w:rsidRDefault="001215C5" w:rsidP="001215C5">
            <w:pPr>
              <w:widowControl/>
              <w:jc w:val="center"/>
              <w:textAlignment w:val="center"/>
              <w:rPr>
                <w:rFonts w:ascii="宋体" w:hAnsi="宋体" w:cs="宋体"/>
                <w:color w:val="000000"/>
                <w:sz w:val="24"/>
              </w:rPr>
            </w:pPr>
            <w:r w:rsidRPr="00C11651">
              <w:rPr>
                <w:rFonts w:ascii="宋体" w:hAnsi="宋体" w:cs="宋体" w:hint="eastAsia"/>
                <w:color w:val="000000"/>
                <w:sz w:val="24"/>
              </w:rPr>
              <w:t>完成时效</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15C5" w:rsidRPr="00C11651" w:rsidRDefault="001215C5" w:rsidP="001215C5">
            <w:pPr>
              <w:jc w:val="center"/>
              <w:rPr>
                <w:rFonts w:ascii="宋体" w:hAnsi="宋体" w:cs="宋体"/>
                <w:sz w:val="24"/>
              </w:rPr>
            </w:pPr>
            <w:r>
              <w:rPr>
                <w:rFonts w:hint="eastAsia"/>
              </w:rPr>
              <w:t>2019</w:t>
            </w:r>
            <w:r>
              <w:rPr>
                <w:rFonts w:hint="eastAsia"/>
              </w:rPr>
              <w:t>年</w:t>
            </w:r>
            <w:r>
              <w:rPr>
                <w:rFonts w:hint="eastAsia"/>
              </w:rPr>
              <w:t>12</w:t>
            </w:r>
            <w:r>
              <w:rPr>
                <w:rFonts w:hint="eastAsia"/>
              </w:rPr>
              <w:t>月</w:t>
            </w:r>
            <w:r>
              <w:rPr>
                <w:rFonts w:ascii="宋体" w:hAnsi="宋体" w:cs="宋体" w:hint="eastAsia"/>
                <w:sz w:val="24"/>
              </w:rPr>
              <w:t>底</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15C5" w:rsidRPr="0057281F" w:rsidRDefault="001215C5" w:rsidP="001215C5">
            <w:pPr>
              <w:jc w:val="center"/>
              <w:rPr>
                <w:rFonts w:ascii="宋体" w:hAnsi="宋体" w:cs="宋体"/>
                <w:sz w:val="24"/>
              </w:rPr>
            </w:pPr>
            <w:r>
              <w:rPr>
                <w:rFonts w:hint="eastAsia"/>
              </w:rPr>
              <w:t>2019</w:t>
            </w:r>
            <w:r>
              <w:rPr>
                <w:rFonts w:hint="eastAsia"/>
              </w:rPr>
              <w:t>年</w:t>
            </w:r>
            <w:r>
              <w:rPr>
                <w:rFonts w:hint="eastAsia"/>
              </w:rPr>
              <w:t>12</w:t>
            </w:r>
            <w:r>
              <w:rPr>
                <w:rFonts w:hint="eastAsia"/>
              </w:rPr>
              <w:t>月底前</w:t>
            </w:r>
          </w:p>
        </w:tc>
      </w:tr>
      <w:tr w:rsidR="001215C5" w:rsidTr="001215C5">
        <w:trPr>
          <w:trHeight w:val="444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1215C5" w:rsidRDefault="001215C5" w:rsidP="001215C5">
            <w:pPr>
              <w:widowControl/>
              <w:jc w:val="center"/>
              <w:textAlignment w:val="center"/>
              <w:rPr>
                <w:rFonts w:ascii="宋体" w:hAnsi="宋体" w:cs="宋体"/>
                <w:color w:val="000000"/>
                <w:sz w:val="24"/>
              </w:rPr>
            </w:pPr>
          </w:p>
        </w:tc>
        <w:tc>
          <w:tcPr>
            <w:tcW w:w="1367"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1215C5" w:rsidRDefault="001215C5" w:rsidP="001215C5">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p w:rsidR="001215C5" w:rsidRDefault="001215C5" w:rsidP="001215C5">
            <w:pPr>
              <w:jc w:val="center"/>
              <w:textAlignment w:val="center"/>
              <w:rPr>
                <w:rFonts w:ascii="宋体" w:hAnsi="宋体" w:cs="宋体"/>
                <w:color w:val="000000"/>
                <w:sz w:val="24"/>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15C5" w:rsidRPr="0057281F" w:rsidRDefault="001215C5" w:rsidP="001215C5">
            <w:pPr>
              <w:widowControl/>
              <w:jc w:val="center"/>
              <w:textAlignment w:val="center"/>
              <w:rPr>
                <w:rFonts w:ascii="宋体" w:hAnsi="宋体" w:cs="宋体"/>
                <w:color w:val="000000"/>
                <w:sz w:val="24"/>
              </w:rPr>
            </w:pPr>
            <w:r w:rsidRPr="0057281F">
              <w:rPr>
                <w:rFonts w:ascii="宋体" w:hAnsi="宋体" w:cs="宋体" w:hint="eastAsia"/>
                <w:color w:val="000000"/>
                <w:sz w:val="24"/>
              </w:rPr>
              <w:t>社会效益</w:t>
            </w:r>
          </w:p>
          <w:p w:rsidR="001215C5" w:rsidRPr="0057281F" w:rsidRDefault="001215C5" w:rsidP="001215C5">
            <w:pPr>
              <w:widowControl/>
              <w:jc w:val="center"/>
              <w:textAlignment w:val="center"/>
              <w:rPr>
                <w:rFonts w:ascii="宋体" w:hAnsi="宋体" w:cs="宋体"/>
                <w:color w:val="000000"/>
                <w:sz w:val="24"/>
              </w:rPr>
            </w:pPr>
            <w:r w:rsidRPr="0057281F">
              <w:rPr>
                <w:rFonts w:ascii="宋体" w:hAns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15C5" w:rsidRDefault="001215C5" w:rsidP="001215C5">
            <w:pPr>
              <w:widowControl/>
              <w:jc w:val="center"/>
              <w:textAlignment w:val="center"/>
              <w:rPr>
                <w:rFonts w:ascii="宋体" w:hAnsi="宋体" w:cs="宋体"/>
                <w:color w:val="000000"/>
                <w:sz w:val="24"/>
              </w:rPr>
            </w:pPr>
            <w:r w:rsidRPr="0057281F">
              <w:rPr>
                <w:rFonts w:ascii="宋体" w:hAnsi="宋体" w:cs="宋体" w:hint="eastAsia"/>
                <w:color w:val="000000"/>
                <w:sz w:val="24"/>
              </w:rPr>
              <w:t>公安业务资源的安全管控能力</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15C5" w:rsidRDefault="001215C5" w:rsidP="001215C5">
            <w:pPr>
              <w:widowControl/>
              <w:textAlignment w:val="center"/>
              <w:rPr>
                <w:rFonts w:ascii="宋体" w:hAnsi="宋体" w:cs="宋体"/>
                <w:color w:val="000000"/>
                <w:sz w:val="24"/>
              </w:rPr>
            </w:pPr>
            <w:r w:rsidRPr="0057281F">
              <w:rPr>
                <w:rFonts w:ascii="宋体" w:hAnsi="宋体" w:cs="宋体" w:hint="eastAsia"/>
                <w:color w:val="000000"/>
                <w:sz w:val="24"/>
              </w:rPr>
              <w:t>通过四川公安信息网PKI/PMI身份认证与访问控制系统升级扩容建设，实现SM2国产密码算法支持，解决警务辅助人员访问公安信息网存在的身份不实和越权访问等问题，解决民警通过移动警务终端访问公安信息网资源存在应用障碍和安全隐患的问题。</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15C5" w:rsidRDefault="001215C5" w:rsidP="001215C5">
            <w:pPr>
              <w:widowControl/>
              <w:textAlignment w:val="center"/>
              <w:rPr>
                <w:rFonts w:ascii="宋体" w:hAnsi="宋体" w:cs="宋体"/>
                <w:color w:val="000000"/>
                <w:sz w:val="24"/>
              </w:rPr>
            </w:pPr>
            <w:r w:rsidRPr="0057281F">
              <w:rPr>
                <w:rFonts w:ascii="宋体" w:hAnsi="宋体" w:cs="宋体" w:hint="eastAsia"/>
                <w:color w:val="000000"/>
                <w:sz w:val="24"/>
              </w:rPr>
              <w:t>完成了公安信息网PKI/PMI升级工作，实现了对国密的支技，完成了证书的统一管理；解决了移动警务访问的安全隐患。</w:t>
            </w:r>
          </w:p>
        </w:tc>
      </w:tr>
      <w:tr w:rsidR="001215C5" w:rsidTr="001215C5">
        <w:trPr>
          <w:trHeight w:val="1548"/>
          <w:jc w:val="center"/>
        </w:trPr>
        <w:tc>
          <w:tcPr>
            <w:tcW w:w="39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1215C5" w:rsidRDefault="001215C5" w:rsidP="001215C5">
            <w:pPr>
              <w:widowControl/>
              <w:jc w:val="center"/>
              <w:textAlignment w:val="center"/>
              <w:rPr>
                <w:rFonts w:ascii="宋体" w:hAnsi="宋体" w:cs="宋体"/>
                <w:color w:val="000000"/>
                <w:sz w:val="24"/>
              </w:rPr>
            </w:pPr>
          </w:p>
        </w:tc>
        <w:tc>
          <w:tcPr>
            <w:tcW w:w="1367"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1215C5" w:rsidRDefault="001215C5" w:rsidP="001215C5">
            <w:pPr>
              <w:widowControl/>
              <w:jc w:val="center"/>
              <w:textAlignment w:val="center"/>
              <w:rPr>
                <w:rFonts w:ascii="宋体" w:hAnsi="宋体" w:cs="宋体"/>
                <w:color w:val="000000"/>
                <w:sz w:val="24"/>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15C5" w:rsidRDefault="001215C5" w:rsidP="001215C5">
            <w:pPr>
              <w:widowControl/>
              <w:jc w:val="center"/>
              <w:textAlignment w:val="center"/>
              <w:rPr>
                <w:rFonts w:ascii="宋体" w:hAnsi="宋体" w:cs="宋体"/>
                <w:color w:val="000000"/>
                <w:sz w:val="24"/>
              </w:rPr>
            </w:pPr>
            <w:r w:rsidRPr="0057281F">
              <w:rPr>
                <w:rFonts w:ascii="宋体" w:hAnsi="宋体" w:cs="宋体" w:hint="eastAsia"/>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15C5" w:rsidRDefault="001215C5" w:rsidP="001215C5">
            <w:pPr>
              <w:widowControl/>
              <w:jc w:val="center"/>
              <w:textAlignment w:val="center"/>
              <w:rPr>
                <w:rFonts w:ascii="宋体" w:hAnsi="宋体" w:cs="宋体"/>
                <w:color w:val="000000"/>
                <w:sz w:val="24"/>
              </w:rPr>
            </w:pPr>
            <w:r w:rsidRPr="0057281F">
              <w:rPr>
                <w:rFonts w:ascii="宋体" w:hAnsi="宋体" w:cs="宋体" w:hint="eastAsia"/>
                <w:color w:val="000000"/>
                <w:sz w:val="24"/>
              </w:rPr>
              <w:t>使用年限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15C5" w:rsidRDefault="001215C5" w:rsidP="001215C5">
            <w:pPr>
              <w:widowControl/>
              <w:jc w:val="center"/>
              <w:textAlignment w:val="center"/>
              <w:rPr>
                <w:rFonts w:ascii="宋体" w:hAnsi="宋体" w:cs="宋体"/>
                <w:color w:val="000000"/>
                <w:sz w:val="24"/>
              </w:rPr>
            </w:pPr>
            <w:r w:rsidRPr="0057281F">
              <w:rPr>
                <w:rFonts w:ascii="宋体" w:hAnsi="宋体" w:cs="宋体" w:hint="eastAsia"/>
                <w:color w:val="000000"/>
                <w:sz w:val="24"/>
              </w:rPr>
              <w:t>5年以上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215C5" w:rsidRDefault="001215C5" w:rsidP="001215C5">
            <w:pPr>
              <w:widowControl/>
              <w:jc w:val="center"/>
              <w:textAlignment w:val="center"/>
              <w:rPr>
                <w:rFonts w:ascii="宋体" w:hAnsi="宋体" w:cs="宋体"/>
                <w:color w:val="000000"/>
                <w:sz w:val="24"/>
              </w:rPr>
            </w:pPr>
            <w:r>
              <w:rPr>
                <w:rFonts w:ascii="宋体" w:hAnsi="宋体" w:cs="宋体" w:hint="eastAsia"/>
                <w:color w:val="000000"/>
                <w:sz w:val="24"/>
              </w:rPr>
              <w:t>可持续使用5年以上</w:t>
            </w:r>
          </w:p>
        </w:tc>
      </w:tr>
    </w:tbl>
    <w:tbl>
      <w:tblPr>
        <w:tblpPr w:leftFromText="180" w:rightFromText="180" w:vertAnchor="text" w:horzAnchor="page" w:tblpX="1" w:tblpY="-11785"/>
        <w:tblW w:w="11131" w:type="dxa"/>
        <w:tblLook w:val="04A0"/>
      </w:tblPr>
      <w:tblGrid>
        <w:gridCol w:w="11131"/>
      </w:tblGrid>
      <w:tr w:rsidR="001215C5" w:rsidRPr="00912E42" w:rsidTr="001215C5">
        <w:trPr>
          <w:trHeight w:val="675"/>
        </w:trPr>
        <w:tc>
          <w:tcPr>
            <w:tcW w:w="11131" w:type="dxa"/>
            <w:tcBorders>
              <w:top w:val="nil"/>
              <w:left w:val="nil"/>
              <w:bottom w:val="nil"/>
              <w:right w:val="nil"/>
            </w:tcBorders>
            <w:shd w:val="clear" w:color="auto" w:fill="auto"/>
            <w:vAlign w:val="center"/>
            <w:hideMark/>
          </w:tcPr>
          <w:p w:rsidR="001215C5" w:rsidRDefault="001215C5" w:rsidP="001215C5"/>
          <w:p w:rsidR="001215C5" w:rsidRDefault="001215C5" w:rsidP="001215C5"/>
          <w:p w:rsidR="001215C5" w:rsidRDefault="001215C5" w:rsidP="001215C5"/>
          <w:tbl>
            <w:tblPr>
              <w:tblW w:w="10064" w:type="dxa"/>
              <w:tblInd w:w="851" w:type="dxa"/>
              <w:tblLook w:val="04A0"/>
            </w:tblPr>
            <w:tblGrid>
              <w:gridCol w:w="457"/>
              <w:gridCol w:w="925"/>
              <w:gridCol w:w="335"/>
              <w:gridCol w:w="1433"/>
              <w:gridCol w:w="495"/>
              <w:gridCol w:w="344"/>
              <w:gridCol w:w="1389"/>
              <w:gridCol w:w="292"/>
              <w:gridCol w:w="1842"/>
              <w:gridCol w:w="341"/>
              <w:gridCol w:w="2211"/>
            </w:tblGrid>
            <w:tr w:rsidR="001215C5" w:rsidRPr="005C048A" w:rsidTr="001215C5">
              <w:trPr>
                <w:trHeight w:val="675"/>
              </w:trPr>
              <w:tc>
                <w:tcPr>
                  <w:tcW w:w="10064" w:type="dxa"/>
                  <w:gridSpan w:val="11"/>
                  <w:tcBorders>
                    <w:top w:val="nil"/>
                    <w:left w:val="nil"/>
                    <w:bottom w:val="nil"/>
                    <w:right w:val="nil"/>
                  </w:tcBorders>
                  <w:shd w:val="clear" w:color="auto" w:fill="auto"/>
                  <w:vAlign w:val="center"/>
                  <w:hideMark/>
                </w:tcPr>
                <w:p w:rsidR="001215C5" w:rsidRPr="007C32E9" w:rsidRDefault="001215C5" w:rsidP="00944B43">
                  <w:pPr>
                    <w:framePr w:hSpace="180" w:wrap="around" w:vAnchor="text" w:hAnchor="page" w:x="1" w:y="-11785"/>
                    <w:widowControl/>
                    <w:textAlignment w:val="center"/>
                    <w:rPr>
                      <w:rFonts w:ascii="宋体" w:hAnsi="宋体" w:cs="宋体"/>
                      <w:b/>
                      <w:bCs/>
                      <w:color w:val="000000"/>
                      <w:kern w:val="0"/>
                      <w:sz w:val="36"/>
                      <w:szCs w:val="36"/>
                    </w:rPr>
                  </w:pPr>
                </w:p>
                <w:p w:rsidR="001215C5" w:rsidRPr="007C32E9" w:rsidRDefault="001215C5" w:rsidP="00944B43">
                  <w:pPr>
                    <w:framePr w:hSpace="180" w:wrap="around" w:vAnchor="text" w:hAnchor="page" w:x="1" w:y="-11785"/>
                    <w:widowControl/>
                    <w:jc w:val="center"/>
                    <w:textAlignment w:val="center"/>
                    <w:rPr>
                      <w:rFonts w:ascii="宋体" w:hAnsi="宋体" w:cs="宋体"/>
                      <w:b/>
                      <w:bCs/>
                      <w:color w:val="000000"/>
                      <w:kern w:val="0"/>
                      <w:sz w:val="36"/>
                      <w:szCs w:val="36"/>
                    </w:rPr>
                  </w:pPr>
                  <w:r w:rsidRPr="007C32E9">
                    <w:rPr>
                      <w:rFonts w:ascii="宋体" w:hAnsi="宋体" w:cs="宋体" w:hint="eastAsia"/>
                      <w:b/>
                      <w:bCs/>
                      <w:color w:val="000000"/>
                      <w:kern w:val="0"/>
                      <w:sz w:val="36"/>
                      <w:szCs w:val="36"/>
                    </w:rPr>
                    <w:t>项目支出绩效自评表</w:t>
                  </w:r>
                </w:p>
              </w:tc>
            </w:tr>
            <w:tr w:rsidR="001215C5" w:rsidRPr="005C048A" w:rsidTr="001215C5">
              <w:trPr>
                <w:trHeight w:val="285"/>
              </w:trPr>
              <w:tc>
                <w:tcPr>
                  <w:tcW w:w="10064" w:type="dxa"/>
                  <w:gridSpan w:val="11"/>
                  <w:tcBorders>
                    <w:top w:val="nil"/>
                    <w:left w:val="nil"/>
                    <w:bottom w:val="nil"/>
                    <w:right w:val="nil"/>
                  </w:tcBorders>
                  <w:shd w:val="clear" w:color="auto" w:fill="auto"/>
                  <w:vAlign w:val="center"/>
                  <w:hideMark/>
                </w:tcPr>
                <w:p w:rsidR="001215C5" w:rsidRPr="007C32E9" w:rsidRDefault="001215C5" w:rsidP="00944B43">
                  <w:pPr>
                    <w:framePr w:hSpace="180" w:wrap="around" w:vAnchor="text" w:hAnchor="page" w:x="1" w:y="-11785"/>
                    <w:widowControl/>
                    <w:jc w:val="center"/>
                    <w:textAlignment w:val="center"/>
                    <w:rPr>
                      <w:rFonts w:ascii="宋体" w:hAnsi="宋体" w:cs="宋体"/>
                      <w:b/>
                      <w:bCs/>
                      <w:color w:val="000000"/>
                      <w:kern w:val="0"/>
                      <w:sz w:val="36"/>
                      <w:szCs w:val="36"/>
                    </w:rPr>
                  </w:pPr>
                  <w:r w:rsidRPr="007C32E9">
                    <w:rPr>
                      <w:rFonts w:ascii="宋体" w:hAnsi="宋体" w:cs="宋体" w:hint="eastAsia"/>
                      <w:b/>
                      <w:bCs/>
                      <w:color w:val="000000"/>
                      <w:kern w:val="0"/>
                      <w:sz w:val="36"/>
                      <w:szCs w:val="36"/>
                    </w:rPr>
                    <w:t>（2019年度）</w:t>
                  </w:r>
                </w:p>
              </w:tc>
            </w:tr>
            <w:tr w:rsidR="001215C5" w:rsidRPr="005C048A" w:rsidTr="001215C5">
              <w:trPr>
                <w:trHeight w:val="435"/>
              </w:trPr>
              <w:tc>
                <w:tcPr>
                  <w:tcW w:w="457" w:type="dxa"/>
                  <w:tcBorders>
                    <w:top w:val="nil"/>
                    <w:left w:val="nil"/>
                    <w:bottom w:val="single" w:sz="4" w:space="0" w:color="auto"/>
                    <w:right w:val="nil"/>
                  </w:tcBorders>
                  <w:shd w:val="clear" w:color="auto" w:fill="auto"/>
                  <w:noWrap/>
                  <w:vAlign w:val="center"/>
                  <w:hideMark/>
                </w:tcPr>
                <w:p w:rsidR="001215C5" w:rsidRPr="005C048A" w:rsidRDefault="001215C5" w:rsidP="00944B43">
                  <w:pPr>
                    <w:framePr w:hSpace="180" w:wrap="around" w:vAnchor="text" w:hAnchor="page" w:x="1" w:y="-11785"/>
                    <w:widowControl/>
                    <w:jc w:val="left"/>
                    <w:rPr>
                      <w:rFonts w:ascii="宋体" w:hAnsi="宋体" w:cs="宋体"/>
                      <w:kern w:val="0"/>
                      <w:sz w:val="24"/>
                    </w:rPr>
                  </w:pPr>
                  <w:r w:rsidRPr="005C048A">
                    <w:rPr>
                      <w:rFonts w:ascii="宋体" w:hAnsi="宋体" w:cs="宋体" w:hint="eastAsia"/>
                      <w:kern w:val="0"/>
                      <w:sz w:val="24"/>
                    </w:rPr>
                    <w:t xml:space="preserve">　</w:t>
                  </w:r>
                </w:p>
              </w:tc>
              <w:tc>
                <w:tcPr>
                  <w:tcW w:w="1260" w:type="dxa"/>
                  <w:gridSpan w:val="2"/>
                  <w:tcBorders>
                    <w:top w:val="nil"/>
                    <w:left w:val="nil"/>
                    <w:bottom w:val="single" w:sz="4" w:space="0" w:color="auto"/>
                    <w:right w:val="nil"/>
                  </w:tcBorders>
                  <w:shd w:val="clear" w:color="auto" w:fill="auto"/>
                  <w:vAlign w:val="center"/>
                  <w:hideMark/>
                </w:tcPr>
                <w:p w:rsidR="001215C5" w:rsidRPr="005C048A" w:rsidRDefault="001215C5" w:rsidP="00944B43">
                  <w:pPr>
                    <w:framePr w:hSpace="180" w:wrap="around" w:vAnchor="text" w:hAnchor="page" w:x="1" w:y="-11785"/>
                    <w:widowControl/>
                    <w:jc w:val="left"/>
                    <w:rPr>
                      <w:rFonts w:ascii="宋体" w:hAnsi="宋体" w:cs="宋体"/>
                      <w:kern w:val="0"/>
                      <w:sz w:val="24"/>
                    </w:rPr>
                  </w:pPr>
                  <w:r w:rsidRPr="005C048A">
                    <w:rPr>
                      <w:rFonts w:ascii="宋体" w:hAnsi="宋体" w:cs="宋体" w:hint="eastAsia"/>
                      <w:kern w:val="0"/>
                      <w:sz w:val="24"/>
                    </w:rPr>
                    <w:t xml:space="preserve">　</w:t>
                  </w:r>
                </w:p>
              </w:tc>
              <w:tc>
                <w:tcPr>
                  <w:tcW w:w="1433" w:type="dxa"/>
                  <w:tcBorders>
                    <w:top w:val="nil"/>
                    <w:left w:val="nil"/>
                    <w:bottom w:val="nil"/>
                    <w:right w:val="nil"/>
                  </w:tcBorders>
                  <w:shd w:val="clear" w:color="auto" w:fill="auto"/>
                  <w:vAlign w:val="center"/>
                  <w:hideMark/>
                </w:tcPr>
                <w:p w:rsidR="001215C5" w:rsidRPr="005C048A" w:rsidRDefault="001215C5" w:rsidP="00944B43">
                  <w:pPr>
                    <w:framePr w:hSpace="180" w:wrap="around" w:vAnchor="text" w:hAnchor="page" w:x="1" w:y="-11785"/>
                    <w:widowControl/>
                    <w:jc w:val="left"/>
                    <w:rPr>
                      <w:rFonts w:ascii="宋体" w:hAnsi="宋体" w:cs="宋体"/>
                      <w:kern w:val="0"/>
                      <w:sz w:val="24"/>
                    </w:rPr>
                  </w:pPr>
                </w:p>
              </w:tc>
              <w:tc>
                <w:tcPr>
                  <w:tcW w:w="839" w:type="dxa"/>
                  <w:gridSpan w:val="2"/>
                  <w:tcBorders>
                    <w:top w:val="nil"/>
                    <w:left w:val="nil"/>
                    <w:bottom w:val="nil"/>
                    <w:right w:val="nil"/>
                  </w:tcBorders>
                  <w:shd w:val="clear" w:color="auto" w:fill="auto"/>
                  <w:vAlign w:val="center"/>
                  <w:hideMark/>
                </w:tcPr>
                <w:p w:rsidR="001215C5" w:rsidRPr="005C048A" w:rsidRDefault="001215C5" w:rsidP="00944B43">
                  <w:pPr>
                    <w:framePr w:hSpace="180" w:wrap="around" w:vAnchor="text" w:hAnchor="page" w:x="1" w:y="-11785"/>
                    <w:widowControl/>
                    <w:jc w:val="left"/>
                    <w:rPr>
                      <w:rFonts w:ascii="宋体" w:hAnsi="宋体" w:cs="宋体"/>
                      <w:kern w:val="0"/>
                      <w:sz w:val="24"/>
                    </w:rPr>
                  </w:pPr>
                </w:p>
              </w:tc>
              <w:tc>
                <w:tcPr>
                  <w:tcW w:w="1389" w:type="dxa"/>
                  <w:tcBorders>
                    <w:top w:val="nil"/>
                    <w:left w:val="nil"/>
                    <w:bottom w:val="nil"/>
                    <w:right w:val="nil"/>
                  </w:tcBorders>
                  <w:shd w:val="clear" w:color="auto" w:fill="auto"/>
                  <w:vAlign w:val="center"/>
                  <w:hideMark/>
                </w:tcPr>
                <w:p w:rsidR="001215C5" w:rsidRPr="005C048A" w:rsidRDefault="001215C5" w:rsidP="00944B43">
                  <w:pPr>
                    <w:framePr w:hSpace="180" w:wrap="around" w:vAnchor="text" w:hAnchor="page" w:x="1" w:y="-11785"/>
                    <w:widowControl/>
                    <w:jc w:val="left"/>
                    <w:rPr>
                      <w:rFonts w:ascii="宋体" w:hAnsi="宋体" w:cs="宋体"/>
                      <w:kern w:val="0"/>
                      <w:sz w:val="24"/>
                    </w:rPr>
                  </w:pPr>
                </w:p>
              </w:tc>
              <w:tc>
                <w:tcPr>
                  <w:tcW w:w="2475" w:type="dxa"/>
                  <w:gridSpan w:val="3"/>
                  <w:tcBorders>
                    <w:top w:val="nil"/>
                    <w:left w:val="nil"/>
                    <w:bottom w:val="nil"/>
                    <w:right w:val="nil"/>
                  </w:tcBorders>
                  <w:shd w:val="clear" w:color="auto" w:fill="auto"/>
                  <w:vAlign w:val="center"/>
                  <w:hideMark/>
                </w:tcPr>
                <w:p w:rsidR="001215C5" w:rsidRPr="005C048A" w:rsidRDefault="001215C5" w:rsidP="00944B43">
                  <w:pPr>
                    <w:framePr w:hSpace="180" w:wrap="around" w:vAnchor="text" w:hAnchor="page" w:x="1" w:y="-11785"/>
                    <w:widowControl/>
                    <w:jc w:val="left"/>
                    <w:rPr>
                      <w:rFonts w:ascii="宋体" w:hAnsi="宋体" w:cs="宋体"/>
                      <w:kern w:val="0"/>
                      <w:sz w:val="24"/>
                    </w:rPr>
                  </w:pPr>
                </w:p>
              </w:tc>
              <w:tc>
                <w:tcPr>
                  <w:tcW w:w="2211" w:type="dxa"/>
                  <w:tcBorders>
                    <w:top w:val="nil"/>
                    <w:left w:val="nil"/>
                    <w:bottom w:val="nil"/>
                    <w:right w:val="nil"/>
                  </w:tcBorders>
                  <w:shd w:val="clear" w:color="auto" w:fill="auto"/>
                  <w:vAlign w:val="center"/>
                  <w:hideMark/>
                </w:tcPr>
                <w:p w:rsidR="001215C5" w:rsidRPr="005C048A" w:rsidRDefault="001215C5" w:rsidP="00944B43">
                  <w:pPr>
                    <w:framePr w:hSpace="180" w:wrap="around" w:vAnchor="text" w:hAnchor="page" w:x="1" w:y="-11785"/>
                    <w:widowControl/>
                    <w:jc w:val="left"/>
                    <w:rPr>
                      <w:rFonts w:ascii="宋体" w:hAnsi="宋体" w:cs="宋体"/>
                      <w:kern w:val="0"/>
                      <w:sz w:val="24"/>
                    </w:rPr>
                  </w:pPr>
                </w:p>
              </w:tc>
            </w:tr>
            <w:tr w:rsidR="001215C5" w:rsidRPr="005C048A" w:rsidTr="001215C5">
              <w:trPr>
                <w:trHeight w:val="499"/>
              </w:trPr>
              <w:tc>
                <w:tcPr>
                  <w:tcW w:w="13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15C5" w:rsidRPr="005C048A" w:rsidRDefault="001215C5" w:rsidP="00944B43">
                  <w:pPr>
                    <w:framePr w:hSpace="180" w:wrap="around" w:vAnchor="text" w:hAnchor="page" w:x="1" w:y="-11785"/>
                    <w:widowControl/>
                    <w:jc w:val="center"/>
                    <w:rPr>
                      <w:rFonts w:ascii="宋体" w:hAnsi="宋体" w:cs="宋体"/>
                      <w:kern w:val="0"/>
                      <w:sz w:val="24"/>
                    </w:rPr>
                  </w:pPr>
                  <w:r w:rsidRPr="005C048A">
                    <w:rPr>
                      <w:rFonts w:ascii="宋体" w:hAnsi="宋体" w:cs="宋体" w:hint="eastAsia"/>
                      <w:kern w:val="0"/>
                      <w:sz w:val="24"/>
                    </w:rPr>
                    <w:t>项目名称</w:t>
                  </w:r>
                </w:p>
              </w:tc>
              <w:tc>
                <w:tcPr>
                  <w:tcW w:w="8682" w:type="dxa"/>
                  <w:gridSpan w:val="9"/>
                  <w:tcBorders>
                    <w:top w:val="single" w:sz="4" w:space="0" w:color="auto"/>
                    <w:left w:val="nil"/>
                    <w:bottom w:val="single" w:sz="4" w:space="0" w:color="auto"/>
                    <w:right w:val="single" w:sz="4" w:space="0" w:color="auto"/>
                  </w:tcBorders>
                  <w:shd w:val="clear" w:color="auto" w:fill="auto"/>
                  <w:vAlign w:val="center"/>
                  <w:hideMark/>
                </w:tcPr>
                <w:p w:rsidR="001215C5" w:rsidRPr="005C048A" w:rsidRDefault="001215C5" w:rsidP="00944B43">
                  <w:pPr>
                    <w:framePr w:hSpace="180" w:wrap="around" w:vAnchor="text" w:hAnchor="page" w:x="1" w:y="-11785"/>
                    <w:widowControl/>
                    <w:jc w:val="center"/>
                    <w:rPr>
                      <w:rFonts w:ascii="宋体" w:hAnsi="宋体" w:cs="宋体"/>
                      <w:kern w:val="0"/>
                      <w:sz w:val="24"/>
                    </w:rPr>
                  </w:pPr>
                  <w:r w:rsidRPr="005C048A">
                    <w:rPr>
                      <w:rFonts w:ascii="宋体" w:hAnsi="宋体" w:cs="宋体" w:hint="eastAsia"/>
                      <w:kern w:val="0"/>
                      <w:sz w:val="24"/>
                    </w:rPr>
                    <w:t>四川公安移动实战系统项目</w:t>
                  </w:r>
                </w:p>
              </w:tc>
            </w:tr>
            <w:tr w:rsidR="001215C5" w:rsidRPr="005C048A" w:rsidTr="001215C5">
              <w:trPr>
                <w:trHeight w:val="655"/>
              </w:trPr>
              <w:tc>
                <w:tcPr>
                  <w:tcW w:w="13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15C5" w:rsidRPr="005C048A" w:rsidRDefault="001215C5" w:rsidP="00944B43">
                  <w:pPr>
                    <w:framePr w:hSpace="180" w:wrap="around" w:vAnchor="text" w:hAnchor="page" w:x="1" w:y="-11785"/>
                    <w:widowControl/>
                    <w:jc w:val="center"/>
                    <w:rPr>
                      <w:rFonts w:ascii="宋体" w:hAnsi="宋体" w:cs="宋体"/>
                      <w:kern w:val="0"/>
                      <w:sz w:val="24"/>
                    </w:rPr>
                  </w:pPr>
                  <w:r>
                    <w:rPr>
                      <w:rFonts w:ascii="宋体" w:hAnsi="宋体" w:cs="宋体" w:hint="eastAsia"/>
                      <w:kern w:val="0"/>
                      <w:sz w:val="24"/>
                    </w:rPr>
                    <w:t>预算单位</w:t>
                  </w:r>
                </w:p>
              </w:tc>
              <w:tc>
                <w:tcPr>
                  <w:tcW w:w="8682" w:type="dxa"/>
                  <w:gridSpan w:val="9"/>
                  <w:tcBorders>
                    <w:top w:val="single" w:sz="4" w:space="0" w:color="auto"/>
                    <w:left w:val="nil"/>
                    <w:bottom w:val="single" w:sz="4" w:space="0" w:color="auto"/>
                    <w:right w:val="single" w:sz="4" w:space="0" w:color="auto"/>
                  </w:tcBorders>
                  <w:shd w:val="clear" w:color="auto" w:fill="auto"/>
                  <w:vAlign w:val="center"/>
                </w:tcPr>
                <w:p w:rsidR="001215C5" w:rsidRPr="005C048A" w:rsidRDefault="001215C5" w:rsidP="00944B43">
                  <w:pPr>
                    <w:framePr w:hSpace="180" w:wrap="around" w:vAnchor="text" w:hAnchor="page" w:x="1" w:y="-11785"/>
                    <w:widowControl/>
                    <w:jc w:val="center"/>
                    <w:rPr>
                      <w:rFonts w:ascii="宋体" w:hAnsi="宋体" w:cs="宋体"/>
                      <w:kern w:val="0"/>
                      <w:sz w:val="24"/>
                    </w:rPr>
                  </w:pPr>
                  <w:r>
                    <w:rPr>
                      <w:rFonts w:ascii="宋体" w:hAnsi="宋体" w:cs="宋体" w:hint="eastAsia"/>
                      <w:kern w:val="0"/>
                      <w:sz w:val="24"/>
                    </w:rPr>
                    <w:t>四川省公安厅</w:t>
                  </w:r>
                </w:p>
              </w:tc>
            </w:tr>
            <w:tr w:rsidR="001215C5" w:rsidRPr="005C048A" w:rsidTr="001215C5">
              <w:trPr>
                <w:trHeight w:val="655"/>
              </w:trPr>
              <w:tc>
                <w:tcPr>
                  <w:tcW w:w="13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5C5" w:rsidRPr="005C048A" w:rsidRDefault="001215C5" w:rsidP="00944B43">
                  <w:pPr>
                    <w:framePr w:hSpace="180" w:wrap="around" w:vAnchor="text" w:hAnchor="page" w:x="1" w:y="-11785"/>
                    <w:widowControl/>
                    <w:jc w:val="center"/>
                    <w:rPr>
                      <w:rFonts w:ascii="宋体" w:hAnsi="宋体" w:cs="宋体"/>
                      <w:kern w:val="0"/>
                      <w:sz w:val="24"/>
                    </w:rPr>
                  </w:pPr>
                  <w:r w:rsidRPr="005C048A">
                    <w:rPr>
                      <w:rFonts w:ascii="宋体" w:hAnsi="宋体" w:cs="宋体" w:hint="eastAsia"/>
                      <w:kern w:val="0"/>
                      <w:sz w:val="24"/>
                    </w:rPr>
                    <w:t>项目预算</w:t>
                  </w:r>
                  <w:r w:rsidRPr="005C048A">
                    <w:rPr>
                      <w:rFonts w:ascii="宋体" w:hAnsi="宋体" w:cs="宋体" w:hint="eastAsia"/>
                      <w:kern w:val="0"/>
                      <w:sz w:val="24"/>
                    </w:rPr>
                    <w:br/>
                    <w:t>执行情况</w:t>
                  </w:r>
                  <w:r w:rsidRPr="005C048A">
                    <w:rPr>
                      <w:rFonts w:ascii="宋体" w:hAnsi="宋体" w:cs="宋体" w:hint="eastAsia"/>
                      <w:kern w:val="0"/>
                      <w:sz w:val="24"/>
                    </w:rPr>
                    <w:br/>
                    <w:t>（万元）</w:t>
                  </w:r>
                </w:p>
              </w:tc>
              <w:tc>
                <w:tcPr>
                  <w:tcW w:w="2263" w:type="dxa"/>
                  <w:gridSpan w:val="3"/>
                  <w:tcBorders>
                    <w:top w:val="single" w:sz="4" w:space="0" w:color="auto"/>
                    <w:left w:val="nil"/>
                    <w:bottom w:val="single" w:sz="4" w:space="0" w:color="auto"/>
                    <w:right w:val="single" w:sz="4" w:space="0" w:color="000000"/>
                  </w:tcBorders>
                  <w:shd w:val="clear" w:color="auto" w:fill="auto"/>
                  <w:vAlign w:val="center"/>
                  <w:hideMark/>
                </w:tcPr>
                <w:p w:rsidR="001215C5" w:rsidRPr="005C048A" w:rsidRDefault="001215C5" w:rsidP="00944B43">
                  <w:pPr>
                    <w:framePr w:hSpace="180" w:wrap="around" w:vAnchor="text" w:hAnchor="page" w:x="1" w:y="-11785"/>
                    <w:widowControl/>
                    <w:jc w:val="left"/>
                    <w:rPr>
                      <w:rFonts w:ascii="宋体" w:hAnsi="宋体" w:cs="宋体"/>
                      <w:kern w:val="0"/>
                      <w:sz w:val="24"/>
                    </w:rPr>
                  </w:pPr>
                  <w:r w:rsidRPr="005C048A">
                    <w:rPr>
                      <w:rFonts w:ascii="宋体" w:hAnsi="宋体" w:cs="宋体" w:hint="eastAsia"/>
                      <w:kern w:val="0"/>
                      <w:sz w:val="24"/>
                    </w:rPr>
                    <w:t xml:space="preserve"> 预算数：</w:t>
                  </w:r>
                </w:p>
              </w:tc>
              <w:tc>
                <w:tcPr>
                  <w:tcW w:w="2025" w:type="dxa"/>
                  <w:gridSpan w:val="3"/>
                  <w:tcBorders>
                    <w:top w:val="nil"/>
                    <w:left w:val="nil"/>
                    <w:bottom w:val="single" w:sz="4" w:space="0" w:color="auto"/>
                    <w:right w:val="single" w:sz="4" w:space="0" w:color="auto"/>
                  </w:tcBorders>
                  <w:shd w:val="clear" w:color="auto" w:fill="auto"/>
                  <w:vAlign w:val="center"/>
                  <w:hideMark/>
                </w:tcPr>
                <w:p w:rsidR="001215C5" w:rsidRPr="005C048A" w:rsidRDefault="001215C5" w:rsidP="00944B43">
                  <w:pPr>
                    <w:framePr w:hSpace="180" w:wrap="around" w:vAnchor="text" w:hAnchor="page" w:x="1" w:y="-11785"/>
                    <w:widowControl/>
                    <w:jc w:val="center"/>
                    <w:rPr>
                      <w:rFonts w:ascii="宋体" w:hAnsi="宋体" w:cs="宋体"/>
                      <w:kern w:val="0"/>
                      <w:sz w:val="24"/>
                    </w:rPr>
                  </w:pPr>
                  <w:r w:rsidRPr="005C048A">
                    <w:rPr>
                      <w:rFonts w:ascii="宋体" w:hAnsi="宋体" w:cs="宋体" w:hint="eastAsia"/>
                      <w:kern w:val="0"/>
                      <w:sz w:val="24"/>
                    </w:rPr>
                    <w:t>123.64</w:t>
                  </w:r>
                </w:p>
              </w:tc>
              <w:tc>
                <w:tcPr>
                  <w:tcW w:w="1842" w:type="dxa"/>
                  <w:tcBorders>
                    <w:top w:val="nil"/>
                    <w:left w:val="nil"/>
                    <w:bottom w:val="single" w:sz="4" w:space="0" w:color="auto"/>
                    <w:right w:val="single" w:sz="4" w:space="0" w:color="auto"/>
                  </w:tcBorders>
                  <w:shd w:val="clear" w:color="auto" w:fill="auto"/>
                  <w:vAlign w:val="center"/>
                  <w:hideMark/>
                </w:tcPr>
                <w:p w:rsidR="001215C5" w:rsidRPr="005C048A" w:rsidRDefault="001215C5" w:rsidP="00944B43">
                  <w:pPr>
                    <w:framePr w:hSpace="180" w:wrap="around" w:vAnchor="text" w:hAnchor="page" w:x="1" w:y="-11785"/>
                    <w:widowControl/>
                    <w:jc w:val="left"/>
                    <w:rPr>
                      <w:rFonts w:ascii="宋体" w:hAnsi="宋体" w:cs="宋体"/>
                      <w:kern w:val="0"/>
                      <w:sz w:val="24"/>
                    </w:rPr>
                  </w:pPr>
                  <w:r w:rsidRPr="005C048A">
                    <w:rPr>
                      <w:rFonts w:ascii="宋体" w:hAnsi="宋体" w:cs="宋体" w:hint="eastAsia"/>
                      <w:kern w:val="0"/>
                      <w:sz w:val="24"/>
                    </w:rPr>
                    <w:t xml:space="preserve"> 执行数：</w:t>
                  </w:r>
                </w:p>
              </w:tc>
              <w:tc>
                <w:tcPr>
                  <w:tcW w:w="2552" w:type="dxa"/>
                  <w:gridSpan w:val="2"/>
                  <w:tcBorders>
                    <w:top w:val="nil"/>
                    <w:left w:val="nil"/>
                    <w:bottom w:val="single" w:sz="4" w:space="0" w:color="auto"/>
                    <w:right w:val="single" w:sz="4" w:space="0" w:color="auto"/>
                  </w:tcBorders>
                  <w:shd w:val="clear" w:color="auto" w:fill="auto"/>
                  <w:vAlign w:val="center"/>
                  <w:hideMark/>
                </w:tcPr>
                <w:p w:rsidR="001215C5" w:rsidRPr="005C048A" w:rsidRDefault="001215C5" w:rsidP="00944B43">
                  <w:pPr>
                    <w:framePr w:hSpace="180" w:wrap="around" w:vAnchor="text" w:hAnchor="page" w:x="1" w:y="-11785"/>
                    <w:widowControl/>
                    <w:jc w:val="center"/>
                    <w:rPr>
                      <w:rFonts w:ascii="宋体" w:hAnsi="宋体" w:cs="宋体"/>
                      <w:kern w:val="0"/>
                      <w:sz w:val="24"/>
                    </w:rPr>
                  </w:pPr>
                  <w:r w:rsidRPr="005C048A">
                    <w:rPr>
                      <w:rFonts w:ascii="宋体" w:hAnsi="宋体" w:cs="宋体" w:hint="eastAsia"/>
                      <w:kern w:val="0"/>
                      <w:sz w:val="24"/>
                    </w:rPr>
                    <w:t>123.64</w:t>
                  </w:r>
                </w:p>
              </w:tc>
            </w:tr>
            <w:tr w:rsidR="001215C5" w:rsidRPr="005C048A" w:rsidTr="001215C5">
              <w:trPr>
                <w:trHeight w:val="499"/>
              </w:trPr>
              <w:tc>
                <w:tcPr>
                  <w:tcW w:w="1382" w:type="dxa"/>
                  <w:gridSpan w:val="2"/>
                  <w:vMerge/>
                  <w:tcBorders>
                    <w:top w:val="single" w:sz="4" w:space="0" w:color="auto"/>
                    <w:left w:val="single" w:sz="4" w:space="0" w:color="auto"/>
                    <w:bottom w:val="single" w:sz="4" w:space="0" w:color="auto"/>
                    <w:right w:val="single" w:sz="4" w:space="0" w:color="auto"/>
                  </w:tcBorders>
                  <w:vAlign w:val="center"/>
                  <w:hideMark/>
                </w:tcPr>
                <w:p w:rsidR="001215C5" w:rsidRPr="005C048A" w:rsidRDefault="001215C5" w:rsidP="00944B43">
                  <w:pPr>
                    <w:framePr w:hSpace="180" w:wrap="around" w:vAnchor="text" w:hAnchor="page" w:x="1" w:y="-11785"/>
                    <w:widowControl/>
                    <w:jc w:val="left"/>
                    <w:rPr>
                      <w:rFonts w:ascii="宋体" w:hAnsi="宋体" w:cs="宋体"/>
                      <w:kern w:val="0"/>
                      <w:sz w:val="24"/>
                    </w:rPr>
                  </w:pPr>
                </w:p>
              </w:tc>
              <w:tc>
                <w:tcPr>
                  <w:tcW w:w="2263" w:type="dxa"/>
                  <w:gridSpan w:val="3"/>
                  <w:tcBorders>
                    <w:top w:val="single" w:sz="4" w:space="0" w:color="auto"/>
                    <w:left w:val="nil"/>
                    <w:bottom w:val="single" w:sz="4" w:space="0" w:color="auto"/>
                    <w:right w:val="single" w:sz="4" w:space="0" w:color="000000"/>
                  </w:tcBorders>
                  <w:shd w:val="clear" w:color="auto" w:fill="auto"/>
                  <w:vAlign w:val="center"/>
                  <w:hideMark/>
                </w:tcPr>
                <w:p w:rsidR="001215C5" w:rsidRPr="005C048A" w:rsidRDefault="001215C5" w:rsidP="00944B43">
                  <w:pPr>
                    <w:framePr w:hSpace="180" w:wrap="around" w:vAnchor="text" w:hAnchor="page" w:x="1" w:y="-11785"/>
                    <w:widowControl/>
                    <w:jc w:val="left"/>
                    <w:rPr>
                      <w:rFonts w:ascii="宋体" w:hAnsi="宋体" w:cs="宋体"/>
                      <w:kern w:val="0"/>
                      <w:sz w:val="24"/>
                    </w:rPr>
                  </w:pPr>
                  <w:r w:rsidRPr="005C048A">
                    <w:rPr>
                      <w:rFonts w:ascii="宋体" w:hAnsi="宋体" w:cs="宋体" w:hint="eastAsia"/>
                      <w:kern w:val="0"/>
                      <w:sz w:val="24"/>
                    </w:rPr>
                    <w:t xml:space="preserve">   其中：财政拨款</w:t>
                  </w:r>
                </w:p>
              </w:tc>
              <w:tc>
                <w:tcPr>
                  <w:tcW w:w="2025" w:type="dxa"/>
                  <w:gridSpan w:val="3"/>
                  <w:tcBorders>
                    <w:top w:val="nil"/>
                    <w:left w:val="nil"/>
                    <w:bottom w:val="single" w:sz="4" w:space="0" w:color="auto"/>
                    <w:right w:val="single" w:sz="4" w:space="0" w:color="auto"/>
                  </w:tcBorders>
                  <w:shd w:val="clear" w:color="auto" w:fill="auto"/>
                  <w:vAlign w:val="center"/>
                  <w:hideMark/>
                </w:tcPr>
                <w:p w:rsidR="001215C5" w:rsidRPr="005C048A" w:rsidRDefault="001215C5" w:rsidP="00944B43">
                  <w:pPr>
                    <w:framePr w:hSpace="180" w:wrap="around" w:vAnchor="text" w:hAnchor="page" w:x="1" w:y="-11785"/>
                    <w:widowControl/>
                    <w:jc w:val="center"/>
                    <w:rPr>
                      <w:rFonts w:ascii="宋体" w:hAnsi="宋体" w:cs="宋体"/>
                      <w:kern w:val="0"/>
                      <w:sz w:val="24"/>
                    </w:rPr>
                  </w:pPr>
                  <w:r w:rsidRPr="005C048A">
                    <w:rPr>
                      <w:rFonts w:ascii="宋体" w:hAnsi="宋体" w:cs="宋体" w:hint="eastAsia"/>
                      <w:kern w:val="0"/>
                      <w:sz w:val="24"/>
                    </w:rPr>
                    <w:t>123.64</w:t>
                  </w:r>
                </w:p>
              </w:tc>
              <w:tc>
                <w:tcPr>
                  <w:tcW w:w="1842" w:type="dxa"/>
                  <w:tcBorders>
                    <w:top w:val="nil"/>
                    <w:left w:val="nil"/>
                    <w:bottom w:val="single" w:sz="4" w:space="0" w:color="auto"/>
                    <w:right w:val="single" w:sz="4" w:space="0" w:color="auto"/>
                  </w:tcBorders>
                  <w:shd w:val="clear" w:color="auto" w:fill="auto"/>
                  <w:vAlign w:val="center"/>
                  <w:hideMark/>
                </w:tcPr>
                <w:p w:rsidR="001215C5" w:rsidRPr="005C048A" w:rsidRDefault="001215C5" w:rsidP="00944B43">
                  <w:pPr>
                    <w:framePr w:hSpace="180" w:wrap="around" w:vAnchor="text" w:hAnchor="page" w:x="1" w:y="-11785"/>
                    <w:widowControl/>
                    <w:jc w:val="left"/>
                    <w:rPr>
                      <w:rFonts w:ascii="宋体" w:hAnsi="宋体" w:cs="宋体"/>
                      <w:kern w:val="0"/>
                      <w:sz w:val="24"/>
                    </w:rPr>
                  </w:pPr>
                  <w:r w:rsidRPr="005C048A">
                    <w:rPr>
                      <w:rFonts w:ascii="宋体" w:hAnsi="宋体" w:cs="宋体" w:hint="eastAsia"/>
                      <w:kern w:val="0"/>
                      <w:sz w:val="24"/>
                    </w:rPr>
                    <w:t xml:space="preserve">   其中：财政拨款</w:t>
                  </w:r>
                </w:p>
              </w:tc>
              <w:tc>
                <w:tcPr>
                  <w:tcW w:w="2552" w:type="dxa"/>
                  <w:gridSpan w:val="2"/>
                  <w:tcBorders>
                    <w:top w:val="nil"/>
                    <w:left w:val="nil"/>
                    <w:bottom w:val="single" w:sz="4" w:space="0" w:color="auto"/>
                    <w:right w:val="single" w:sz="4" w:space="0" w:color="auto"/>
                  </w:tcBorders>
                  <w:shd w:val="clear" w:color="auto" w:fill="auto"/>
                  <w:vAlign w:val="center"/>
                  <w:hideMark/>
                </w:tcPr>
                <w:p w:rsidR="001215C5" w:rsidRPr="005C048A" w:rsidRDefault="001215C5" w:rsidP="00944B43">
                  <w:pPr>
                    <w:framePr w:hSpace="180" w:wrap="around" w:vAnchor="text" w:hAnchor="page" w:x="1" w:y="-11785"/>
                    <w:widowControl/>
                    <w:jc w:val="center"/>
                    <w:rPr>
                      <w:rFonts w:ascii="宋体" w:hAnsi="宋体" w:cs="宋体"/>
                      <w:kern w:val="0"/>
                      <w:sz w:val="24"/>
                    </w:rPr>
                  </w:pPr>
                  <w:r w:rsidRPr="005C048A">
                    <w:rPr>
                      <w:rFonts w:ascii="宋体" w:hAnsi="宋体" w:cs="宋体" w:hint="eastAsia"/>
                      <w:kern w:val="0"/>
                      <w:sz w:val="24"/>
                    </w:rPr>
                    <w:t>123.64</w:t>
                  </w:r>
                </w:p>
              </w:tc>
            </w:tr>
            <w:tr w:rsidR="001215C5" w:rsidRPr="005C048A" w:rsidTr="001215C5">
              <w:trPr>
                <w:trHeight w:val="499"/>
              </w:trPr>
              <w:tc>
                <w:tcPr>
                  <w:tcW w:w="1382" w:type="dxa"/>
                  <w:gridSpan w:val="2"/>
                  <w:vMerge/>
                  <w:tcBorders>
                    <w:top w:val="single" w:sz="4" w:space="0" w:color="auto"/>
                    <w:left w:val="single" w:sz="4" w:space="0" w:color="auto"/>
                    <w:bottom w:val="single" w:sz="4" w:space="0" w:color="auto"/>
                    <w:right w:val="single" w:sz="4" w:space="0" w:color="auto"/>
                  </w:tcBorders>
                  <w:vAlign w:val="center"/>
                  <w:hideMark/>
                </w:tcPr>
                <w:p w:rsidR="001215C5" w:rsidRPr="005C048A" w:rsidRDefault="001215C5" w:rsidP="00944B43">
                  <w:pPr>
                    <w:framePr w:hSpace="180" w:wrap="around" w:vAnchor="text" w:hAnchor="page" w:x="1" w:y="-11785"/>
                    <w:widowControl/>
                    <w:jc w:val="left"/>
                    <w:rPr>
                      <w:rFonts w:ascii="宋体" w:hAnsi="宋体" w:cs="宋体"/>
                      <w:kern w:val="0"/>
                      <w:sz w:val="24"/>
                    </w:rPr>
                  </w:pPr>
                </w:p>
              </w:tc>
              <w:tc>
                <w:tcPr>
                  <w:tcW w:w="2263" w:type="dxa"/>
                  <w:gridSpan w:val="3"/>
                  <w:tcBorders>
                    <w:top w:val="single" w:sz="4" w:space="0" w:color="auto"/>
                    <w:left w:val="nil"/>
                    <w:bottom w:val="single" w:sz="4" w:space="0" w:color="auto"/>
                    <w:right w:val="single" w:sz="4" w:space="0" w:color="000000"/>
                  </w:tcBorders>
                  <w:shd w:val="clear" w:color="auto" w:fill="auto"/>
                  <w:vAlign w:val="center"/>
                  <w:hideMark/>
                </w:tcPr>
                <w:p w:rsidR="001215C5" w:rsidRPr="005C048A" w:rsidRDefault="001215C5" w:rsidP="00944B43">
                  <w:pPr>
                    <w:framePr w:hSpace="180" w:wrap="around" w:vAnchor="text" w:hAnchor="page" w:x="1" w:y="-11785"/>
                    <w:widowControl/>
                    <w:jc w:val="left"/>
                    <w:rPr>
                      <w:rFonts w:ascii="宋体" w:hAnsi="宋体" w:cs="宋体"/>
                      <w:kern w:val="0"/>
                      <w:sz w:val="24"/>
                    </w:rPr>
                  </w:pPr>
                  <w:r w:rsidRPr="005C048A">
                    <w:rPr>
                      <w:rFonts w:ascii="宋体" w:hAnsi="宋体" w:cs="宋体" w:hint="eastAsia"/>
                      <w:kern w:val="0"/>
                      <w:sz w:val="24"/>
                    </w:rPr>
                    <w:t xml:space="preserve">         其他资金</w:t>
                  </w:r>
                </w:p>
              </w:tc>
              <w:tc>
                <w:tcPr>
                  <w:tcW w:w="2025" w:type="dxa"/>
                  <w:gridSpan w:val="3"/>
                  <w:tcBorders>
                    <w:top w:val="nil"/>
                    <w:left w:val="nil"/>
                    <w:bottom w:val="single" w:sz="4" w:space="0" w:color="auto"/>
                    <w:right w:val="single" w:sz="4" w:space="0" w:color="auto"/>
                  </w:tcBorders>
                  <w:shd w:val="clear" w:color="auto" w:fill="auto"/>
                  <w:vAlign w:val="center"/>
                  <w:hideMark/>
                </w:tcPr>
                <w:p w:rsidR="001215C5" w:rsidRPr="005C048A" w:rsidRDefault="001215C5" w:rsidP="00944B43">
                  <w:pPr>
                    <w:framePr w:hSpace="180" w:wrap="around" w:vAnchor="text" w:hAnchor="page" w:x="1" w:y="-11785"/>
                    <w:widowControl/>
                    <w:jc w:val="center"/>
                    <w:rPr>
                      <w:rFonts w:ascii="宋体" w:hAnsi="宋体" w:cs="宋体"/>
                      <w:kern w:val="0"/>
                      <w:sz w:val="24"/>
                    </w:rPr>
                  </w:pPr>
                  <w:r w:rsidRPr="005C048A">
                    <w:rPr>
                      <w:rFonts w:ascii="宋体" w:hAnsi="宋体" w:cs="宋体" w:hint="eastAsia"/>
                      <w:kern w:val="0"/>
                      <w:sz w:val="24"/>
                    </w:rPr>
                    <w:t>0</w:t>
                  </w:r>
                </w:p>
              </w:tc>
              <w:tc>
                <w:tcPr>
                  <w:tcW w:w="1842" w:type="dxa"/>
                  <w:tcBorders>
                    <w:top w:val="nil"/>
                    <w:left w:val="nil"/>
                    <w:bottom w:val="single" w:sz="4" w:space="0" w:color="auto"/>
                    <w:right w:val="single" w:sz="4" w:space="0" w:color="auto"/>
                  </w:tcBorders>
                  <w:shd w:val="clear" w:color="auto" w:fill="auto"/>
                  <w:vAlign w:val="center"/>
                  <w:hideMark/>
                </w:tcPr>
                <w:p w:rsidR="001215C5" w:rsidRPr="005C048A" w:rsidRDefault="001215C5" w:rsidP="00944B43">
                  <w:pPr>
                    <w:framePr w:hSpace="180" w:wrap="around" w:vAnchor="text" w:hAnchor="page" w:x="1" w:y="-11785"/>
                    <w:widowControl/>
                    <w:jc w:val="left"/>
                    <w:rPr>
                      <w:rFonts w:ascii="宋体" w:hAnsi="宋体" w:cs="宋体"/>
                      <w:kern w:val="0"/>
                      <w:sz w:val="24"/>
                    </w:rPr>
                  </w:pPr>
                  <w:r w:rsidRPr="005C048A">
                    <w:rPr>
                      <w:rFonts w:ascii="宋体" w:hAnsi="宋体" w:cs="宋体" w:hint="eastAsia"/>
                      <w:kern w:val="0"/>
                      <w:sz w:val="24"/>
                    </w:rPr>
                    <w:t xml:space="preserve">         其他资金</w:t>
                  </w:r>
                </w:p>
              </w:tc>
              <w:tc>
                <w:tcPr>
                  <w:tcW w:w="2552" w:type="dxa"/>
                  <w:gridSpan w:val="2"/>
                  <w:tcBorders>
                    <w:top w:val="nil"/>
                    <w:left w:val="nil"/>
                    <w:bottom w:val="single" w:sz="4" w:space="0" w:color="auto"/>
                    <w:right w:val="single" w:sz="4" w:space="0" w:color="auto"/>
                  </w:tcBorders>
                  <w:shd w:val="clear" w:color="auto" w:fill="auto"/>
                  <w:vAlign w:val="center"/>
                  <w:hideMark/>
                </w:tcPr>
                <w:p w:rsidR="001215C5" w:rsidRPr="005C048A" w:rsidRDefault="001215C5" w:rsidP="00944B43">
                  <w:pPr>
                    <w:framePr w:hSpace="180" w:wrap="around" w:vAnchor="text" w:hAnchor="page" w:x="1" w:y="-11785"/>
                    <w:widowControl/>
                    <w:jc w:val="center"/>
                    <w:rPr>
                      <w:rFonts w:ascii="宋体" w:hAnsi="宋体" w:cs="宋体"/>
                      <w:kern w:val="0"/>
                      <w:sz w:val="24"/>
                    </w:rPr>
                  </w:pPr>
                  <w:r w:rsidRPr="005C048A">
                    <w:rPr>
                      <w:rFonts w:ascii="宋体" w:hAnsi="宋体" w:cs="宋体" w:hint="eastAsia"/>
                      <w:kern w:val="0"/>
                      <w:sz w:val="24"/>
                    </w:rPr>
                    <w:t>0</w:t>
                  </w:r>
                </w:p>
              </w:tc>
            </w:tr>
            <w:tr w:rsidR="001215C5" w:rsidRPr="005C048A" w:rsidTr="001215C5">
              <w:trPr>
                <w:trHeight w:val="499"/>
              </w:trPr>
              <w:tc>
                <w:tcPr>
                  <w:tcW w:w="457" w:type="dxa"/>
                  <w:vMerge w:val="restart"/>
                  <w:tcBorders>
                    <w:top w:val="nil"/>
                    <w:left w:val="single" w:sz="4" w:space="0" w:color="auto"/>
                    <w:bottom w:val="single" w:sz="4" w:space="0" w:color="auto"/>
                    <w:right w:val="single" w:sz="4" w:space="0" w:color="auto"/>
                  </w:tcBorders>
                  <w:shd w:val="clear" w:color="auto" w:fill="auto"/>
                  <w:vAlign w:val="center"/>
                  <w:hideMark/>
                </w:tcPr>
                <w:p w:rsidR="001215C5" w:rsidRPr="005C048A" w:rsidRDefault="001215C5" w:rsidP="00944B43">
                  <w:pPr>
                    <w:framePr w:hSpace="180" w:wrap="around" w:vAnchor="text" w:hAnchor="page" w:x="1" w:y="-11785"/>
                    <w:widowControl/>
                    <w:jc w:val="center"/>
                    <w:rPr>
                      <w:rFonts w:ascii="宋体" w:hAnsi="宋体" w:cs="宋体"/>
                      <w:kern w:val="0"/>
                      <w:sz w:val="24"/>
                    </w:rPr>
                  </w:pPr>
                  <w:r w:rsidRPr="005C048A">
                    <w:rPr>
                      <w:rFonts w:ascii="宋体" w:hAnsi="宋体" w:cs="宋体" w:hint="eastAsia"/>
                      <w:kern w:val="0"/>
                      <w:sz w:val="24"/>
                    </w:rPr>
                    <w:t>年</w:t>
                  </w:r>
                  <w:r w:rsidRPr="005C048A">
                    <w:rPr>
                      <w:rFonts w:ascii="宋体" w:hAnsi="宋体" w:cs="宋体" w:hint="eastAsia"/>
                      <w:kern w:val="0"/>
                      <w:sz w:val="24"/>
                    </w:rPr>
                    <w:br/>
                    <w:t>度</w:t>
                  </w:r>
                  <w:r w:rsidRPr="005C048A">
                    <w:rPr>
                      <w:rFonts w:ascii="宋体" w:hAnsi="宋体" w:cs="宋体" w:hint="eastAsia"/>
                      <w:kern w:val="0"/>
                      <w:sz w:val="24"/>
                    </w:rPr>
                    <w:br/>
                    <w:t>总</w:t>
                  </w:r>
                  <w:r w:rsidRPr="005C048A">
                    <w:rPr>
                      <w:rFonts w:ascii="宋体" w:hAnsi="宋体" w:cs="宋体" w:hint="eastAsia"/>
                      <w:kern w:val="0"/>
                      <w:sz w:val="24"/>
                    </w:rPr>
                    <w:br/>
                    <w:t>体</w:t>
                  </w:r>
                  <w:r w:rsidRPr="005C048A">
                    <w:rPr>
                      <w:rFonts w:ascii="宋体" w:hAnsi="宋体" w:cs="宋体" w:hint="eastAsia"/>
                      <w:kern w:val="0"/>
                      <w:sz w:val="24"/>
                    </w:rPr>
                    <w:br/>
                    <w:t>目</w:t>
                  </w:r>
                  <w:r w:rsidRPr="005C048A">
                    <w:rPr>
                      <w:rFonts w:ascii="宋体" w:hAnsi="宋体" w:cs="宋体" w:hint="eastAsia"/>
                      <w:kern w:val="0"/>
                      <w:sz w:val="24"/>
                    </w:rPr>
                    <w:br/>
                    <w:t>标</w:t>
                  </w:r>
                  <w:r w:rsidRPr="005C048A">
                    <w:rPr>
                      <w:rFonts w:ascii="宋体" w:hAnsi="宋体" w:cs="宋体" w:hint="eastAsia"/>
                      <w:kern w:val="0"/>
                      <w:sz w:val="24"/>
                    </w:rPr>
                    <w:br/>
                    <w:t>完</w:t>
                  </w:r>
                  <w:r w:rsidRPr="005C048A">
                    <w:rPr>
                      <w:rFonts w:ascii="宋体" w:hAnsi="宋体" w:cs="宋体" w:hint="eastAsia"/>
                      <w:kern w:val="0"/>
                      <w:sz w:val="24"/>
                    </w:rPr>
                    <w:br/>
                    <w:t>成</w:t>
                  </w:r>
                  <w:r w:rsidRPr="005C048A">
                    <w:rPr>
                      <w:rFonts w:ascii="宋体" w:hAnsi="宋体" w:cs="宋体" w:hint="eastAsia"/>
                      <w:kern w:val="0"/>
                      <w:sz w:val="24"/>
                    </w:rPr>
                    <w:br/>
                    <w:t>情</w:t>
                  </w:r>
                  <w:r w:rsidRPr="005C048A">
                    <w:rPr>
                      <w:rFonts w:ascii="宋体" w:hAnsi="宋体" w:cs="宋体" w:hint="eastAsia"/>
                      <w:kern w:val="0"/>
                      <w:sz w:val="24"/>
                    </w:rPr>
                    <w:br/>
                    <w:t>况</w:t>
                  </w:r>
                </w:p>
              </w:tc>
              <w:tc>
                <w:tcPr>
                  <w:tcW w:w="5213" w:type="dxa"/>
                  <w:gridSpan w:val="7"/>
                  <w:tcBorders>
                    <w:top w:val="single" w:sz="4" w:space="0" w:color="auto"/>
                    <w:left w:val="nil"/>
                    <w:bottom w:val="single" w:sz="4" w:space="0" w:color="auto"/>
                    <w:right w:val="single" w:sz="4" w:space="0" w:color="auto"/>
                  </w:tcBorders>
                  <w:shd w:val="clear" w:color="auto" w:fill="auto"/>
                  <w:vAlign w:val="center"/>
                  <w:hideMark/>
                </w:tcPr>
                <w:p w:rsidR="001215C5" w:rsidRPr="005C048A" w:rsidRDefault="001215C5" w:rsidP="00944B43">
                  <w:pPr>
                    <w:framePr w:hSpace="180" w:wrap="around" w:vAnchor="text" w:hAnchor="page" w:x="1" w:y="-11785"/>
                    <w:widowControl/>
                    <w:jc w:val="center"/>
                    <w:rPr>
                      <w:rFonts w:ascii="宋体" w:hAnsi="宋体" w:cs="宋体"/>
                      <w:kern w:val="0"/>
                      <w:sz w:val="24"/>
                    </w:rPr>
                  </w:pPr>
                  <w:r w:rsidRPr="005C048A">
                    <w:rPr>
                      <w:rFonts w:ascii="宋体" w:hAnsi="宋体" w:cs="宋体" w:hint="eastAsia"/>
                      <w:kern w:val="0"/>
                      <w:sz w:val="24"/>
                    </w:rPr>
                    <w:t>预期目标</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1215C5" w:rsidRPr="005C048A" w:rsidRDefault="001215C5" w:rsidP="00944B43">
                  <w:pPr>
                    <w:framePr w:hSpace="180" w:wrap="around" w:vAnchor="text" w:hAnchor="page" w:x="1" w:y="-11785"/>
                    <w:widowControl/>
                    <w:jc w:val="center"/>
                    <w:rPr>
                      <w:rFonts w:ascii="宋体" w:hAnsi="宋体" w:cs="宋体"/>
                      <w:kern w:val="0"/>
                      <w:sz w:val="24"/>
                    </w:rPr>
                  </w:pPr>
                  <w:r w:rsidRPr="005C048A">
                    <w:rPr>
                      <w:rFonts w:ascii="宋体" w:hAnsi="宋体" w:cs="宋体" w:hint="eastAsia"/>
                      <w:kern w:val="0"/>
                      <w:sz w:val="24"/>
                    </w:rPr>
                    <w:t>目标实际完成情况</w:t>
                  </w:r>
                </w:p>
              </w:tc>
            </w:tr>
            <w:tr w:rsidR="001215C5" w:rsidRPr="005C048A" w:rsidTr="001215C5">
              <w:trPr>
                <w:trHeight w:val="7620"/>
              </w:trPr>
              <w:tc>
                <w:tcPr>
                  <w:tcW w:w="457" w:type="dxa"/>
                  <w:vMerge/>
                  <w:tcBorders>
                    <w:top w:val="nil"/>
                    <w:left w:val="single" w:sz="4" w:space="0" w:color="auto"/>
                    <w:bottom w:val="single" w:sz="4" w:space="0" w:color="auto"/>
                    <w:right w:val="single" w:sz="4" w:space="0" w:color="auto"/>
                  </w:tcBorders>
                  <w:vAlign w:val="center"/>
                  <w:hideMark/>
                </w:tcPr>
                <w:p w:rsidR="001215C5" w:rsidRPr="005C048A" w:rsidRDefault="001215C5" w:rsidP="00944B43">
                  <w:pPr>
                    <w:framePr w:hSpace="180" w:wrap="around" w:vAnchor="text" w:hAnchor="page" w:x="1" w:y="-11785"/>
                    <w:widowControl/>
                    <w:jc w:val="left"/>
                    <w:rPr>
                      <w:rFonts w:ascii="宋体" w:hAnsi="宋体" w:cs="宋体"/>
                      <w:kern w:val="0"/>
                      <w:sz w:val="24"/>
                    </w:rPr>
                  </w:pPr>
                </w:p>
              </w:tc>
              <w:tc>
                <w:tcPr>
                  <w:tcW w:w="5213" w:type="dxa"/>
                  <w:gridSpan w:val="7"/>
                  <w:tcBorders>
                    <w:top w:val="single" w:sz="4" w:space="0" w:color="auto"/>
                    <w:left w:val="nil"/>
                    <w:bottom w:val="single" w:sz="4" w:space="0" w:color="auto"/>
                    <w:right w:val="single" w:sz="4" w:space="0" w:color="000000"/>
                  </w:tcBorders>
                  <w:shd w:val="clear" w:color="auto" w:fill="auto"/>
                  <w:hideMark/>
                </w:tcPr>
                <w:p w:rsidR="001215C5" w:rsidRPr="005C048A" w:rsidRDefault="001215C5" w:rsidP="00944B43">
                  <w:pPr>
                    <w:framePr w:hSpace="180" w:wrap="around" w:vAnchor="text" w:hAnchor="page" w:x="1" w:y="-11785"/>
                    <w:widowControl/>
                    <w:jc w:val="left"/>
                    <w:rPr>
                      <w:rFonts w:ascii="宋体" w:hAnsi="宋体" w:cs="宋体"/>
                      <w:kern w:val="0"/>
                      <w:sz w:val="24"/>
                    </w:rPr>
                  </w:pPr>
                  <w:r w:rsidRPr="005C048A">
                    <w:rPr>
                      <w:rFonts w:ascii="宋体" w:hAnsi="宋体" w:cs="宋体" w:hint="eastAsia"/>
                      <w:kern w:val="0"/>
                      <w:sz w:val="24"/>
                    </w:rPr>
                    <w:t>（一）建设完成四川公安移动一标三实系统，</w:t>
                  </w:r>
                  <w:r>
                    <w:rPr>
                      <w:rFonts w:ascii="宋体" w:hAnsi="宋体" w:cs="宋体" w:hint="eastAsia"/>
                      <w:kern w:val="0"/>
                      <w:sz w:val="24"/>
                    </w:rPr>
                    <w:t>即</w:t>
                  </w:r>
                  <w:r w:rsidRPr="005C048A">
                    <w:rPr>
                      <w:rFonts w:ascii="宋体" w:hAnsi="宋体" w:cs="宋体" w:hint="eastAsia"/>
                      <w:kern w:val="0"/>
                      <w:sz w:val="24"/>
                    </w:rPr>
                    <w:t>：实有人口管理、实有单位管理、实有房屋管理、标准地址管理、核查任务、统计分析和运行状况监测。（二）建设完成移动巡逻盘查子系统，将实现以下预期目标：1、巡逻民警通过移动终端的移动APP开展人员、车辆及物品盘查工作，实现快速采集盘查信息、实时对人车在线比对。2、利用人员、车辆及物品盘查等相关信息开展巡逻盘查工作绩效考核。3、按照业务主管部门巡逻盘查管理规范的要求建设移动巡逻盘查系统，实现全省巡逻盘查工作标准化和规范化。（三）移动案件管理系统，主要建设功能包括如下：案管管理中心、接处警管理、行政案件管理、刑事案件管理、消息通知、审批工作台、当场处罚、统计分析、运行状况监测等。（四）移动警务大数据应用APP，实现公安全网数据的一键式检索（智能搜索、全警通查），人员全息档案、车辆档案的直观展现，关注对象（人、车、物品）的实时预警，人脸识别、车辆识别、证件识别的实时比对，充分满足基层民警及时响应、快速核查、精准研判的应用需求，尤其是针对执勤民警现场不能及时核查人员、车辆信息的困境，为警务人员执</w:t>
                  </w:r>
                  <w:r>
                    <w:rPr>
                      <w:rFonts w:ascii="宋体" w:hAnsi="宋体" w:cs="宋体" w:hint="eastAsia"/>
                      <w:kern w:val="0"/>
                      <w:sz w:val="24"/>
                    </w:rPr>
                    <w:t>法提供了手机端支持，大大提高了执法效率，增强了执法规范的精准度。</w:t>
                  </w:r>
                  <w:r w:rsidRPr="005C048A">
                    <w:rPr>
                      <w:rFonts w:ascii="宋体" w:hAnsi="宋体" w:cs="宋体"/>
                      <w:kern w:val="0"/>
                      <w:sz w:val="24"/>
                    </w:rPr>
                    <w:t xml:space="preserve"> </w:t>
                  </w:r>
                </w:p>
              </w:tc>
              <w:tc>
                <w:tcPr>
                  <w:tcW w:w="4394" w:type="dxa"/>
                  <w:gridSpan w:val="3"/>
                  <w:tcBorders>
                    <w:top w:val="single" w:sz="4" w:space="0" w:color="auto"/>
                    <w:left w:val="nil"/>
                    <w:bottom w:val="single" w:sz="4" w:space="0" w:color="auto"/>
                    <w:right w:val="single" w:sz="4" w:space="0" w:color="000000"/>
                  </w:tcBorders>
                  <w:shd w:val="clear" w:color="auto" w:fill="auto"/>
                  <w:hideMark/>
                </w:tcPr>
                <w:p w:rsidR="001215C5" w:rsidRPr="005C048A" w:rsidRDefault="001215C5" w:rsidP="00944B43">
                  <w:pPr>
                    <w:framePr w:hSpace="180" w:wrap="around" w:vAnchor="text" w:hAnchor="page" w:x="1" w:y="-11785"/>
                    <w:widowControl/>
                    <w:jc w:val="left"/>
                    <w:rPr>
                      <w:rFonts w:ascii="宋体" w:hAnsi="宋体" w:cs="宋体"/>
                      <w:kern w:val="0"/>
                      <w:sz w:val="24"/>
                    </w:rPr>
                  </w:pPr>
                  <w:r w:rsidRPr="005C048A">
                    <w:rPr>
                      <w:rFonts w:ascii="宋体" w:hAnsi="宋体" w:cs="宋体" w:hint="eastAsia"/>
                      <w:kern w:val="0"/>
                      <w:sz w:val="24"/>
                    </w:rPr>
                    <w:t>本项目主要完成以下四个子系统的建设工作：</w:t>
                  </w:r>
                  <w:r w:rsidRPr="005C048A">
                    <w:rPr>
                      <w:rFonts w:ascii="宋体" w:hAnsi="宋体" w:cs="宋体" w:hint="eastAsia"/>
                      <w:kern w:val="0"/>
                      <w:sz w:val="24"/>
                    </w:rPr>
                    <w:br/>
                    <w:t>（一）建设完成四川公安移动一标三实系统，建设内容主要包括七个方面：实有人口管理、实有单位管理、实有房屋管理、标准地址管理、核查任务、统计分析和运行状况监测。</w:t>
                  </w:r>
                  <w:r w:rsidRPr="005C048A">
                    <w:rPr>
                      <w:rFonts w:ascii="宋体" w:hAnsi="宋体" w:cs="宋体" w:hint="eastAsia"/>
                      <w:kern w:val="0"/>
                      <w:sz w:val="24"/>
                    </w:rPr>
                    <w:br/>
                    <w:t>（二）建设完成移动巡逻盘查子系统</w:t>
                  </w:r>
                  <w:r w:rsidRPr="005C048A">
                    <w:rPr>
                      <w:rFonts w:ascii="宋体" w:hAnsi="宋体" w:cs="宋体" w:hint="eastAsia"/>
                      <w:kern w:val="0"/>
                      <w:sz w:val="24"/>
                    </w:rPr>
                    <w:br/>
                    <w:t>（三）移动案件管理系统，主要建设功能包括如下：案管管理中心、接处警管理、行政案件管理、刑事案件管理、消息通知、审批工作台、当场处罚、统计分析、运行状况监测等。</w:t>
                  </w:r>
                  <w:r w:rsidRPr="005C048A">
                    <w:rPr>
                      <w:rFonts w:ascii="宋体" w:hAnsi="宋体" w:cs="宋体" w:hint="eastAsia"/>
                      <w:kern w:val="0"/>
                      <w:sz w:val="24"/>
                    </w:rPr>
                    <w:br/>
                    <w:t>（四）移动警务大数据应用APP，实现公安全网数据的一键式检索（智能搜索、全警通查），人员全息档案、车辆档案的直观展现，关注对象（人、车、物品）的实时预警，人脸识别、车辆识别、证件识别的实时比对。</w:t>
                  </w:r>
                </w:p>
              </w:tc>
            </w:tr>
            <w:tr w:rsidR="001215C5" w:rsidRPr="005C048A" w:rsidTr="001215C5">
              <w:trPr>
                <w:trHeight w:val="499"/>
              </w:trPr>
              <w:tc>
                <w:tcPr>
                  <w:tcW w:w="457" w:type="dxa"/>
                  <w:vMerge w:val="restart"/>
                  <w:tcBorders>
                    <w:top w:val="nil"/>
                    <w:left w:val="single" w:sz="4" w:space="0" w:color="auto"/>
                    <w:bottom w:val="single" w:sz="4" w:space="0" w:color="auto"/>
                    <w:right w:val="single" w:sz="4" w:space="0" w:color="auto"/>
                  </w:tcBorders>
                  <w:shd w:val="clear" w:color="auto" w:fill="auto"/>
                  <w:vAlign w:val="center"/>
                  <w:hideMark/>
                </w:tcPr>
                <w:p w:rsidR="001215C5" w:rsidRPr="005C048A" w:rsidRDefault="001215C5" w:rsidP="00944B43">
                  <w:pPr>
                    <w:framePr w:hSpace="180" w:wrap="around" w:vAnchor="text" w:hAnchor="page" w:x="1" w:y="-11785"/>
                    <w:widowControl/>
                    <w:jc w:val="center"/>
                    <w:rPr>
                      <w:rFonts w:ascii="宋体" w:hAnsi="宋体" w:cs="宋体"/>
                      <w:kern w:val="0"/>
                      <w:sz w:val="24"/>
                    </w:rPr>
                  </w:pPr>
                  <w:r w:rsidRPr="005C048A">
                    <w:rPr>
                      <w:rFonts w:ascii="宋体" w:hAnsi="宋体" w:cs="宋体" w:hint="eastAsia"/>
                      <w:kern w:val="0"/>
                      <w:sz w:val="24"/>
                    </w:rPr>
                    <w:br/>
                  </w:r>
                  <w:r w:rsidRPr="005C048A">
                    <w:rPr>
                      <w:rFonts w:ascii="宋体" w:hAnsi="宋体" w:cs="宋体" w:hint="eastAsia"/>
                      <w:kern w:val="0"/>
                      <w:sz w:val="24"/>
                    </w:rPr>
                    <w:lastRenderedPageBreak/>
                    <w:br/>
                    <w:t>绩</w:t>
                  </w:r>
                  <w:r w:rsidRPr="005C048A">
                    <w:rPr>
                      <w:rFonts w:ascii="宋体" w:hAnsi="宋体" w:cs="宋体" w:hint="eastAsia"/>
                      <w:kern w:val="0"/>
                      <w:sz w:val="24"/>
                    </w:rPr>
                    <w:br/>
                    <w:t>效</w:t>
                  </w:r>
                  <w:r w:rsidRPr="005C048A">
                    <w:rPr>
                      <w:rFonts w:ascii="宋体" w:hAnsi="宋体" w:cs="宋体" w:hint="eastAsia"/>
                      <w:kern w:val="0"/>
                      <w:sz w:val="24"/>
                    </w:rPr>
                    <w:br/>
                    <w:t>指</w:t>
                  </w:r>
                  <w:r w:rsidRPr="005C048A">
                    <w:rPr>
                      <w:rFonts w:ascii="宋体" w:hAnsi="宋体" w:cs="宋体" w:hint="eastAsia"/>
                      <w:kern w:val="0"/>
                      <w:sz w:val="24"/>
                    </w:rPr>
                    <w:br/>
                    <w:t>标</w:t>
                  </w:r>
                  <w:r w:rsidRPr="005C048A">
                    <w:rPr>
                      <w:rFonts w:ascii="宋体" w:hAnsi="宋体" w:cs="宋体" w:hint="eastAsia"/>
                      <w:kern w:val="0"/>
                      <w:sz w:val="24"/>
                    </w:rPr>
                    <w:br/>
                    <w:t>完</w:t>
                  </w:r>
                  <w:r w:rsidRPr="005C048A">
                    <w:rPr>
                      <w:rFonts w:ascii="宋体" w:hAnsi="宋体" w:cs="宋体" w:hint="eastAsia"/>
                      <w:kern w:val="0"/>
                      <w:sz w:val="24"/>
                    </w:rPr>
                    <w:br/>
                    <w:t>成</w:t>
                  </w:r>
                  <w:r w:rsidRPr="005C048A">
                    <w:rPr>
                      <w:rFonts w:ascii="宋体" w:hAnsi="宋体" w:cs="宋体" w:hint="eastAsia"/>
                      <w:kern w:val="0"/>
                      <w:sz w:val="24"/>
                    </w:rPr>
                    <w:br/>
                    <w:t>情</w:t>
                  </w:r>
                  <w:r w:rsidRPr="005C048A">
                    <w:rPr>
                      <w:rFonts w:ascii="宋体" w:hAnsi="宋体" w:cs="宋体" w:hint="eastAsia"/>
                      <w:kern w:val="0"/>
                      <w:sz w:val="24"/>
                    </w:rPr>
                    <w:br/>
                    <w:t>况</w:t>
                  </w:r>
                </w:p>
              </w:tc>
              <w:tc>
                <w:tcPr>
                  <w:tcW w:w="1260" w:type="dxa"/>
                  <w:gridSpan w:val="2"/>
                  <w:tcBorders>
                    <w:top w:val="nil"/>
                    <w:left w:val="nil"/>
                    <w:bottom w:val="single" w:sz="4" w:space="0" w:color="auto"/>
                    <w:right w:val="single" w:sz="4" w:space="0" w:color="auto"/>
                  </w:tcBorders>
                  <w:shd w:val="clear" w:color="auto" w:fill="auto"/>
                  <w:vAlign w:val="center"/>
                  <w:hideMark/>
                </w:tcPr>
                <w:p w:rsidR="001215C5" w:rsidRPr="005C048A" w:rsidRDefault="001215C5" w:rsidP="00944B43">
                  <w:pPr>
                    <w:framePr w:hSpace="180" w:wrap="around" w:vAnchor="text" w:hAnchor="page" w:x="1" w:y="-11785"/>
                    <w:widowControl/>
                    <w:jc w:val="center"/>
                    <w:rPr>
                      <w:rFonts w:ascii="宋体" w:hAnsi="宋体" w:cs="宋体"/>
                      <w:kern w:val="0"/>
                      <w:sz w:val="24"/>
                    </w:rPr>
                  </w:pPr>
                  <w:r w:rsidRPr="005C048A">
                    <w:rPr>
                      <w:rFonts w:ascii="宋体" w:hAnsi="宋体" w:cs="宋体" w:hint="eastAsia"/>
                      <w:kern w:val="0"/>
                      <w:sz w:val="24"/>
                    </w:rPr>
                    <w:lastRenderedPageBreak/>
                    <w:t>一级指标</w:t>
                  </w:r>
                </w:p>
              </w:tc>
              <w:tc>
                <w:tcPr>
                  <w:tcW w:w="1433" w:type="dxa"/>
                  <w:tcBorders>
                    <w:top w:val="nil"/>
                    <w:left w:val="nil"/>
                    <w:bottom w:val="single" w:sz="4" w:space="0" w:color="auto"/>
                    <w:right w:val="single" w:sz="4" w:space="0" w:color="auto"/>
                  </w:tcBorders>
                  <w:shd w:val="clear" w:color="auto" w:fill="auto"/>
                  <w:vAlign w:val="center"/>
                  <w:hideMark/>
                </w:tcPr>
                <w:p w:rsidR="001215C5" w:rsidRPr="005C048A" w:rsidRDefault="001215C5" w:rsidP="00944B43">
                  <w:pPr>
                    <w:framePr w:hSpace="180" w:wrap="around" w:vAnchor="text" w:hAnchor="page" w:x="1" w:y="-11785"/>
                    <w:widowControl/>
                    <w:jc w:val="center"/>
                    <w:rPr>
                      <w:rFonts w:ascii="宋体" w:hAnsi="宋体" w:cs="宋体"/>
                      <w:kern w:val="0"/>
                      <w:sz w:val="24"/>
                    </w:rPr>
                  </w:pPr>
                  <w:r w:rsidRPr="005C048A">
                    <w:rPr>
                      <w:rFonts w:ascii="宋体" w:hAnsi="宋体" w:cs="宋体" w:hint="eastAsia"/>
                      <w:kern w:val="0"/>
                      <w:sz w:val="24"/>
                    </w:rPr>
                    <w:t>二级指标</w:t>
                  </w:r>
                </w:p>
              </w:tc>
              <w:tc>
                <w:tcPr>
                  <w:tcW w:w="2520" w:type="dxa"/>
                  <w:gridSpan w:val="4"/>
                  <w:tcBorders>
                    <w:top w:val="single" w:sz="4" w:space="0" w:color="auto"/>
                    <w:left w:val="nil"/>
                    <w:bottom w:val="single" w:sz="4" w:space="0" w:color="auto"/>
                    <w:right w:val="single" w:sz="4" w:space="0" w:color="auto"/>
                  </w:tcBorders>
                  <w:shd w:val="clear" w:color="auto" w:fill="auto"/>
                  <w:vAlign w:val="center"/>
                  <w:hideMark/>
                </w:tcPr>
                <w:p w:rsidR="001215C5" w:rsidRPr="005C048A" w:rsidRDefault="001215C5" w:rsidP="00944B43">
                  <w:pPr>
                    <w:framePr w:hSpace="180" w:wrap="around" w:vAnchor="text" w:hAnchor="page" w:x="1" w:y="-11785"/>
                    <w:widowControl/>
                    <w:jc w:val="center"/>
                    <w:rPr>
                      <w:rFonts w:ascii="宋体" w:hAnsi="宋体" w:cs="宋体"/>
                      <w:kern w:val="0"/>
                      <w:sz w:val="24"/>
                    </w:rPr>
                  </w:pPr>
                  <w:r w:rsidRPr="005C048A">
                    <w:rPr>
                      <w:rFonts w:ascii="宋体" w:hAnsi="宋体" w:cs="宋体" w:hint="eastAsia"/>
                      <w:kern w:val="0"/>
                      <w:sz w:val="24"/>
                    </w:rPr>
                    <w:t>三级指标</w:t>
                  </w:r>
                </w:p>
              </w:tc>
              <w:tc>
                <w:tcPr>
                  <w:tcW w:w="2183" w:type="dxa"/>
                  <w:gridSpan w:val="2"/>
                  <w:tcBorders>
                    <w:top w:val="nil"/>
                    <w:left w:val="nil"/>
                    <w:bottom w:val="single" w:sz="4" w:space="0" w:color="auto"/>
                    <w:right w:val="single" w:sz="4" w:space="0" w:color="auto"/>
                  </w:tcBorders>
                  <w:shd w:val="clear" w:color="auto" w:fill="auto"/>
                  <w:vAlign w:val="center"/>
                  <w:hideMark/>
                </w:tcPr>
                <w:p w:rsidR="001215C5" w:rsidRPr="005C048A" w:rsidRDefault="001215C5" w:rsidP="00944B43">
                  <w:pPr>
                    <w:framePr w:hSpace="180" w:wrap="around" w:vAnchor="text" w:hAnchor="page" w:x="1" w:y="-11785"/>
                    <w:widowControl/>
                    <w:jc w:val="center"/>
                    <w:rPr>
                      <w:rFonts w:ascii="宋体" w:hAnsi="宋体" w:cs="宋体"/>
                      <w:kern w:val="0"/>
                      <w:sz w:val="24"/>
                    </w:rPr>
                  </w:pPr>
                  <w:r w:rsidRPr="005C048A">
                    <w:rPr>
                      <w:rFonts w:ascii="宋体" w:hAnsi="宋体" w:cs="宋体" w:hint="eastAsia"/>
                      <w:kern w:val="0"/>
                      <w:sz w:val="24"/>
                    </w:rPr>
                    <w:t>预期指标值</w:t>
                  </w:r>
                </w:p>
              </w:tc>
              <w:tc>
                <w:tcPr>
                  <w:tcW w:w="2211" w:type="dxa"/>
                  <w:tcBorders>
                    <w:top w:val="nil"/>
                    <w:left w:val="nil"/>
                    <w:bottom w:val="single" w:sz="4" w:space="0" w:color="auto"/>
                    <w:right w:val="single" w:sz="4" w:space="0" w:color="auto"/>
                  </w:tcBorders>
                  <w:shd w:val="clear" w:color="auto" w:fill="auto"/>
                  <w:vAlign w:val="center"/>
                  <w:hideMark/>
                </w:tcPr>
                <w:p w:rsidR="001215C5" w:rsidRPr="005C048A" w:rsidRDefault="001215C5" w:rsidP="00944B43">
                  <w:pPr>
                    <w:framePr w:hSpace="180" w:wrap="around" w:vAnchor="text" w:hAnchor="page" w:x="1" w:y="-11785"/>
                    <w:widowControl/>
                    <w:jc w:val="center"/>
                    <w:rPr>
                      <w:rFonts w:ascii="宋体" w:hAnsi="宋体" w:cs="宋体"/>
                      <w:kern w:val="0"/>
                      <w:sz w:val="24"/>
                    </w:rPr>
                  </w:pPr>
                  <w:r w:rsidRPr="005C048A">
                    <w:rPr>
                      <w:rFonts w:ascii="宋体" w:hAnsi="宋体" w:cs="宋体" w:hint="eastAsia"/>
                      <w:kern w:val="0"/>
                      <w:sz w:val="24"/>
                    </w:rPr>
                    <w:t>实际完成指标值</w:t>
                  </w:r>
                </w:p>
              </w:tc>
            </w:tr>
            <w:tr w:rsidR="001215C5" w:rsidRPr="005C048A" w:rsidTr="001215C5">
              <w:trPr>
                <w:trHeight w:val="600"/>
              </w:trPr>
              <w:tc>
                <w:tcPr>
                  <w:tcW w:w="457" w:type="dxa"/>
                  <w:vMerge/>
                  <w:tcBorders>
                    <w:top w:val="nil"/>
                    <w:left w:val="single" w:sz="4" w:space="0" w:color="auto"/>
                    <w:bottom w:val="single" w:sz="4" w:space="0" w:color="auto"/>
                    <w:right w:val="single" w:sz="4" w:space="0" w:color="auto"/>
                  </w:tcBorders>
                  <w:vAlign w:val="center"/>
                  <w:hideMark/>
                </w:tcPr>
                <w:p w:rsidR="001215C5" w:rsidRPr="005C048A" w:rsidRDefault="001215C5" w:rsidP="00944B43">
                  <w:pPr>
                    <w:framePr w:hSpace="180" w:wrap="around" w:vAnchor="text" w:hAnchor="page" w:x="1" w:y="-11785"/>
                    <w:widowControl/>
                    <w:jc w:val="left"/>
                    <w:rPr>
                      <w:rFonts w:ascii="宋体" w:hAnsi="宋体" w:cs="宋体"/>
                      <w:kern w:val="0"/>
                      <w:sz w:val="24"/>
                    </w:rPr>
                  </w:pPr>
                </w:p>
              </w:tc>
              <w:tc>
                <w:tcPr>
                  <w:tcW w:w="12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215C5" w:rsidRPr="005C048A" w:rsidRDefault="001215C5" w:rsidP="00944B43">
                  <w:pPr>
                    <w:framePr w:hSpace="180" w:wrap="around" w:vAnchor="text" w:hAnchor="page" w:x="1" w:y="-11785"/>
                    <w:widowControl/>
                    <w:jc w:val="center"/>
                    <w:rPr>
                      <w:rFonts w:ascii="宋体" w:hAnsi="宋体" w:cs="宋体"/>
                      <w:kern w:val="0"/>
                      <w:sz w:val="24"/>
                    </w:rPr>
                  </w:pPr>
                  <w:r w:rsidRPr="005C048A">
                    <w:rPr>
                      <w:rFonts w:ascii="宋体" w:hAnsi="宋体" w:cs="宋体" w:hint="eastAsia"/>
                      <w:kern w:val="0"/>
                      <w:sz w:val="24"/>
                    </w:rPr>
                    <w:t>产</w:t>
                  </w:r>
                  <w:r w:rsidRPr="005C048A">
                    <w:rPr>
                      <w:rFonts w:ascii="宋体" w:hAnsi="宋体" w:cs="宋体" w:hint="eastAsia"/>
                      <w:kern w:val="0"/>
                      <w:sz w:val="24"/>
                    </w:rPr>
                    <w:br/>
                    <w:t>出</w:t>
                  </w:r>
                  <w:r w:rsidRPr="005C048A">
                    <w:rPr>
                      <w:rFonts w:ascii="宋体" w:hAnsi="宋体" w:cs="宋体" w:hint="eastAsia"/>
                      <w:kern w:val="0"/>
                      <w:sz w:val="24"/>
                    </w:rPr>
                    <w:br/>
                    <w:t>指</w:t>
                  </w:r>
                  <w:r w:rsidRPr="005C048A">
                    <w:rPr>
                      <w:rFonts w:ascii="宋体" w:hAnsi="宋体" w:cs="宋体" w:hint="eastAsia"/>
                      <w:kern w:val="0"/>
                      <w:sz w:val="24"/>
                    </w:rPr>
                    <w:br/>
                    <w:t>标</w:t>
                  </w:r>
                </w:p>
              </w:tc>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1215C5" w:rsidRPr="005C048A" w:rsidRDefault="001215C5" w:rsidP="00944B43">
                  <w:pPr>
                    <w:framePr w:hSpace="180" w:wrap="around" w:vAnchor="text" w:hAnchor="page" w:x="1" w:y="-11785"/>
                    <w:widowControl/>
                    <w:jc w:val="center"/>
                    <w:rPr>
                      <w:rFonts w:ascii="宋体" w:hAnsi="宋体" w:cs="宋体"/>
                      <w:kern w:val="0"/>
                      <w:sz w:val="24"/>
                    </w:rPr>
                  </w:pPr>
                  <w:r w:rsidRPr="005C048A">
                    <w:rPr>
                      <w:rFonts w:ascii="宋体" w:hAnsi="宋体" w:cs="宋体" w:hint="eastAsia"/>
                      <w:kern w:val="0"/>
                      <w:sz w:val="24"/>
                    </w:rPr>
                    <w:t>数量指标</w:t>
                  </w:r>
                </w:p>
              </w:tc>
              <w:tc>
                <w:tcPr>
                  <w:tcW w:w="2520" w:type="dxa"/>
                  <w:gridSpan w:val="4"/>
                  <w:tcBorders>
                    <w:top w:val="single" w:sz="4" w:space="0" w:color="auto"/>
                    <w:left w:val="nil"/>
                    <w:bottom w:val="single" w:sz="4" w:space="0" w:color="auto"/>
                    <w:right w:val="single" w:sz="4" w:space="0" w:color="auto"/>
                  </w:tcBorders>
                  <w:shd w:val="clear" w:color="auto" w:fill="auto"/>
                  <w:vAlign w:val="center"/>
                  <w:hideMark/>
                </w:tcPr>
                <w:p w:rsidR="001215C5" w:rsidRPr="005C048A" w:rsidRDefault="001215C5" w:rsidP="00944B43">
                  <w:pPr>
                    <w:framePr w:hSpace="180" w:wrap="around" w:vAnchor="text" w:hAnchor="page" w:x="1" w:y="-11785"/>
                    <w:widowControl/>
                    <w:jc w:val="left"/>
                    <w:rPr>
                      <w:rFonts w:ascii="宋体" w:hAnsi="宋体" w:cs="宋体"/>
                      <w:kern w:val="0"/>
                      <w:sz w:val="24"/>
                    </w:rPr>
                  </w:pPr>
                  <w:r w:rsidRPr="005C048A">
                    <w:rPr>
                      <w:rFonts w:ascii="宋体" w:hAnsi="宋体" w:cs="宋体" w:hint="eastAsia"/>
                      <w:kern w:val="0"/>
                      <w:sz w:val="24"/>
                    </w:rPr>
                    <w:t>完成四川公安移动一标三实系统建设</w:t>
                  </w:r>
                </w:p>
              </w:tc>
              <w:tc>
                <w:tcPr>
                  <w:tcW w:w="2183" w:type="dxa"/>
                  <w:gridSpan w:val="2"/>
                  <w:tcBorders>
                    <w:top w:val="nil"/>
                    <w:left w:val="nil"/>
                    <w:bottom w:val="single" w:sz="4" w:space="0" w:color="auto"/>
                    <w:right w:val="single" w:sz="4" w:space="0" w:color="auto"/>
                  </w:tcBorders>
                  <w:shd w:val="clear" w:color="auto" w:fill="auto"/>
                  <w:vAlign w:val="center"/>
                  <w:hideMark/>
                </w:tcPr>
                <w:p w:rsidR="001215C5" w:rsidRPr="005C048A" w:rsidRDefault="001215C5" w:rsidP="00944B43">
                  <w:pPr>
                    <w:framePr w:hSpace="180" w:wrap="around" w:vAnchor="text" w:hAnchor="page" w:x="1" w:y="-11785"/>
                    <w:widowControl/>
                    <w:jc w:val="center"/>
                    <w:rPr>
                      <w:rFonts w:ascii="宋体" w:hAnsi="宋体" w:cs="宋体"/>
                      <w:kern w:val="0"/>
                      <w:sz w:val="24"/>
                    </w:rPr>
                  </w:pPr>
                  <w:r w:rsidRPr="005C048A">
                    <w:rPr>
                      <w:rFonts w:ascii="宋体" w:hAnsi="宋体" w:cs="宋体" w:hint="eastAsia"/>
                      <w:kern w:val="0"/>
                      <w:sz w:val="24"/>
                    </w:rPr>
                    <w:t>1套</w:t>
                  </w:r>
                </w:p>
              </w:tc>
              <w:tc>
                <w:tcPr>
                  <w:tcW w:w="2211" w:type="dxa"/>
                  <w:tcBorders>
                    <w:top w:val="nil"/>
                    <w:left w:val="nil"/>
                    <w:bottom w:val="single" w:sz="4" w:space="0" w:color="auto"/>
                    <w:right w:val="single" w:sz="4" w:space="0" w:color="auto"/>
                  </w:tcBorders>
                  <w:shd w:val="clear" w:color="auto" w:fill="auto"/>
                  <w:vAlign w:val="center"/>
                  <w:hideMark/>
                </w:tcPr>
                <w:p w:rsidR="001215C5" w:rsidRPr="005C048A" w:rsidRDefault="001215C5" w:rsidP="00944B43">
                  <w:pPr>
                    <w:framePr w:hSpace="180" w:wrap="around" w:vAnchor="text" w:hAnchor="page" w:x="1" w:y="-11785"/>
                    <w:widowControl/>
                    <w:jc w:val="center"/>
                    <w:rPr>
                      <w:rFonts w:ascii="宋体" w:hAnsi="宋体" w:cs="宋体"/>
                      <w:kern w:val="0"/>
                      <w:sz w:val="24"/>
                    </w:rPr>
                  </w:pPr>
                  <w:r w:rsidRPr="005C048A">
                    <w:rPr>
                      <w:rFonts w:ascii="宋体" w:hAnsi="宋体" w:cs="宋体" w:hint="eastAsia"/>
                      <w:kern w:val="0"/>
                      <w:sz w:val="24"/>
                    </w:rPr>
                    <w:t>1套</w:t>
                  </w:r>
                </w:p>
              </w:tc>
            </w:tr>
            <w:tr w:rsidR="001215C5" w:rsidRPr="005C048A" w:rsidTr="001215C5">
              <w:trPr>
                <w:trHeight w:val="499"/>
              </w:trPr>
              <w:tc>
                <w:tcPr>
                  <w:tcW w:w="457" w:type="dxa"/>
                  <w:vMerge/>
                  <w:tcBorders>
                    <w:top w:val="nil"/>
                    <w:left w:val="single" w:sz="4" w:space="0" w:color="auto"/>
                    <w:bottom w:val="single" w:sz="4" w:space="0" w:color="auto"/>
                    <w:right w:val="single" w:sz="4" w:space="0" w:color="auto"/>
                  </w:tcBorders>
                  <w:vAlign w:val="center"/>
                  <w:hideMark/>
                </w:tcPr>
                <w:p w:rsidR="001215C5" w:rsidRPr="005C048A" w:rsidRDefault="001215C5" w:rsidP="00944B43">
                  <w:pPr>
                    <w:framePr w:hSpace="180" w:wrap="around" w:vAnchor="text" w:hAnchor="page" w:x="1" w:y="-11785"/>
                    <w:widowControl/>
                    <w:jc w:val="left"/>
                    <w:rPr>
                      <w:rFonts w:ascii="宋体" w:hAnsi="宋体" w:cs="宋体"/>
                      <w:kern w:val="0"/>
                      <w:sz w:val="24"/>
                    </w:rPr>
                  </w:pPr>
                </w:p>
              </w:tc>
              <w:tc>
                <w:tcPr>
                  <w:tcW w:w="1260" w:type="dxa"/>
                  <w:gridSpan w:val="2"/>
                  <w:vMerge/>
                  <w:tcBorders>
                    <w:top w:val="nil"/>
                    <w:left w:val="single" w:sz="4" w:space="0" w:color="auto"/>
                    <w:bottom w:val="single" w:sz="4" w:space="0" w:color="auto"/>
                    <w:right w:val="single" w:sz="4" w:space="0" w:color="auto"/>
                  </w:tcBorders>
                  <w:vAlign w:val="center"/>
                  <w:hideMark/>
                </w:tcPr>
                <w:p w:rsidR="001215C5" w:rsidRPr="005C048A" w:rsidRDefault="001215C5" w:rsidP="00944B43">
                  <w:pPr>
                    <w:framePr w:hSpace="180" w:wrap="around" w:vAnchor="text" w:hAnchor="page" w:x="1" w:y="-11785"/>
                    <w:widowControl/>
                    <w:jc w:val="left"/>
                    <w:rPr>
                      <w:rFonts w:ascii="宋体" w:hAnsi="宋体" w:cs="宋体"/>
                      <w:kern w:val="0"/>
                      <w:sz w:val="24"/>
                    </w:rPr>
                  </w:pPr>
                </w:p>
              </w:tc>
              <w:tc>
                <w:tcPr>
                  <w:tcW w:w="1433" w:type="dxa"/>
                  <w:vMerge/>
                  <w:tcBorders>
                    <w:top w:val="nil"/>
                    <w:left w:val="single" w:sz="4" w:space="0" w:color="auto"/>
                    <w:bottom w:val="single" w:sz="4" w:space="0" w:color="auto"/>
                    <w:right w:val="single" w:sz="4" w:space="0" w:color="auto"/>
                  </w:tcBorders>
                  <w:vAlign w:val="center"/>
                  <w:hideMark/>
                </w:tcPr>
                <w:p w:rsidR="001215C5" w:rsidRPr="005C048A" w:rsidRDefault="001215C5" w:rsidP="00944B43">
                  <w:pPr>
                    <w:framePr w:hSpace="180" w:wrap="around" w:vAnchor="text" w:hAnchor="page" w:x="1" w:y="-11785"/>
                    <w:widowControl/>
                    <w:jc w:val="left"/>
                    <w:rPr>
                      <w:rFonts w:ascii="宋体" w:hAnsi="宋体" w:cs="宋体"/>
                      <w:kern w:val="0"/>
                      <w:sz w:val="24"/>
                    </w:rPr>
                  </w:pPr>
                </w:p>
              </w:tc>
              <w:tc>
                <w:tcPr>
                  <w:tcW w:w="2520" w:type="dxa"/>
                  <w:gridSpan w:val="4"/>
                  <w:tcBorders>
                    <w:top w:val="single" w:sz="4" w:space="0" w:color="auto"/>
                    <w:left w:val="nil"/>
                    <w:bottom w:val="single" w:sz="4" w:space="0" w:color="auto"/>
                    <w:right w:val="single" w:sz="4" w:space="0" w:color="000000"/>
                  </w:tcBorders>
                  <w:shd w:val="clear" w:color="auto" w:fill="auto"/>
                  <w:vAlign w:val="center"/>
                  <w:hideMark/>
                </w:tcPr>
                <w:p w:rsidR="001215C5" w:rsidRPr="005C048A" w:rsidRDefault="001215C5" w:rsidP="00944B43">
                  <w:pPr>
                    <w:framePr w:hSpace="180" w:wrap="around" w:vAnchor="text" w:hAnchor="page" w:x="1" w:y="-11785"/>
                    <w:widowControl/>
                    <w:jc w:val="left"/>
                    <w:rPr>
                      <w:rFonts w:ascii="宋体" w:hAnsi="宋体" w:cs="宋体"/>
                      <w:kern w:val="0"/>
                      <w:sz w:val="24"/>
                    </w:rPr>
                  </w:pPr>
                  <w:r w:rsidRPr="005C048A">
                    <w:rPr>
                      <w:rFonts w:ascii="宋体" w:hAnsi="宋体" w:cs="宋体" w:hint="eastAsia"/>
                      <w:kern w:val="0"/>
                      <w:sz w:val="24"/>
                    </w:rPr>
                    <w:t>完成移动巡逻盘查子系统建设</w:t>
                  </w:r>
                </w:p>
              </w:tc>
              <w:tc>
                <w:tcPr>
                  <w:tcW w:w="2183" w:type="dxa"/>
                  <w:gridSpan w:val="2"/>
                  <w:tcBorders>
                    <w:top w:val="nil"/>
                    <w:left w:val="nil"/>
                    <w:bottom w:val="single" w:sz="4" w:space="0" w:color="auto"/>
                    <w:right w:val="single" w:sz="4" w:space="0" w:color="auto"/>
                  </w:tcBorders>
                  <w:shd w:val="clear" w:color="auto" w:fill="auto"/>
                  <w:vAlign w:val="center"/>
                  <w:hideMark/>
                </w:tcPr>
                <w:p w:rsidR="001215C5" w:rsidRPr="005C048A" w:rsidRDefault="001215C5" w:rsidP="00944B43">
                  <w:pPr>
                    <w:framePr w:hSpace="180" w:wrap="around" w:vAnchor="text" w:hAnchor="page" w:x="1" w:y="-11785"/>
                    <w:widowControl/>
                    <w:jc w:val="center"/>
                    <w:rPr>
                      <w:rFonts w:ascii="宋体" w:hAnsi="宋体" w:cs="宋体"/>
                      <w:kern w:val="0"/>
                      <w:sz w:val="24"/>
                    </w:rPr>
                  </w:pPr>
                  <w:r w:rsidRPr="005C048A">
                    <w:rPr>
                      <w:rFonts w:ascii="宋体" w:hAnsi="宋体" w:cs="宋体" w:hint="eastAsia"/>
                      <w:kern w:val="0"/>
                      <w:sz w:val="24"/>
                    </w:rPr>
                    <w:t>1套</w:t>
                  </w:r>
                </w:p>
              </w:tc>
              <w:tc>
                <w:tcPr>
                  <w:tcW w:w="2211" w:type="dxa"/>
                  <w:tcBorders>
                    <w:top w:val="nil"/>
                    <w:left w:val="nil"/>
                    <w:bottom w:val="single" w:sz="4" w:space="0" w:color="auto"/>
                    <w:right w:val="single" w:sz="4" w:space="0" w:color="auto"/>
                  </w:tcBorders>
                  <w:shd w:val="clear" w:color="auto" w:fill="auto"/>
                  <w:vAlign w:val="center"/>
                  <w:hideMark/>
                </w:tcPr>
                <w:p w:rsidR="001215C5" w:rsidRPr="005C048A" w:rsidRDefault="001215C5" w:rsidP="00944B43">
                  <w:pPr>
                    <w:framePr w:hSpace="180" w:wrap="around" w:vAnchor="text" w:hAnchor="page" w:x="1" w:y="-11785"/>
                    <w:widowControl/>
                    <w:jc w:val="center"/>
                    <w:rPr>
                      <w:rFonts w:ascii="宋体" w:hAnsi="宋体" w:cs="宋体"/>
                      <w:kern w:val="0"/>
                      <w:sz w:val="24"/>
                    </w:rPr>
                  </w:pPr>
                  <w:r w:rsidRPr="005C048A">
                    <w:rPr>
                      <w:rFonts w:ascii="宋体" w:hAnsi="宋体" w:cs="宋体" w:hint="eastAsia"/>
                      <w:kern w:val="0"/>
                      <w:sz w:val="24"/>
                    </w:rPr>
                    <w:t>1套</w:t>
                  </w:r>
                </w:p>
              </w:tc>
            </w:tr>
            <w:tr w:rsidR="001215C5" w:rsidRPr="005C048A" w:rsidTr="001215C5">
              <w:trPr>
                <w:trHeight w:val="499"/>
              </w:trPr>
              <w:tc>
                <w:tcPr>
                  <w:tcW w:w="457" w:type="dxa"/>
                  <w:vMerge/>
                  <w:tcBorders>
                    <w:top w:val="nil"/>
                    <w:left w:val="single" w:sz="4" w:space="0" w:color="auto"/>
                    <w:bottom w:val="single" w:sz="4" w:space="0" w:color="auto"/>
                    <w:right w:val="single" w:sz="4" w:space="0" w:color="auto"/>
                  </w:tcBorders>
                  <w:vAlign w:val="center"/>
                  <w:hideMark/>
                </w:tcPr>
                <w:p w:rsidR="001215C5" w:rsidRPr="005C048A" w:rsidRDefault="001215C5" w:rsidP="00944B43">
                  <w:pPr>
                    <w:framePr w:hSpace="180" w:wrap="around" w:vAnchor="text" w:hAnchor="page" w:x="1" w:y="-11785"/>
                    <w:widowControl/>
                    <w:jc w:val="left"/>
                    <w:rPr>
                      <w:rFonts w:ascii="宋体" w:hAnsi="宋体" w:cs="宋体"/>
                      <w:kern w:val="0"/>
                      <w:sz w:val="24"/>
                    </w:rPr>
                  </w:pPr>
                </w:p>
              </w:tc>
              <w:tc>
                <w:tcPr>
                  <w:tcW w:w="1260" w:type="dxa"/>
                  <w:gridSpan w:val="2"/>
                  <w:vMerge/>
                  <w:tcBorders>
                    <w:top w:val="nil"/>
                    <w:left w:val="single" w:sz="4" w:space="0" w:color="auto"/>
                    <w:bottom w:val="single" w:sz="4" w:space="0" w:color="auto"/>
                    <w:right w:val="single" w:sz="4" w:space="0" w:color="auto"/>
                  </w:tcBorders>
                  <w:vAlign w:val="center"/>
                  <w:hideMark/>
                </w:tcPr>
                <w:p w:rsidR="001215C5" w:rsidRPr="005C048A" w:rsidRDefault="001215C5" w:rsidP="00944B43">
                  <w:pPr>
                    <w:framePr w:hSpace="180" w:wrap="around" w:vAnchor="text" w:hAnchor="page" w:x="1" w:y="-11785"/>
                    <w:widowControl/>
                    <w:jc w:val="left"/>
                    <w:rPr>
                      <w:rFonts w:ascii="宋体" w:hAnsi="宋体" w:cs="宋体"/>
                      <w:kern w:val="0"/>
                      <w:sz w:val="24"/>
                    </w:rPr>
                  </w:pPr>
                </w:p>
              </w:tc>
              <w:tc>
                <w:tcPr>
                  <w:tcW w:w="1433" w:type="dxa"/>
                  <w:vMerge/>
                  <w:tcBorders>
                    <w:top w:val="nil"/>
                    <w:left w:val="single" w:sz="4" w:space="0" w:color="auto"/>
                    <w:bottom w:val="single" w:sz="4" w:space="0" w:color="auto"/>
                    <w:right w:val="single" w:sz="4" w:space="0" w:color="auto"/>
                  </w:tcBorders>
                  <w:vAlign w:val="center"/>
                  <w:hideMark/>
                </w:tcPr>
                <w:p w:rsidR="001215C5" w:rsidRPr="005C048A" w:rsidRDefault="001215C5" w:rsidP="00944B43">
                  <w:pPr>
                    <w:framePr w:hSpace="180" w:wrap="around" w:vAnchor="text" w:hAnchor="page" w:x="1" w:y="-11785"/>
                    <w:widowControl/>
                    <w:jc w:val="left"/>
                    <w:rPr>
                      <w:rFonts w:ascii="宋体" w:hAnsi="宋体" w:cs="宋体"/>
                      <w:kern w:val="0"/>
                      <w:sz w:val="24"/>
                    </w:rPr>
                  </w:pPr>
                </w:p>
              </w:tc>
              <w:tc>
                <w:tcPr>
                  <w:tcW w:w="2520" w:type="dxa"/>
                  <w:gridSpan w:val="4"/>
                  <w:tcBorders>
                    <w:top w:val="single" w:sz="4" w:space="0" w:color="auto"/>
                    <w:left w:val="nil"/>
                    <w:bottom w:val="single" w:sz="4" w:space="0" w:color="auto"/>
                    <w:right w:val="single" w:sz="4" w:space="0" w:color="000000"/>
                  </w:tcBorders>
                  <w:shd w:val="clear" w:color="auto" w:fill="auto"/>
                  <w:vAlign w:val="center"/>
                  <w:hideMark/>
                </w:tcPr>
                <w:p w:rsidR="001215C5" w:rsidRPr="005C048A" w:rsidRDefault="001215C5" w:rsidP="00944B43">
                  <w:pPr>
                    <w:framePr w:hSpace="180" w:wrap="around" w:vAnchor="text" w:hAnchor="page" w:x="1" w:y="-11785"/>
                    <w:widowControl/>
                    <w:jc w:val="left"/>
                    <w:rPr>
                      <w:rFonts w:ascii="宋体" w:hAnsi="宋体" w:cs="宋体"/>
                      <w:kern w:val="0"/>
                      <w:sz w:val="24"/>
                    </w:rPr>
                  </w:pPr>
                  <w:r w:rsidRPr="005C048A">
                    <w:rPr>
                      <w:rFonts w:ascii="宋体" w:hAnsi="宋体" w:cs="宋体" w:hint="eastAsia"/>
                      <w:kern w:val="0"/>
                      <w:sz w:val="24"/>
                    </w:rPr>
                    <w:t>完成移动案件管理系统建设</w:t>
                  </w:r>
                </w:p>
              </w:tc>
              <w:tc>
                <w:tcPr>
                  <w:tcW w:w="2183" w:type="dxa"/>
                  <w:gridSpan w:val="2"/>
                  <w:tcBorders>
                    <w:top w:val="nil"/>
                    <w:left w:val="nil"/>
                    <w:bottom w:val="single" w:sz="4" w:space="0" w:color="auto"/>
                    <w:right w:val="single" w:sz="4" w:space="0" w:color="auto"/>
                  </w:tcBorders>
                  <w:shd w:val="clear" w:color="auto" w:fill="auto"/>
                  <w:vAlign w:val="center"/>
                  <w:hideMark/>
                </w:tcPr>
                <w:p w:rsidR="001215C5" w:rsidRPr="005C048A" w:rsidRDefault="001215C5" w:rsidP="00944B43">
                  <w:pPr>
                    <w:framePr w:hSpace="180" w:wrap="around" w:vAnchor="text" w:hAnchor="page" w:x="1" w:y="-11785"/>
                    <w:widowControl/>
                    <w:jc w:val="center"/>
                    <w:rPr>
                      <w:rFonts w:ascii="宋体" w:hAnsi="宋体" w:cs="宋体"/>
                      <w:kern w:val="0"/>
                      <w:sz w:val="24"/>
                    </w:rPr>
                  </w:pPr>
                  <w:r w:rsidRPr="005C048A">
                    <w:rPr>
                      <w:rFonts w:ascii="宋体" w:hAnsi="宋体" w:cs="宋体" w:hint="eastAsia"/>
                      <w:kern w:val="0"/>
                      <w:sz w:val="24"/>
                    </w:rPr>
                    <w:t>1套</w:t>
                  </w:r>
                </w:p>
              </w:tc>
              <w:tc>
                <w:tcPr>
                  <w:tcW w:w="2211" w:type="dxa"/>
                  <w:tcBorders>
                    <w:top w:val="nil"/>
                    <w:left w:val="nil"/>
                    <w:bottom w:val="single" w:sz="4" w:space="0" w:color="auto"/>
                    <w:right w:val="single" w:sz="4" w:space="0" w:color="auto"/>
                  </w:tcBorders>
                  <w:shd w:val="clear" w:color="auto" w:fill="auto"/>
                  <w:vAlign w:val="center"/>
                  <w:hideMark/>
                </w:tcPr>
                <w:p w:rsidR="001215C5" w:rsidRPr="005C048A" w:rsidRDefault="001215C5" w:rsidP="00944B43">
                  <w:pPr>
                    <w:framePr w:hSpace="180" w:wrap="around" w:vAnchor="text" w:hAnchor="page" w:x="1" w:y="-11785"/>
                    <w:widowControl/>
                    <w:jc w:val="center"/>
                    <w:rPr>
                      <w:rFonts w:ascii="宋体" w:hAnsi="宋体" w:cs="宋体"/>
                      <w:kern w:val="0"/>
                      <w:sz w:val="24"/>
                    </w:rPr>
                  </w:pPr>
                  <w:r w:rsidRPr="005C048A">
                    <w:rPr>
                      <w:rFonts w:ascii="宋体" w:hAnsi="宋体" w:cs="宋体" w:hint="eastAsia"/>
                      <w:kern w:val="0"/>
                      <w:sz w:val="24"/>
                    </w:rPr>
                    <w:t>1套</w:t>
                  </w:r>
                </w:p>
              </w:tc>
            </w:tr>
            <w:tr w:rsidR="001215C5" w:rsidRPr="005C048A" w:rsidTr="001215C5">
              <w:trPr>
                <w:trHeight w:val="619"/>
              </w:trPr>
              <w:tc>
                <w:tcPr>
                  <w:tcW w:w="457" w:type="dxa"/>
                  <w:vMerge/>
                  <w:tcBorders>
                    <w:top w:val="nil"/>
                    <w:left w:val="single" w:sz="4" w:space="0" w:color="auto"/>
                    <w:bottom w:val="single" w:sz="4" w:space="0" w:color="auto"/>
                    <w:right w:val="single" w:sz="4" w:space="0" w:color="auto"/>
                  </w:tcBorders>
                  <w:vAlign w:val="center"/>
                  <w:hideMark/>
                </w:tcPr>
                <w:p w:rsidR="001215C5" w:rsidRPr="005C048A" w:rsidRDefault="001215C5" w:rsidP="00944B43">
                  <w:pPr>
                    <w:framePr w:hSpace="180" w:wrap="around" w:vAnchor="text" w:hAnchor="page" w:x="1" w:y="-11785"/>
                    <w:widowControl/>
                    <w:jc w:val="left"/>
                    <w:rPr>
                      <w:rFonts w:ascii="宋体" w:hAnsi="宋体" w:cs="宋体"/>
                      <w:kern w:val="0"/>
                      <w:sz w:val="24"/>
                    </w:rPr>
                  </w:pPr>
                </w:p>
              </w:tc>
              <w:tc>
                <w:tcPr>
                  <w:tcW w:w="1260" w:type="dxa"/>
                  <w:gridSpan w:val="2"/>
                  <w:vMerge/>
                  <w:tcBorders>
                    <w:top w:val="nil"/>
                    <w:left w:val="single" w:sz="4" w:space="0" w:color="auto"/>
                    <w:bottom w:val="single" w:sz="4" w:space="0" w:color="auto"/>
                    <w:right w:val="single" w:sz="4" w:space="0" w:color="auto"/>
                  </w:tcBorders>
                  <w:vAlign w:val="center"/>
                  <w:hideMark/>
                </w:tcPr>
                <w:p w:rsidR="001215C5" w:rsidRPr="005C048A" w:rsidRDefault="001215C5" w:rsidP="00944B43">
                  <w:pPr>
                    <w:framePr w:hSpace="180" w:wrap="around" w:vAnchor="text" w:hAnchor="page" w:x="1" w:y="-11785"/>
                    <w:widowControl/>
                    <w:jc w:val="left"/>
                    <w:rPr>
                      <w:rFonts w:ascii="宋体" w:hAnsi="宋体" w:cs="宋体"/>
                      <w:kern w:val="0"/>
                      <w:sz w:val="24"/>
                    </w:rPr>
                  </w:pPr>
                </w:p>
              </w:tc>
              <w:tc>
                <w:tcPr>
                  <w:tcW w:w="1433" w:type="dxa"/>
                  <w:vMerge/>
                  <w:tcBorders>
                    <w:top w:val="nil"/>
                    <w:left w:val="single" w:sz="4" w:space="0" w:color="auto"/>
                    <w:bottom w:val="single" w:sz="4" w:space="0" w:color="auto"/>
                    <w:right w:val="single" w:sz="4" w:space="0" w:color="auto"/>
                  </w:tcBorders>
                  <w:vAlign w:val="center"/>
                  <w:hideMark/>
                </w:tcPr>
                <w:p w:rsidR="001215C5" w:rsidRPr="005C048A" w:rsidRDefault="001215C5" w:rsidP="00944B43">
                  <w:pPr>
                    <w:framePr w:hSpace="180" w:wrap="around" w:vAnchor="text" w:hAnchor="page" w:x="1" w:y="-11785"/>
                    <w:widowControl/>
                    <w:jc w:val="left"/>
                    <w:rPr>
                      <w:rFonts w:ascii="宋体" w:hAnsi="宋体" w:cs="宋体"/>
                      <w:kern w:val="0"/>
                      <w:sz w:val="24"/>
                    </w:rPr>
                  </w:pPr>
                </w:p>
              </w:tc>
              <w:tc>
                <w:tcPr>
                  <w:tcW w:w="2520" w:type="dxa"/>
                  <w:gridSpan w:val="4"/>
                  <w:tcBorders>
                    <w:top w:val="single" w:sz="4" w:space="0" w:color="auto"/>
                    <w:left w:val="nil"/>
                    <w:bottom w:val="single" w:sz="4" w:space="0" w:color="auto"/>
                    <w:right w:val="single" w:sz="4" w:space="0" w:color="000000"/>
                  </w:tcBorders>
                  <w:shd w:val="clear" w:color="auto" w:fill="auto"/>
                  <w:vAlign w:val="center"/>
                  <w:hideMark/>
                </w:tcPr>
                <w:p w:rsidR="001215C5" w:rsidRPr="005C048A" w:rsidRDefault="001215C5" w:rsidP="00944B43">
                  <w:pPr>
                    <w:framePr w:hSpace="180" w:wrap="around" w:vAnchor="text" w:hAnchor="page" w:x="1" w:y="-11785"/>
                    <w:widowControl/>
                    <w:jc w:val="left"/>
                    <w:rPr>
                      <w:rFonts w:ascii="宋体" w:hAnsi="宋体" w:cs="宋体"/>
                      <w:kern w:val="0"/>
                      <w:sz w:val="24"/>
                    </w:rPr>
                  </w:pPr>
                  <w:r w:rsidRPr="005C048A">
                    <w:rPr>
                      <w:rFonts w:ascii="宋体" w:hAnsi="宋体" w:cs="宋体" w:hint="eastAsia"/>
                      <w:kern w:val="0"/>
                      <w:sz w:val="24"/>
                    </w:rPr>
                    <w:t>完成移动警务大数据应用APP建设</w:t>
                  </w:r>
                </w:p>
              </w:tc>
              <w:tc>
                <w:tcPr>
                  <w:tcW w:w="2183" w:type="dxa"/>
                  <w:gridSpan w:val="2"/>
                  <w:tcBorders>
                    <w:top w:val="nil"/>
                    <w:left w:val="nil"/>
                    <w:bottom w:val="single" w:sz="4" w:space="0" w:color="auto"/>
                    <w:right w:val="single" w:sz="4" w:space="0" w:color="auto"/>
                  </w:tcBorders>
                  <w:shd w:val="clear" w:color="auto" w:fill="auto"/>
                  <w:vAlign w:val="center"/>
                  <w:hideMark/>
                </w:tcPr>
                <w:p w:rsidR="001215C5" w:rsidRPr="005C048A" w:rsidRDefault="001215C5" w:rsidP="00944B43">
                  <w:pPr>
                    <w:framePr w:hSpace="180" w:wrap="around" w:vAnchor="text" w:hAnchor="page" w:x="1" w:y="-11785"/>
                    <w:widowControl/>
                    <w:jc w:val="center"/>
                    <w:rPr>
                      <w:rFonts w:ascii="宋体" w:hAnsi="宋体" w:cs="宋体"/>
                      <w:kern w:val="0"/>
                      <w:sz w:val="24"/>
                    </w:rPr>
                  </w:pPr>
                  <w:r w:rsidRPr="005C048A">
                    <w:rPr>
                      <w:rFonts w:ascii="宋体" w:hAnsi="宋体" w:cs="宋体" w:hint="eastAsia"/>
                      <w:kern w:val="0"/>
                      <w:sz w:val="24"/>
                    </w:rPr>
                    <w:t>1套</w:t>
                  </w:r>
                </w:p>
              </w:tc>
              <w:tc>
                <w:tcPr>
                  <w:tcW w:w="2211" w:type="dxa"/>
                  <w:tcBorders>
                    <w:top w:val="nil"/>
                    <w:left w:val="nil"/>
                    <w:bottom w:val="single" w:sz="4" w:space="0" w:color="auto"/>
                    <w:right w:val="single" w:sz="4" w:space="0" w:color="auto"/>
                  </w:tcBorders>
                  <w:shd w:val="clear" w:color="auto" w:fill="auto"/>
                  <w:vAlign w:val="center"/>
                  <w:hideMark/>
                </w:tcPr>
                <w:p w:rsidR="001215C5" w:rsidRPr="005C048A" w:rsidRDefault="001215C5" w:rsidP="00944B43">
                  <w:pPr>
                    <w:framePr w:hSpace="180" w:wrap="around" w:vAnchor="text" w:hAnchor="page" w:x="1" w:y="-11785"/>
                    <w:widowControl/>
                    <w:jc w:val="center"/>
                    <w:rPr>
                      <w:rFonts w:ascii="宋体" w:hAnsi="宋体" w:cs="宋体"/>
                      <w:kern w:val="0"/>
                      <w:sz w:val="24"/>
                    </w:rPr>
                  </w:pPr>
                  <w:r w:rsidRPr="005C048A">
                    <w:rPr>
                      <w:rFonts w:ascii="宋体" w:hAnsi="宋体" w:cs="宋体" w:hint="eastAsia"/>
                      <w:kern w:val="0"/>
                      <w:sz w:val="24"/>
                    </w:rPr>
                    <w:t>1套</w:t>
                  </w:r>
                </w:p>
              </w:tc>
            </w:tr>
            <w:tr w:rsidR="001215C5" w:rsidRPr="005C048A" w:rsidTr="001215C5">
              <w:trPr>
                <w:trHeight w:val="720"/>
              </w:trPr>
              <w:tc>
                <w:tcPr>
                  <w:tcW w:w="457" w:type="dxa"/>
                  <w:vMerge/>
                  <w:tcBorders>
                    <w:top w:val="nil"/>
                    <w:left w:val="single" w:sz="4" w:space="0" w:color="auto"/>
                    <w:bottom w:val="single" w:sz="4" w:space="0" w:color="auto"/>
                    <w:right w:val="single" w:sz="4" w:space="0" w:color="auto"/>
                  </w:tcBorders>
                  <w:vAlign w:val="center"/>
                  <w:hideMark/>
                </w:tcPr>
                <w:p w:rsidR="001215C5" w:rsidRPr="005C048A" w:rsidRDefault="001215C5" w:rsidP="00944B43">
                  <w:pPr>
                    <w:framePr w:hSpace="180" w:wrap="around" w:vAnchor="text" w:hAnchor="page" w:x="1" w:y="-11785"/>
                    <w:widowControl/>
                    <w:jc w:val="left"/>
                    <w:rPr>
                      <w:rFonts w:ascii="宋体" w:hAnsi="宋体" w:cs="宋体"/>
                      <w:kern w:val="0"/>
                      <w:sz w:val="24"/>
                    </w:rPr>
                  </w:pPr>
                </w:p>
              </w:tc>
              <w:tc>
                <w:tcPr>
                  <w:tcW w:w="1260" w:type="dxa"/>
                  <w:gridSpan w:val="2"/>
                  <w:tcBorders>
                    <w:top w:val="nil"/>
                    <w:left w:val="nil"/>
                    <w:bottom w:val="single" w:sz="4" w:space="0" w:color="auto"/>
                    <w:right w:val="single" w:sz="4" w:space="0" w:color="auto"/>
                  </w:tcBorders>
                  <w:shd w:val="clear" w:color="auto" w:fill="auto"/>
                  <w:vAlign w:val="center"/>
                  <w:hideMark/>
                </w:tcPr>
                <w:p w:rsidR="001215C5" w:rsidRPr="005C048A" w:rsidRDefault="001215C5" w:rsidP="00944B43">
                  <w:pPr>
                    <w:framePr w:hSpace="180" w:wrap="around" w:vAnchor="text" w:hAnchor="page" w:x="1" w:y="-11785"/>
                    <w:widowControl/>
                    <w:jc w:val="center"/>
                    <w:rPr>
                      <w:rFonts w:ascii="宋体" w:hAnsi="宋体" w:cs="宋体"/>
                      <w:kern w:val="0"/>
                      <w:sz w:val="24"/>
                    </w:rPr>
                  </w:pPr>
                  <w:r w:rsidRPr="005C048A">
                    <w:rPr>
                      <w:rFonts w:ascii="宋体" w:hAnsi="宋体" w:cs="宋体" w:hint="eastAsia"/>
                      <w:kern w:val="0"/>
                      <w:sz w:val="24"/>
                    </w:rPr>
                    <w:t>效益指标</w:t>
                  </w:r>
                </w:p>
              </w:tc>
              <w:tc>
                <w:tcPr>
                  <w:tcW w:w="1433" w:type="dxa"/>
                  <w:tcBorders>
                    <w:top w:val="nil"/>
                    <w:left w:val="nil"/>
                    <w:bottom w:val="single" w:sz="4" w:space="0" w:color="auto"/>
                    <w:right w:val="single" w:sz="4" w:space="0" w:color="auto"/>
                  </w:tcBorders>
                  <w:shd w:val="clear" w:color="auto" w:fill="auto"/>
                  <w:vAlign w:val="center"/>
                  <w:hideMark/>
                </w:tcPr>
                <w:p w:rsidR="001215C5" w:rsidRPr="005C048A" w:rsidRDefault="001215C5" w:rsidP="00944B43">
                  <w:pPr>
                    <w:framePr w:hSpace="180" w:wrap="around" w:vAnchor="text" w:hAnchor="page" w:x="1" w:y="-11785"/>
                    <w:widowControl/>
                    <w:jc w:val="center"/>
                    <w:rPr>
                      <w:rFonts w:ascii="宋体" w:hAnsi="宋体" w:cs="宋体"/>
                      <w:kern w:val="0"/>
                      <w:sz w:val="24"/>
                    </w:rPr>
                  </w:pPr>
                  <w:r w:rsidRPr="005C048A">
                    <w:rPr>
                      <w:rFonts w:ascii="宋体" w:hAnsi="宋体" w:cs="宋体" w:hint="eastAsia"/>
                      <w:kern w:val="0"/>
                      <w:sz w:val="24"/>
                    </w:rPr>
                    <w:t>可持续影响</w:t>
                  </w:r>
                  <w:r w:rsidRPr="005C048A">
                    <w:rPr>
                      <w:rFonts w:ascii="宋体" w:hAnsi="宋体" w:cs="宋体" w:hint="eastAsia"/>
                      <w:kern w:val="0"/>
                      <w:sz w:val="24"/>
                    </w:rPr>
                    <w:br/>
                    <w:t>指标</w:t>
                  </w:r>
                </w:p>
              </w:tc>
              <w:tc>
                <w:tcPr>
                  <w:tcW w:w="2520" w:type="dxa"/>
                  <w:gridSpan w:val="4"/>
                  <w:tcBorders>
                    <w:top w:val="single" w:sz="4" w:space="0" w:color="auto"/>
                    <w:left w:val="nil"/>
                    <w:bottom w:val="single" w:sz="4" w:space="0" w:color="auto"/>
                    <w:right w:val="single" w:sz="4" w:space="0" w:color="auto"/>
                  </w:tcBorders>
                  <w:shd w:val="clear" w:color="auto" w:fill="auto"/>
                  <w:vAlign w:val="center"/>
                  <w:hideMark/>
                </w:tcPr>
                <w:p w:rsidR="001215C5" w:rsidRPr="005C048A" w:rsidRDefault="001215C5" w:rsidP="00944B43">
                  <w:pPr>
                    <w:framePr w:hSpace="180" w:wrap="around" w:vAnchor="text" w:hAnchor="page" w:x="1" w:y="-11785"/>
                    <w:widowControl/>
                    <w:jc w:val="left"/>
                    <w:rPr>
                      <w:rFonts w:ascii="宋体" w:hAnsi="宋体" w:cs="宋体"/>
                      <w:kern w:val="0"/>
                      <w:sz w:val="24"/>
                    </w:rPr>
                  </w:pPr>
                  <w:r w:rsidRPr="005C048A">
                    <w:rPr>
                      <w:rFonts w:ascii="宋体" w:hAnsi="宋体" w:cs="宋体" w:hint="eastAsia"/>
                      <w:kern w:val="0"/>
                      <w:sz w:val="24"/>
                    </w:rPr>
                    <w:t>系统运行时间</w:t>
                  </w:r>
                </w:p>
              </w:tc>
              <w:tc>
                <w:tcPr>
                  <w:tcW w:w="2183" w:type="dxa"/>
                  <w:gridSpan w:val="2"/>
                  <w:tcBorders>
                    <w:top w:val="nil"/>
                    <w:left w:val="nil"/>
                    <w:bottom w:val="single" w:sz="4" w:space="0" w:color="auto"/>
                    <w:right w:val="single" w:sz="4" w:space="0" w:color="auto"/>
                  </w:tcBorders>
                  <w:shd w:val="clear" w:color="auto" w:fill="auto"/>
                  <w:vAlign w:val="center"/>
                  <w:hideMark/>
                </w:tcPr>
                <w:p w:rsidR="001215C5" w:rsidRPr="005C048A" w:rsidRDefault="001215C5" w:rsidP="00944B43">
                  <w:pPr>
                    <w:framePr w:hSpace="180" w:wrap="around" w:vAnchor="text" w:hAnchor="page" w:x="1" w:y="-11785"/>
                    <w:widowControl/>
                    <w:jc w:val="center"/>
                    <w:rPr>
                      <w:rFonts w:ascii="宋体" w:hAnsi="宋体" w:cs="宋体"/>
                      <w:kern w:val="0"/>
                      <w:sz w:val="24"/>
                    </w:rPr>
                  </w:pPr>
                  <w:r w:rsidRPr="005C048A">
                    <w:rPr>
                      <w:rFonts w:ascii="宋体" w:hAnsi="宋体" w:cs="宋体" w:hint="eastAsia"/>
                      <w:kern w:val="0"/>
                      <w:sz w:val="24"/>
                    </w:rPr>
                    <w:t>≥ 2年</w:t>
                  </w:r>
                </w:p>
              </w:tc>
              <w:tc>
                <w:tcPr>
                  <w:tcW w:w="2211" w:type="dxa"/>
                  <w:tcBorders>
                    <w:top w:val="nil"/>
                    <w:left w:val="nil"/>
                    <w:bottom w:val="single" w:sz="4" w:space="0" w:color="auto"/>
                    <w:right w:val="single" w:sz="4" w:space="0" w:color="auto"/>
                  </w:tcBorders>
                  <w:shd w:val="clear" w:color="auto" w:fill="auto"/>
                  <w:vAlign w:val="center"/>
                  <w:hideMark/>
                </w:tcPr>
                <w:p w:rsidR="001215C5" w:rsidRPr="005C048A" w:rsidRDefault="001215C5" w:rsidP="00944B43">
                  <w:pPr>
                    <w:framePr w:hSpace="180" w:wrap="around" w:vAnchor="text" w:hAnchor="page" w:x="1" w:y="-11785"/>
                    <w:widowControl/>
                    <w:jc w:val="center"/>
                    <w:rPr>
                      <w:rFonts w:ascii="宋体" w:hAnsi="宋体" w:cs="宋体"/>
                      <w:kern w:val="0"/>
                      <w:sz w:val="24"/>
                    </w:rPr>
                  </w:pPr>
                  <w:r w:rsidRPr="005C048A">
                    <w:rPr>
                      <w:rFonts w:ascii="宋体" w:hAnsi="宋体" w:cs="宋体" w:hint="eastAsia"/>
                      <w:kern w:val="0"/>
                      <w:sz w:val="24"/>
                    </w:rPr>
                    <w:t>≥ 2年</w:t>
                  </w:r>
                </w:p>
              </w:tc>
            </w:tr>
            <w:tr w:rsidR="001215C5" w:rsidRPr="005C048A" w:rsidTr="001215C5">
              <w:trPr>
                <w:trHeight w:val="600"/>
              </w:trPr>
              <w:tc>
                <w:tcPr>
                  <w:tcW w:w="457" w:type="dxa"/>
                  <w:vMerge/>
                  <w:tcBorders>
                    <w:top w:val="nil"/>
                    <w:left w:val="single" w:sz="4" w:space="0" w:color="auto"/>
                    <w:bottom w:val="single" w:sz="4" w:space="0" w:color="auto"/>
                    <w:right w:val="single" w:sz="4" w:space="0" w:color="auto"/>
                  </w:tcBorders>
                  <w:vAlign w:val="center"/>
                  <w:hideMark/>
                </w:tcPr>
                <w:p w:rsidR="001215C5" w:rsidRPr="005C048A" w:rsidRDefault="001215C5" w:rsidP="00944B43">
                  <w:pPr>
                    <w:framePr w:hSpace="180" w:wrap="around" w:vAnchor="text" w:hAnchor="page" w:x="1" w:y="-11785"/>
                    <w:widowControl/>
                    <w:jc w:val="left"/>
                    <w:rPr>
                      <w:rFonts w:ascii="宋体" w:hAnsi="宋体" w:cs="宋体"/>
                      <w:kern w:val="0"/>
                      <w:sz w:val="24"/>
                    </w:rPr>
                  </w:pPr>
                </w:p>
              </w:tc>
              <w:tc>
                <w:tcPr>
                  <w:tcW w:w="1260" w:type="dxa"/>
                  <w:gridSpan w:val="2"/>
                  <w:tcBorders>
                    <w:top w:val="nil"/>
                    <w:left w:val="nil"/>
                    <w:bottom w:val="single" w:sz="4" w:space="0" w:color="auto"/>
                    <w:right w:val="single" w:sz="4" w:space="0" w:color="auto"/>
                  </w:tcBorders>
                  <w:shd w:val="clear" w:color="auto" w:fill="auto"/>
                  <w:vAlign w:val="center"/>
                  <w:hideMark/>
                </w:tcPr>
                <w:p w:rsidR="001215C5" w:rsidRPr="005C048A" w:rsidRDefault="001215C5" w:rsidP="00944B43">
                  <w:pPr>
                    <w:framePr w:hSpace="180" w:wrap="around" w:vAnchor="text" w:hAnchor="page" w:x="1" w:y="-11785"/>
                    <w:widowControl/>
                    <w:jc w:val="center"/>
                    <w:rPr>
                      <w:rFonts w:ascii="宋体" w:hAnsi="宋体" w:cs="宋体"/>
                      <w:kern w:val="0"/>
                      <w:sz w:val="24"/>
                    </w:rPr>
                  </w:pPr>
                  <w:r w:rsidRPr="005C048A">
                    <w:rPr>
                      <w:rFonts w:ascii="宋体" w:hAnsi="宋体" w:cs="宋体" w:hint="eastAsia"/>
                      <w:kern w:val="0"/>
                      <w:sz w:val="24"/>
                    </w:rPr>
                    <w:t>满意度</w:t>
                  </w:r>
                  <w:r w:rsidRPr="005C048A">
                    <w:rPr>
                      <w:rFonts w:ascii="宋体" w:hAnsi="宋体" w:cs="宋体" w:hint="eastAsia"/>
                      <w:kern w:val="0"/>
                      <w:sz w:val="24"/>
                    </w:rPr>
                    <w:br/>
                    <w:t>指标</w:t>
                  </w:r>
                </w:p>
              </w:tc>
              <w:tc>
                <w:tcPr>
                  <w:tcW w:w="1433" w:type="dxa"/>
                  <w:tcBorders>
                    <w:top w:val="nil"/>
                    <w:left w:val="nil"/>
                    <w:bottom w:val="single" w:sz="4" w:space="0" w:color="auto"/>
                    <w:right w:val="single" w:sz="4" w:space="0" w:color="auto"/>
                  </w:tcBorders>
                  <w:shd w:val="clear" w:color="auto" w:fill="auto"/>
                  <w:vAlign w:val="center"/>
                  <w:hideMark/>
                </w:tcPr>
                <w:p w:rsidR="001215C5" w:rsidRPr="005C048A" w:rsidRDefault="001215C5" w:rsidP="00944B43">
                  <w:pPr>
                    <w:framePr w:hSpace="180" w:wrap="around" w:vAnchor="text" w:hAnchor="page" w:x="1" w:y="-11785"/>
                    <w:widowControl/>
                    <w:jc w:val="center"/>
                    <w:rPr>
                      <w:rFonts w:ascii="宋体" w:hAnsi="宋体" w:cs="宋体"/>
                      <w:kern w:val="0"/>
                      <w:sz w:val="24"/>
                    </w:rPr>
                  </w:pPr>
                  <w:r w:rsidRPr="005C048A">
                    <w:rPr>
                      <w:rFonts w:ascii="宋体" w:hAnsi="宋体" w:cs="宋体" w:hint="eastAsia"/>
                      <w:kern w:val="0"/>
                      <w:sz w:val="24"/>
                    </w:rPr>
                    <w:t>服务对象</w:t>
                  </w:r>
                  <w:r w:rsidRPr="005C048A">
                    <w:rPr>
                      <w:rFonts w:ascii="宋体" w:hAnsi="宋体" w:cs="宋体" w:hint="eastAsia"/>
                      <w:kern w:val="0"/>
                      <w:sz w:val="24"/>
                    </w:rPr>
                    <w:br/>
                    <w:t>满意度指标</w:t>
                  </w:r>
                </w:p>
              </w:tc>
              <w:tc>
                <w:tcPr>
                  <w:tcW w:w="2520" w:type="dxa"/>
                  <w:gridSpan w:val="4"/>
                  <w:tcBorders>
                    <w:top w:val="single" w:sz="4" w:space="0" w:color="auto"/>
                    <w:left w:val="nil"/>
                    <w:bottom w:val="single" w:sz="4" w:space="0" w:color="auto"/>
                    <w:right w:val="single" w:sz="4" w:space="0" w:color="auto"/>
                  </w:tcBorders>
                  <w:shd w:val="clear" w:color="auto" w:fill="auto"/>
                  <w:vAlign w:val="center"/>
                  <w:hideMark/>
                </w:tcPr>
                <w:p w:rsidR="001215C5" w:rsidRPr="005C048A" w:rsidRDefault="001215C5" w:rsidP="00944B43">
                  <w:pPr>
                    <w:framePr w:hSpace="180" w:wrap="around" w:vAnchor="text" w:hAnchor="page" w:x="1" w:y="-11785"/>
                    <w:widowControl/>
                    <w:jc w:val="left"/>
                    <w:rPr>
                      <w:rFonts w:ascii="宋体" w:hAnsi="宋体" w:cs="宋体"/>
                      <w:kern w:val="0"/>
                      <w:sz w:val="24"/>
                    </w:rPr>
                  </w:pPr>
                  <w:r w:rsidRPr="005C048A">
                    <w:rPr>
                      <w:rFonts w:ascii="宋体" w:hAnsi="宋体" w:cs="宋体" w:hint="eastAsia"/>
                      <w:kern w:val="0"/>
                      <w:sz w:val="24"/>
                    </w:rPr>
                    <w:t>民警使用满意度</w:t>
                  </w:r>
                </w:p>
              </w:tc>
              <w:tc>
                <w:tcPr>
                  <w:tcW w:w="2183" w:type="dxa"/>
                  <w:gridSpan w:val="2"/>
                  <w:tcBorders>
                    <w:top w:val="nil"/>
                    <w:left w:val="nil"/>
                    <w:bottom w:val="single" w:sz="4" w:space="0" w:color="auto"/>
                    <w:right w:val="single" w:sz="4" w:space="0" w:color="auto"/>
                  </w:tcBorders>
                  <w:shd w:val="clear" w:color="auto" w:fill="auto"/>
                  <w:vAlign w:val="center"/>
                  <w:hideMark/>
                </w:tcPr>
                <w:p w:rsidR="001215C5" w:rsidRPr="005C048A" w:rsidRDefault="001215C5" w:rsidP="00944B43">
                  <w:pPr>
                    <w:framePr w:hSpace="180" w:wrap="around" w:vAnchor="text" w:hAnchor="page" w:x="1" w:y="-11785"/>
                    <w:widowControl/>
                    <w:jc w:val="center"/>
                    <w:rPr>
                      <w:rFonts w:ascii="宋体" w:hAnsi="宋体" w:cs="宋体"/>
                      <w:kern w:val="0"/>
                      <w:sz w:val="24"/>
                    </w:rPr>
                  </w:pPr>
                  <w:r w:rsidRPr="005C048A">
                    <w:rPr>
                      <w:rFonts w:ascii="宋体" w:hAnsi="宋体" w:cs="宋体" w:hint="eastAsia"/>
                      <w:kern w:val="0"/>
                      <w:sz w:val="24"/>
                    </w:rPr>
                    <w:t>≥90%</w:t>
                  </w:r>
                </w:p>
              </w:tc>
              <w:tc>
                <w:tcPr>
                  <w:tcW w:w="2211" w:type="dxa"/>
                  <w:tcBorders>
                    <w:top w:val="nil"/>
                    <w:left w:val="nil"/>
                    <w:bottom w:val="single" w:sz="4" w:space="0" w:color="auto"/>
                    <w:right w:val="single" w:sz="4" w:space="0" w:color="auto"/>
                  </w:tcBorders>
                  <w:shd w:val="clear" w:color="auto" w:fill="auto"/>
                  <w:vAlign w:val="center"/>
                  <w:hideMark/>
                </w:tcPr>
                <w:p w:rsidR="001215C5" w:rsidRPr="005C048A" w:rsidRDefault="001215C5" w:rsidP="00944B43">
                  <w:pPr>
                    <w:framePr w:hSpace="180" w:wrap="around" w:vAnchor="text" w:hAnchor="page" w:x="1" w:y="-11785"/>
                    <w:widowControl/>
                    <w:jc w:val="center"/>
                    <w:rPr>
                      <w:rFonts w:ascii="宋体" w:hAnsi="宋体" w:cs="宋体"/>
                      <w:kern w:val="0"/>
                      <w:sz w:val="24"/>
                    </w:rPr>
                  </w:pPr>
                  <w:r w:rsidRPr="005C048A">
                    <w:rPr>
                      <w:rFonts w:ascii="宋体" w:hAnsi="宋体" w:cs="宋体" w:hint="eastAsia"/>
                      <w:kern w:val="0"/>
                      <w:sz w:val="24"/>
                    </w:rPr>
                    <w:t>≥90%</w:t>
                  </w:r>
                </w:p>
              </w:tc>
            </w:tr>
          </w:tbl>
          <w:p w:rsidR="001215C5" w:rsidRPr="00912E42" w:rsidRDefault="001215C5" w:rsidP="001215C5">
            <w:pPr>
              <w:widowControl/>
              <w:rPr>
                <w:rFonts w:ascii="宋体" w:hAnsi="宋体" w:cs="宋体"/>
                <w:b/>
                <w:bCs/>
                <w:kern w:val="0"/>
                <w:sz w:val="32"/>
                <w:szCs w:val="32"/>
              </w:rPr>
            </w:pPr>
          </w:p>
        </w:tc>
      </w:tr>
    </w:tbl>
    <w:p w:rsidR="001215C5" w:rsidRDefault="001215C5" w:rsidP="001215C5">
      <w:pPr>
        <w:spacing w:line="580" w:lineRule="exact"/>
        <w:rPr>
          <w:rFonts w:ascii="仿宋_GB2312" w:eastAsia="仿宋_GB2312" w:hAnsi="仿宋_GB2312" w:cs="仿宋_GB2312"/>
          <w:sz w:val="32"/>
          <w:szCs w:val="32"/>
        </w:rPr>
      </w:pPr>
    </w:p>
    <w:tbl>
      <w:tblPr>
        <w:tblW w:w="10308" w:type="dxa"/>
        <w:jc w:val="center"/>
        <w:tblInd w:w="-743" w:type="dxa"/>
        <w:tblLook w:val="04A0"/>
      </w:tblPr>
      <w:tblGrid>
        <w:gridCol w:w="331"/>
        <w:gridCol w:w="1072"/>
        <w:gridCol w:w="133"/>
        <w:gridCol w:w="236"/>
        <w:gridCol w:w="675"/>
        <w:gridCol w:w="534"/>
        <w:gridCol w:w="595"/>
        <w:gridCol w:w="1054"/>
        <w:gridCol w:w="605"/>
        <w:gridCol w:w="129"/>
        <w:gridCol w:w="485"/>
        <w:gridCol w:w="369"/>
        <w:gridCol w:w="523"/>
        <w:gridCol w:w="778"/>
        <w:gridCol w:w="409"/>
        <w:gridCol w:w="1444"/>
        <w:gridCol w:w="835"/>
        <w:gridCol w:w="101"/>
      </w:tblGrid>
      <w:tr w:rsidR="001215C5" w:rsidRPr="00303B1C" w:rsidTr="001215C5">
        <w:trPr>
          <w:gridBefore w:val="1"/>
          <w:wBefore w:w="331" w:type="dxa"/>
          <w:trHeight w:val="675"/>
          <w:jc w:val="center"/>
        </w:trPr>
        <w:tc>
          <w:tcPr>
            <w:tcW w:w="9977" w:type="dxa"/>
            <w:gridSpan w:val="17"/>
            <w:tcBorders>
              <w:top w:val="nil"/>
              <w:left w:val="nil"/>
              <w:bottom w:val="nil"/>
              <w:right w:val="nil"/>
            </w:tcBorders>
            <w:shd w:val="clear" w:color="auto" w:fill="auto"/>
            <w:vAlign w:val="center"/>
            <w:hideMark/>
          </w:tcPr>
          <w:p w:rsidR="001215C5" w:rsidRPr="007C32E9" w:rsidRDefault="001215C5" w:rsidP="001215C5">
            <w:pPr>
              <w:widowControl/>
              <w:jc w:val="center"/>
              <w:textAlignment w:val="center"/>
              <w:rPr>
                <w:rFonts w:ascii="宋体" w:hAnsi="宋体" w:cs="宋体"/>
                <w:b/>
                <w:bCs/>
                <w:color w:val="000000"/>
                <w:kern w:val="0"/>
                <w:sz w:val="36"/>
                <w:szCs w:val="36"/>
              </w:rPr>
            </w:pPr>
            <w:r w:rsidRPr="007C32E9">
              <w:rPr>
                <w:rFonts w:ascii="宋体" w:hAnsi="宋体" w:cs="宋体" w:hint="eastAsia"/>
                <w:b/>
                <w:bCs/>
                <w:color w:val="000000"/>
                <w:kern w:val="0"/>
                <w:sz w:val="36"/>
                <w:szCs w:val="36"/>
              </w:rPr>
              <w:t>项目支出绩效自评表</w:t>
            </w:r>
          </w:p>
        </w:tc>
      </w:tr>
      <w:tr w:rsidR="001215C5" w:rsidRPr="00303B1C" w:rsidTr="001215C5">
        <w:trPr>
          <w:gridBefore w:val="1"/>
          <w:wBefore w:w="331" w:type="dxa"/>
          <w:trHeight w:val="285"/>
          <w:jc w:val="center"/>
        </w:trPr>
        <w:tc>
          <w:tcPr>
            <w:tcW w:w="9977" w:type="dxa"/>
            <w:gridSpan w:val="17"/>
            <w:tcBorders>
              <w:top w:val="nil"/>
              <w:left w:val="nil"/>
              <w:bottom w:val="nil"/>
              <w:right w:val="nil"/>
            </w:tcBorders>
            <w:shd w:val="clear" w:color="auto" w:fill="auto"/>
            <w:vAlign w:val="center"/>
            <w:hideMark/>
          </w:tcPr>
          <w:p w:rsidR="001215C5" w:rsidRPr="007C32E9" w:rsidRDefault="001215C5" w:rsidP="001215C5">
            <w:pPr>
              <w:widowControl/>
              <w:jc w:val="center"/>
              <w:textAlignment w:val="center"/>
              <w:rPr>
                <w:rFonts w:ascii="宋体" w:hAnsi="宋体" w:cs="宋体"/>
                <w:b/>
                <w:bCs/>
                <w:color w:val="000000"/>
                <w:kern w:val="0"/>
                <w:sz w:val="36"/>
                <w:szCs w:val="36"/>
              </w:rPr>
            </w:pPr>
            <w:r w:rsidRPr="007C32E9">
              <w:rPr>
                <w:rFonts w:ascii="宋体" w:hAnsi="宋体" w:cs="宋体" w:hint="eastAsia"/>
                <w:b/>
                <w:bCs/>
                <w:color w:val="000000"/>
                <w:kern w:val="0"/>
                <w:sz w:val="36"/>
                <w:szCs w:val="36"/>
              </w:rPr>
              <w:t>（2019年度）</w:t>
            </w:r>
          </w:p>
        </w:tc>
      </w:tr>
      <w:tr w:rsidR="001215C5" w:rsidRPr="00303B1C" w:rsidTr="001215C5">
        <w:trPr>
          <w:gridBefore w:val="1"/>
          <w:wBefore w:w="331" w:type="dxa"/>
          <w:trHeight w:val="435"/>
          <w:jc w:val="center"/>
        </w:trPr>
        <w:tc>
          <w:tcPr>
            <w:tcW w:w="1072" w:type="dxa"/>
            <w:tcBorders>
              <w:top w:val="nil"/>
              <w:left w:val="nil"/>
              <w:bottom w:val="single" w:sz="4" w:space="0" w:color="auto"/>
              <w:right w:val="nil"/>
            </w:tcBorders>
            <w:shd w:val="clear" w:color="auto" w:fill="auto"/>
            <w:noWrap/>
            <w:vAlign w:val="center"/>
            <w:hideMark/>
          </w:tcPr>
          <w:p w:rsidR="001215C5" w:rsidRPr="00303B1C" w:rsidRDefault="001215C5" w:rsidP="001215C5">
            <w:pPr>
              <w:widowControl/>
              <w:jc w:val="left"/>
              <w:rPr>
                <w:rFonts w:ascii="宋体" w:hAnsi="宋体" w:cs="宋体"/>
                <w:kern w:val="0"/>
                <w:sz w:val="24"/>
              </w:rPr>
            </w:pPr>
          </w:p>
        </w:tc>
        <w:tc>
          <w:tcPr>
            <w:tcW w:w="1578" w:type="dxa"/>
            <w:gridSpan w:val="4"/>
            <w:tcBorders>
              <w:top w:val="nil"/>
              <w:left w:val="nil"/>
              <w:bottom w:val="single" w:sz="4" w:space="0" w:color="auto"/>
              <w:right w:val="nil"/>
            </w:tcBorders>
            <w:shd w:val="clear" w:color="auto" w:fill="auto"/>
            <w:vAlign w:val="center"/>
            <w:hideMark/>
          </w:tcPr>
          <w:p w:rsidR="001215C5" w:rsidRPr="00303B1C" w:rsidRDefault="001215C5" w:rsidP="001215C5">
            <w:pPr>
              <w:widowControl/>
              <w:jc w:val="left"/>
              <w:rPr>
                <w:rFonts w:ascii="宋体" w:hAnsi="宋体" w:cs="宋体"/>
                <w:kern w:val="0"/>
                <w:sz w:val="24"/>
              </w:rPr>
            </w:pPr>
            <w:r w:rsidRPr="00303B1C">
              <w:rPr>
                <w:rFonts w:ascii="宋体" w:hAnsi="宋体" w:cs="宋体" w:hint="eastAsia"/>
                <w:kern w:val="0"/>
                <w:sz w:val="24"/>
              </w:rPr>
              <w:t xml:space="preserve">　</w:t>
            </w:r>
          </w:p>
        </w:tc>
        <w:tc>
          <w:tcPr>
            <w:tcW w:w="2254" w:type="dxa"/>
            <w:gridSpan w:val="3"/>
            <w:tcBorders>
              <w:top w:val="nil"/>
              <w:left w:val="nil"/>
              <w:bottom w:val="nil"/>
              <w:right w:val="nil"/>
            </w:tcBorders>
            <w:shd w:val="clear" w:color="auto" w:fill="auto"/>
            <w:vAlign w:val="center"/>
            <w:hideMark/>
          </w:tcPr>
          <w:p w:rsidR="001215C5" w:rsidRPr="00303B1C" w:rsidRDefault="001215C5" w:rsidP="001215C5">
            <w:pPr>
              <w:widowControl/>
              <w:jc w:val="left"/>
              <w:rPr>
                <w:rFonts w:ascii="宋体" w:hAnsi="宋体" w:cs="宋体"/>
                <w:kern w:val="0"/>
                <w:sz w:val="24"/>
              </w:rPr>
            </w:pPr>
          </w:p>
        </w:tc>
        <w:tc>
          <w:tcPr>
            <w:tcW w:w="983" w:type="dxa"/>
            <w:gridSpan w:val="3"/>
            <w:tcBorders>
              <w:top w:val="nil"/>
              <w:left w:val="nil"/>
              <w:bottom w:val="nil"/>
              <w:right w:val="nil"/>
            </w:tcBorders>
            <w:shd w:val="clear" w:color="auto" w:fill="auto"/>
            <w:vAlign w:val="center"/>
            <w:hideMark/>
          </w:tcPr>
          <w:p w:rsidR="001215C5" w:rsidRPr="00303B1C" w:rsidRDefault="001215C5" w:rsidP="001215C5">
            <w:pPr>
              <w:widowControl/>
              <w:jc w:val="left"/>
              <w:rPr>
                <w:rFonts w:ascii="宋体" w:hAnsi="宋体" w:cs="宋体"/>
                <w:kern w:val="0"/>
                <w:sz w:val="24"/>
              </w:rPr>
            </w:pPr>
          </w:p>
        </w:tc>
        <w:tc>
          <w:tcPr>
            <w:tcW w:w="1301" w:type="dxa"/>
            <w:gridSpan w:val="2"/>
            <w:tcBorders>
              <w:top w:val="nil"/>
              <w:left w:val="nil"/>
              <w:bottom w:val="nil"/>
              <w:right w:val="nil"/>
            </w:tcBorders>
            <w:shd w:val="clear" w:color="auto" w:fill="auto"/>
            <w:vAlign w:val="center"/>
            <w:hideMark/>
          </w:tcPr>
          <w:p w:rsidR="001215C5" w:rsidRPr="00303B1C" w:rsidRDefault="001215C5" w:rsidP="001215C5">
            <w:pPr>
              <w:widowControl/>
              <w:jc w:val="left"/>
              <w:rPr>
                <w:rFonts w:ascii="宋体" w:hAnsi="宋体" w:cs="宋体"/>
                <w:kern w:val="0"/>
                <w:sz w:val="24"/>
              </w:rPr>
            </w:pPr>
          </w:p>
        </w:tc>
        <w:tc>
          <w:tcPr>
            <w:tcW w:w="1853" w:type="dxa"/>
            <w:gridSpan w:val="2"/>
            <w:tcBorders>
              <w:top w:val="nil"/>
              <w:left w:val="nil"/>
              <w:bottom w:val="nil"/>
              <w:right w:val="nil"/>
            </w:tcBorders>
            <w:shd w:val="clear" w:color="auto" w:fill="auto"/>
            <w:vAlign w:val="center"/>
            <w:hideMark/>
          </w:tcPr>
          <w:p w:rsidR="001215C5" w:rsidRPr="00303B1C" w:rsidRDefault="001215C5" w:rsidP="001215C5">
            <w:pPr>
              <w:widowControl/>
              <w:jc w:val="left"/>
              <w:rPr>
                <w:rFonts w:ascii="宋体" w:hAnsi="宋体" w:cs="宋体"/>
                <w:kern w:val="0"/>
                <w:sz w:val="24"/>
              </w:rPr>
            </w:pPr>
          </w:p>
        </w:tc>
        <w:tc>
          <w:tcPr>
            <w:tcW w:w="936" w:type="dxa"/>
            <w:gridSpan w:val="2"/>
            <w:tcBorders>
              <w:top w:val="nil"/>
              <w:left w:val="nil"/>
              <w:bottom w:val="nil"/>
              <w:right w:val="nil"/>
            </w:tcBorders>
            <w:shd w:val="clear" w:color="auto" w:fill="auto"/>
            <w:vAlign w:val="center"/>
            <w:hideMark/>
          </w:tcPr>
          <w:p w:rsidR="001215C5" w:rsidRPr="00303B1C" w:rsidRDefault="001215C5" w:rsidP="001215C5">
            <w:pPr>
              <w:widowControl/>
              <w:jc w:val="left"/>
              <w:rPr>
                <w:rFonts w:ascii="宋体" w:hAnsi="宋体" w:cs="宋体"/>
                <w:kern w:val="0"/>
                <w:sz w:val="24"/>
              </w:rPr>
            </w:pPr>
          </w:p>
        </w:tc>
      </w:tr>
      <w:tr w:rsidR="001215C5" w:rsidRPr="00303B1C" w:rsidTr="001215C5">
        <w:trPr>
          <w:gridBefore w:val="1"/>
          <w:wBefore w:w="331" w:type="dxa"/>
          <w:trHeight w:val="660"/>
          <w:jc w:val="center"/>
        </w:trPr>
        <w:tc>
          <w:tcPr>
            <w:tcW w:w="26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15C5" w:rsidRPr="00303B1C" w:rsidRDefault="001215C5" w:rsidP="001215C5">
            <w:pPr>
              <w:widowControl/>
              <w:jc w:val="center"/>
              <w:rPr>
                <w:rFonts w:ascii="宋体" w:hAnsi="宋体" w:cs="宋体"/>
                <w:kern w:val="0"/>
                <w:sz w:val="24"/>
              </w:rPr>
            </w:pPr>
            <w:r w:rsidRPr="00303B1C">
              <w:rPr>
                <w:rFonts w:ascii="宋体" w:hAnsi="宋体" w:cs="宋体" w:hint="eastAsia"/>
                <w:kern w:val="0"/>
                <w:sz w:val="24"/>
              </w:rPr>
              <w:t>项目名称</w:t>
            </w:r>
          </w:p>
        </w:tc>
        <w:tc>
          <w:tcPr>
            <w:tcW w:w="7327" w:type="dxa"/>
            <w:gridSpan w:val="12"/>
            <w:tcBorders>
              <w:top w:val="single" w:sz="4" w:space="0" w:color="auto"/>
              <w:left w:val="nil"/>
              <w:bottom w:val="single" w:sz="4" w:space="0" w:color="auto"/>
              <w:right w:val="single" w:sz="4" w:space="0" w:color="auto"/>
            </w:tcBorders>
            <w:shd w:val="clear" w:color="auto" w:fill="auto"/>
            <w:vAlign w:val="center"/>
            <w:hideMark/>
          </w:tcPr>
          <w:p w:rsidR="001215C5" w:rsidRPr="00303B1C" w:rsidRDefault="001215C5" w:rsidP="001215C5">
            <w:pPr>
              <w:widowControl/>
              <w:jc w:val="center"/>
              <w:rPr>
                <w:rFonts w:ascii="宋体" w:hAnsi="宋体" w:cs="宋体"/>
                <w:kern w:val="0"/>
                <w:sz w:val="24"/>
              </w:rPr>
            </w:pPr>
            <w:r w:rsidRPr="00303B1C">
              <w:rPr>
                <w:rFonts w:ascii="宋体" w:hAnsi="宋体" w:cs="宋体" w:hint="eastAsia"/>
                <w:kern w:val="0"/>
                <w:sz w:val="24"/>
              </w:rPr>
              <w:t>四川公安综合移动办公系统</w:t>
            </w:r>
          </w:p>
        </w:tc>
      </w:tr>
      <w:tr w:rsidR="001215C5" w:rsidRPr="00303B1C" w:rsidTr="001215C5">
        <w:trPr>
          <w:gridBefore w:val="1"/>
          <w:wBefore w:w="331" w:type="dxa"/>
          <w:trHeight w:val="540"/>
          <w:jc w:val="center"/>
        </w:trPr>
        <w:tc>
          <w:tcPr>
            <w:tcW w:w="26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15C5" w:rsidRPr="00303B1C" w:rsidRDefault="001215C5" w:rsidP="001215C5">
            <w:pPr>
              <w:widowControl/>
              <w:jc w:val="center"/>
              <w:rPr>
                <w:rFonts w:ascii="宋体" w:hAnsi="宋体" w:cs="宋体"/>
                <w:kern w:val="0"/>
                <w:sz w:val="24"/>
              </w:rPr>
            </w:pPr>
            <w:r>
              <w:rPr>
                <w:rFonts w:ascii="宋体" w:hAnsi="宋体" w:cs="宋体" w:hint="eastAsia"/>
                <w:kern w:val="0"/>
                <w:sz w:val="24"/>
              </w:rPr>
              <w:t>预算单位</w:t>
            </w:r>
          </w:p>
        </w:tc>
        <w:tc>
          <w:tcPr>
            <w:tcW w:w="7327" w:type="dxa"/>
            <w:gridSpan w:val="12"/>
            <w:tcBorders>
              <w:top w:val="single" w:sz="4" w:space="0" w:color="auto"/>
              <w:left w:val="nil"/>
              <w:bottom w:val="single" w:sz="4" w:space="0" w:color="auto"/>
              <w:right w:val="single" w:sz="4" w:space="0" w:color="auto"/>
            </w:tcBorders>
            <w:shd w:val="clear" w:color="auto" w:fill="auto"/>
            <w:vAlign w:val="center"/>
          </w:tcPr>
          <w:p w:rsidR="001215C5" w:rsidRPr="00303B1C" w:rsidRDefault="001215C5" w:rsidP="001215C5">
            <w:pPr>
              <w:widowControl/>
              <w:jc w:val="center"/>
              <w:rPr>
                <w:rFonts w:ascii="宋体" w:hAnsi="宋体" w:cs="宋体"/>
                <w:kern w:val="0"/>
                <w:sz w:val="24"/>
              </w:rPr>
            </w:pPr>
            <w:r>
              <w:rPr>
                <w:rFonts w:ascii="宋体" w:hAnsi="宋体" w:cs="宋体" w:hint="eastAsia"/>
                <w:kern w:val="0"/>
                <w:sz w:val="24"/>
              </w:rPr>
              <w:t>四川省公安厅</w:t>
            </w:r>
          </w:p>
        </w:tc>
      </w:tr>
      <w:tr w:rsidR="001215C5" w:rsidRPr="00303B1C" w:rsidTr="001215C5">
        <w:trPr>
          <w:gridBefore w:val="1"/>
          <w:wBefore w:w="331" w:type="dxa"/>
          <w:trHeight w:val="540"/>
          <w:jc w:val="center"/>
        </w:trPr>
        <w:tc>
          <w:tcPr>
            <w:tcW w:w="265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5C5" w:rsidRPr="00303B1C" w:rsidRDefault="001215C5" w:rsidP="001215C5">
            <w:pPr>
              <w:widowControl/>
              <w:jc w:val="center"/>
              <w:rPr>
                <w:rFonts w:ascii="宋体" w:hAnsi="宋体" w:cs="宋体"/>
                <w:kern w:val="0"/>
                <w:sz w:val="24"/>
              </w:rPr>
            </w:pPr>
            <w:r w:rsidRPr="00303B1C">
              <w:rPr>
                <w:rFonts w:ascii="宋体" w:hAnsi="宋体" w:cs="宋体" w:hint="eastAsia"/>
                <w:kern w:val="0"/>
                <w:sz w:val="24"/>
              </w:rPr>
              <w:t>项目预算</w:t>
            </w:r>
            <w:r w:rsidRPr="00303B1C">
              <w:rPr>
                <w:rFonts w:ascii="宋体" w:hAnsi="宋体" w:cs="宋体" w:hint="eastAsia"/>
                <w:kern w:val="0"/>
                <w:sz w:val="24"/>
              </w:rPr>
              <w:br/>
              <w:t>执行情况</w:t>
            </w:r>
            <w:r w:rsidRPr="00303B1C">
              <w:rPr>
                <w:rFonts w:ascii="宋体" w:hAnsi="宋体" w:cs="宋体" w:hint="eastAsia"/>
                <w:kern w:val="0"/>
                <w:sz w:val="24"/>
              </w:rPr>
              <w:br/>
              <w:t>（万元）</w:t>
            </w:r>
          </w:p>
        </w:tc>
        <w:tc>
          <w:tcPr>
            <w:tcW w:w="2383" w:type="dxa"/>
            <w:gridSpan w:val="4"/>
            <w:tcBorders>
              <w:top w:val="single" w:sz="4" w:space="0" w:color="auto"/>
              <w:left w:val="nil"/>
              <w:bottom w:val="single" w:sz="4" w:space="0" w:color="auto"/>
              <w:right w:val="single" w:sz="4" w:space="0" w:color="000000"/>
            </w:tcBorders>
            <w:shd w:val="clear" w:color="auto" w:fill="auto"/>
            <w:vAlign w:val="center"/>
            <w:hideMark/>
          </w:tcPr>
          <w:p w:rsidR="001215C5" w:rsidRPr="00303B1C" w:rsidRDefault="001215C5" w:rsidP="001215C5">
            <w:pPr>
              <w:widowControl/>
              <w:jc w:val="left"/>
              <w:rPr>
                <w:rFonts w:ascii="宋体" w:hAnsi="宋体" w:cs="宋体"/>
                <w:kern w:val="0"/>
                <w:sz w:val="24"/>
              </w:rPr>
            </w:pPr>
            <w:r w:rsidRPr="00303B1C">
              <w:rPr>
                <w:rFonts w:ascii="宋体" w:hAnsi="宋体" w:cs="宋体" w:hint="eastAsia"/>
                <w:kern w:val="0"/>
                <w:sz w:val="24"/>
              </w:rPr>
              <w:t xml:space="preserve"> 预算数：</w:t>
            </w:r>
          </w:p>
        </w:tc>
        <w:tc>
          <w:tcPr>
            <w:tcW w:w="1377" w:type="dxa"/>
            <w:gridSpan w:val="3"/>
            <w:tcBorders>
              <w:top w:val="nil"/>
              <w:left w:val="nil"/>
              <w:bottom w:val="single" w:sz="4" w:space="0" w:color="auto"/>
              <w:right w:val="single" w:sz="4" w:space="0" w:color="auto"/>
            </w:tcBorders>
            <w:shd w:val="clear" w:color="auto" w:fill="auto"/>
            <w:vAlign w:val="center"/>
            <w:hideMark/>
          </w:tcPr>
          <w:p w:rsidR="001215C5" w:rsidRPr="00303B1C" w:rsidRDefault="001215C5" w:rsidP="001215C5">
            <w:pPr>
              <w:widowControl/>
              <w:jc w:val="center"/>
              <w:rPr>
                <w:rFonts w:ascii="宋体" w:hAnsi="宋体" w:cs="宋体"/>
                <w:kern w:val="0"/>
                <w:sz w:val="24"/>
              </w:rPr>
            </w:pPr>
            <w:r w:rsidRPr="00303B1C">
              <w:rPr>
                <w:rFonts w:ascii="宋体" w:hAnsi="宋体" w:cs="宋体" w:hint="eastAsia"/>
                <w:kern w:val="0"/>
                <w:sz w:val="24"/>
              </w:rPr>
              <w:t>305.55</w:t>
            </w:r>
          </w:p>
        </w:tc>
        <w:tc>
          <w:tcPr>
            <w:tcW w:w="2631" w:type="dxa"/>
            <w:gridSpan w:val="3"/>
            <w:tcBorders>
              <w:top w:val="nil"/>
              <w:left w:val="nil"/>
              <w:bottom w:val="single" w:sz="4" w:space="0" w:color="auto"/>
              <w:right w:val="single" w:sz="4" w:space="0" w:color="auto"/>
            </w:tcBorders>
            <w:shd w:val="clear" w:color="auto" w:fill="auto"/>
            <w:vAlign w:val="center"/>
            <w:hideMark/>
          </w:tcPr>
          <w:p w:rsidR="001215C5" w:rsidRPr="00303B1C" w:rsidRDefault="001215C5" w:rsidP="001215C5">
            <w:pPr>
              <w:widowControl/>
              <w:jc w:val="left"/>
              <w:rPr>
                <w:rFonts w:ascii="宋体" w:hAnsi="宋体" w:cs="宋体"/>
                <w:kern w:val="0"/>
                <w:sz w:val="24"/>
              </w:rPr>
            </w:pPr>
            <w:r w:rsidRPr="00303B1C">
              <w:rPr>
                <w:rFonts w:ascii="宋体" w:hAnsi="宋体" w:cs="宋体" w:hint="eastAsia"/>
                <w:kern w:val="0"/>
                <w:sz w:val="24"/>
              </w:rPr>
              <w:t xml:space="preserve"> 执行数：</w:t>
            </w:r>
          </w:p>
        </w:tc>
        <w:tc>
          <w:tcPr>
            <w:tcW w:w="936" w:type="dxa"/>
            <w:gridSpan w:val="2"/>
            <w:tcBorders>
              <w:top w:val="nil"/>
              <w:left w:val="nil"/>
              <w:bottom w:val="single" w:sz="4" w:space="0" w:color="auto"/>
              <w:right w:val="single" w:sz="4" w:space="0" w:color="auto"/>
            </w:tcBorders>
            <w:shd w:val="clear" w:color="auto" w:fill="auto"/>
            <w:vAlign w:val="center"/>
            <w:hideMark/>
          </w:tcPr>
          <w:p w:rsidR="001215C5" w:rsidRPr="00303B1C" w:rsidRDefault="001215C5" w:rsidP="001215C5">
            <w:pPr>
              <w:widowControl/>
              <w:jc w:val="center"/>
              <w:rPr>
                <w:rFonts w:ascii="宋体" w:hAnsi="宋体" w:cs="宋体"/>
                <w:kern w:val="0"/>
                <w:sz w:val="24"/>
              </w:rPr>
            </w:pPr>
            <w:r w:rsidRPr="00303B1C">
              <w:rPr>
                <w:rFonts w:ascii="宋体" w:hAnsi="宋体" w:cs="宋体" w:hint="eastAsia"/>
                <w:kern w:val="0"/>
                <w:sz w:val="24"/>
              </w:rPr>
              <w:t>305.55</w:t>
            </w:r>
          </w:p>
        </w:tc>
      </w:tr>
      <w:tr w:rsidR="001215C5" w:rsidRPr="00303B1C" w:rsidTr="001215C5">
        <w:trPr>
          <w:gridBefore w:val="1"/>
          <w:wBefore w:w="331" w:type="dxa"/>
          <w:trHeight w:val="522"/>
          <w:jc w:val="center"/>
        </w:trPr>
        <w:tc>
          <w:tcPr>
            <w:tcW w:w="2650" w:type="dxa"/>
            <w:gridSpan w:val="5"/>
            <w:vMerge/>
            <w:tcBorders>
              <w:top w:val="single" w:sz="4" w:space="0" w:color="auto"/>
              <w:left w:val="single" w:sz="4" w:space="0" w:color="auto"/>
              <w:bottom w:val="single" w:sz="4" w:space="0" w:color="auto"/>
              <w:right w:val="single" w:sz="4" w:space="0" w:color="auto"/>
            </w:tcBorders>
            <w:vAlign w:val="center"/>
            <w:hideMark/>
          </w:tcPr>
          <w:p w:rsidR="001215C5" w:rsidRPr="00303B1C" w:rsidRDefault="001215C5" w:rsidP="001215C5">
            <w:pPr>
              <w:widowControl/>
              <w:jc w:val="left"/>
              <w:rPr>
                <w:rFonts w:ascii="宋体" w:hAnsi="宋体" w:cs="宋体"/>
                <w:kern w:val="0"/>
                <w:sz w:val="24"/>
              </w:rPr>
            </w:pPr>
          </w:p>
        </w:tc>
        <w:tc>
          <w:tcPr>
            <w:tcW w:w="2383" w:type="dxa"/>
            <w:gridSpan w:val="4"/>
            <w:tcBorders>
              <w:top w:val="single" w:sz="4" w:space="0" w:color="auto"/>
              <w:left w:val="nil"/>
              <w:bottom w:val="single" w:sz="4" w:space="0" w:color="auto"/>
              <w:right w:val="single" w:sz="4" w:space="0" w:color="000000"/>
            </w:tcBorders>
            <w:shd w:val="clear" w:color="auto" w:fill="auto"/>
            <w:vAlign w:val="center"/>
            <w:hideMark/>
          </w:tcPr>
          <w:p w:rsidR="001215C5" w:rsidRPr="00303B1C" w:rsidRDefault="001215C5" w:rsidP="001215C5">
            <w:pPr>
              <w:widowControl/>
              <w:jc w:val="left"/>
              <w:rPr>
                <w:rFonts w:ascii="宋体" w:hAnsi="宋体" w:cs="宋体"/>
                <w:kern w:val="0"/>
                <w:sz w:val="24"/>
              </w:rPr>
            </w:pPr>
            <w:r w:rsidRPr="00303B1C">
              <w:rPr>
                <w:rFonts w:ascii="宋体" w:hAnsi="宋体" w:cs="宋体" w:hint="eastAsia"/>
                <w:kern w:val="0"/>
                <w:sz w:val="24"/>
              </w:rPr>
              <w:t xml:space="preserve">   其中：财政拨款</w:t>
            </w:r>
          </w:p>
        </w:tc>
        <w:tc>
          <w:tcPr>
            <w:tcW w:w="1377" w:type="dxa"/>
            <w:gridSpan w:val="3"/>
            <w:tcBorders>
              <w:top w:val="nil"/>
              <w:left w:val="nil"/>
              <w:bottom w:val="single" w:sz="4" w:space="0" w:color="auto"/>
              <w:right w:val="single" w:sz="4" w:space="0" w:color="auto"/>
            </w:tcBorders>
            <w:shd w:val="clear" w:color="auto" w:fill="auto"/>
            <w:vAlign w:val="center"/>
            <w:hideMark/>
          </w:tcPr>
          <w:p w:rsidR="001215C5" w:rsidRPr="00303B1C" w:rsidRDefault="001215C5" w:rsidP="001215C5">
            <w:pPr>
              <w:widowControl/>
              <w:jc w:val="center"/>
              <w:rPr>
                <w:rFonts w:ascii="宋体" w:hAnsi="宋体" w:cs="宋体"/>
                <w:kern w:val="0"/>
                <w:sz w:val="24"/>
              </w:rPr>
            </w:pPr>
            <w:r w:rsidRPr="00303B1C">
              <w:rPr>
                <w:rFonts w:ascii="宋体" w:hAnsi="宋体" w:cs="宋体" w:hint="eastAsia"/>
                <w:kern w:val="0"/>
                <w:sz w:val="24"/>
              </w:rPr>
              <w:t>305.55</w:t>
            </w:r>
          </w:p>
        </w:tc>
        <w:tc>
          <w:tcPr>
            <w:tcW w:w="2631" w:type="dxa"/>
            <w:gridSpan w:val="3"/>
            <w:tcBorders>
              <w:top w:val="nil"/>
              <w:left w:val="nil"/>
              <w:bottom w:val="single" w:sz="4" w:space="0" w:color="auto"/>
              <w:right w:val="single" w:sz="4" w:space="0" w:color="auto"/>
            </w:tcBorders>
            <w:shd w:val="clear" w:color="auto" w:fill="auto"/>
            <w:vAlign w:val="center"/>
            <w:hideMark/>
          </w:tcPr>
          <w:p w:rsidR="001215C5" w:rsidRPr="00303B1C" w:rsidRDefault="001215C5" w:rsidP="001215C5">
            <w:pPr>
              <w:widowControl/>
              <w:jc w:val="left"/>
              <w:rPr>
                <w:rFonts w:ascii="宋体" w:hAnsi="宋体" w:cs="宋体"/>
                <w:kern w:val="0"/>
                <w:sz w:val="24"/>
              </w:rPr>
            </w:pPr>
            <w:r w:rsidRPr="00303B1C">
              <w:rPr>
                <w:rFonts w:ascii="宋体" w:hAnsi="宋体" w:cs="宋体" w:hint="eastAsia"/>
                <w:kern w:val="0"/>
                <w:sz w:val="24"/>
              </w:rPr>
              <w:t xml:space="preserve">   其中：财政拨款</w:t>
            </w:r>
          </w:p>
        </w:tc>
        <w:tc>
          <w:tcPr>
            <w:tcW w:w="936" w:type="dxa"/>
            <w:gridSpan w:val="2"/>
            <w:tcBorders>
              <w:top w:val="nil"/>
              <w:left w:val="nil"/>
              <w:bottom w:val="single" w:sz="4" w:space="0" w:color="auto"/>
              <w:right w:val="single" w:sz="4" w:space="0" w:color="auto"/>
            </w:tcBorders>
            <w:shd w:val="clear" w:color="auto" w:fill="auto"/>
            <w:vAlign w:val="center"/>
            <w:hideMark/>
          </w:tcPr>
          <w:p w:rsidR="001215C5" w:rsidRPr="00303B1C" w:rsidRDefault="001215C5" w:rsidP="001215C5">
            <w:pPr>
              <w:widowControl/>
              <w:jc w:val="center"/>
              <w:rPr>
                <w:rFonts w:ascii="宋体" w:hAnsi="宋体" w:cs="宋体"/>
                <w:kern w:val="0"/>
                <w:sz w:val="24"/>
              </w:rPr>
            </w:pPr>
            <w:r w:rsidRPr="00303B1C">
              <w:rPr>
                <w:rFonts w:ascii="宋体" w:hAnsi="宋体" w:cs="宋体" w:hint="eastAsia"/>
                <w:kern w:val="0"/>
                <w:sz w:val="24"/>
              </w:rPr>
              <w:t>305.55</w:t>
            </w:r>
          </w:p>
        </w:tc>
      </w:tr>
      <w:tr w:rsidR="001215C5" w:rsidRPr="00303B1C" w:rsidTr="001215C5">
        <w:trPr>
          <w:gridBefore w:val="1"/>
          <w:wBefore w:w="331" w:type="dxa"/>
          <w:trHeight w:val="559"/>
          <w:jc w:val="center"/>
        </w:trPr>
        <w:tc>
          <w:tcPr>
            <w:tcW w:w="2650" w:type="dxa"/>
            <w:gridSpan w:val="5"/>
            <w:vMerge/>
            <w:tcBorders>
              <w:top w:val="single" w:sz="4" w:space="0" w:color="auto"/>
              <w:left w:val="single" w:sz="4" w:space="0" w:color="auto"/>
              <w:bottom w:val="single" w:sz="4" w:space="0" w:color="auto"/>
              <w:right w:val="single" w:sz="4" w:space="0" w:color="auto"/>
            </w:tcBorders>
            <w:vAlign w:val="center"/>
            <w:hideMark/>
          </w:tcPr>
          <w:p w:rsidR="001215C5" w:rsidRPr="00303B1C" w:rsidRDefault="001215C5" w:rsidP="001215C5">
            <w:pPr>
              <w:widowControl/>
              <w:jc w:val="left"/>
              <w:rPr>
                <w:rFonts w:ascii="宋体" w:hAnsi="宋体" w:cs="宋体"/>
                <w:kern w:val="0"/>
                <w:sz w:val="24"/>
              </w:rPr>
            </w:pPr>
          </w:p>
        </w:tc>
        <w:tc>
          <w:tcPr>
            <w:tcW w:w="2383" w:type="dxa"/>
            <w:gridSpan w:val="4"/>
            <w:tcBorders>
              <w:top w:val="single" w:sz="4" w:space="0" w:color="auto"/>
              <w:left w:val="nil"/>
              <w:bottom w:val="single" w:sz="4" w:space="0" w:color="auto"/>
              <w:right w:val="single" w:sz="4" w:space="0" w:color="000000"/>
            </w:tcBorders>
            <w:shd w:val="clear" w:color="auto" w:fill="auto"/>
            <w:vAlign w:val="center"/>
            <w:hideMark/>
          </w:tcPr>
          <w:p w:rsidR="001215C5" w:rsidRPr="00303B1C" w:rsidRDefault="001215C5" w:rsidP="001215C5">
            <w:pPr>
              <w:widowControl/>
              <w:jc w:val="left"/>
              <w:rPr>
                <w:rFonts w:ascii="宋体" w:hAnsi="宋体" w:cs="宋体"/>
                <w:kern w:val="0"/>
                <w:sz w:val="24"/>
              </w:rPr>
            </w:pPr>
            <w:r w:rsidRPr="00303B1C">
              <w:rPr>
                <w:rFonts w:ascii="宋体" w:hAnsi="宋体" w:cs="宋体" w:hint="eastAsia"/>
                <w:kern w:val="0"/>
                <w:sz w:val="24"/>
              </w:rPr>
              <w:t xml:space="preserve">         其他资金</w:t>
            </w:r>
          </w:p>
        </w:tc>
        <w:tc>
          <w:tcPr>
            <w:tcW w:w="1377" w:type="dxa"/>
            <w:gridSpan w:val="3"/>
            <w:tcBorders>
              <w:top w:val="nil"/>
              <w:left w:val="nil"/>
              <w:bottom w:val="single" w:sz="4" w:space="0" w:color="auto"/>
              <w:right w:val="single" w:sz="4" w:space="0" w:color="auto"/>
            </w:tcBorders>
            <w:shd w:val="clear" w:color="auto" w:fill="auto"/>
            <w:vAlign w:val="center"/>
            <w:hideMark/>
          </w:tcPr>
          <w:p w:rsidR="001215C5" w:rsidRPr="00303B1C" w:rsidRDefault="001215C5" w:rsidP="001215C5">
            <w:pPr>
              <w:widowControl/>
              <w:jc w:val="center"/>
              <w:rPr>
                <w:rFonts w:ascii="宋体" w:hAnsi="宋体" w:cs="宋体"/>
                <w:kern w:val="0"/>
                <w:sz w:val="24"/>
              </w:rPr>
            </w:pPr>
            <w:r w:rsidRPr="00303B1C">
              <w:rPr>
                <w:rFonts w:ascii="宋体" w:hAnsi="宋体" w:cs="宋体" w:hint="eastAsia"/>
                <w:kern w:val="0"/>
                <w:sz w:val="24"/>
              </w:rPr>
              <w:t>0</w:t>
            </w:r>
          </w:p>
        </w:tc>
        <w:tc>
          <w:tcPr>
            <w:tcW w:w="2631" w:type="dxa"/>
            <w:gridSpan w:val="3"/>
            <w:tcBorders>
              <w:top w:val="nil"/>
              <w:left w:val="nil"/>
              <w:bottom w:val="single" w:sz="4" w:space="0" w:color="auto"/>
              <w:right w:val="single" w:sz="4" w:space="0" w:color="auto"/>
            </w:tcBorders>
            <w:shd w:val="clear" w:color="auto" w:fill="auto"/>
            <w:vAlign w:val="center"/>
            <w:hideMark/>
          </w:tcPr>
          <w:p w:rsidR="001215C5" w:rsidRPr="00303B1C" w:rsidRDefault="001215C5" w:rsidP="001215C5">
            <w:pPr>
              <w:widowControl/>
              <w:jc w:val="left"/>
              <w:rPr>
                <w:rFonts w:ascii="宋体" w:hAnsi="宋体" w:cs="宋体"/>
                <w:kern w:val="0"/>
                <w:sz w:val="24"/>
              </w:rPr>
            </w:pPr>
            <w:r w:rsidRPr="00303B1C">
              <w:rPr>
                <w:rFonts w:ascii="宋体" w:hAnsi="宋体" w:cs="宋体" w:hint="eastAsia"/>
                <w:kern w:val="0"/>
                <w:sz w:val="24"/>
              </w:rPr>
              <w:t xml:space="preserve">         其他资金</w:t>
            </w:r>
          </w:p>
        </w:tc>
        <w:tc>
          <w:tcPr>
            <w:tcW w:w="936" w:type="dxa"/>
            <w:gridSpan w:val="2"/>
            <w:tcBorders>
              <w:top w:val="nil"/>
              <w:left w:val="nil"/>
              <w:bottom w:val="single" w:sz="4" w:space="0" w:color="auto"/>
              <w:right w:val="single" w:sz="4" w:space="0" w:color="auto"/>
            </w:tcBorders>
            <w:shd w:val="clear" w:color="auto" w:fill="auto"/>
            <w:vAlign w:val="center"/>
            <w:hideMark/>
          </w:tcPr>
          <w:p w:rsidR="001215C5" w:rsidRPr="00303B1C" w:rsidRDefault="001215C5" w:rsidP="001215C5">
            <w:pPr>
              <w:widowControl/>
              <w:jc w:val="center"/>
              <w:rPr>
                <w:rFonts w:ascii="宋体" w:hAnsi="宋体" w:cs="宋体"/>
                <w:kern w:val="0"/>
                <w:sz w:val="24"/>
              </w:rPr>
            </w:pPr>
            <w:r w:rsidRPr="00303B1C">
              <w:rPr>
                <w:rFonts w:ascii="宋体" w:hAnsi="宋体" w:cs="宋体" w:hint="eastAsia"/>
                <w:kern w:val="0"/>
                <w:sz w:val="24"/>
              </w:rPr>
              <w:t>0</w:t>
            </w:r>
          </w:p>
        </w:tc>
      </w:tr>
      <w:tr w:rsidR="001215C5" w:rsidRPr="00303B1C" w:rsidTr="001215C5">
        <w:trPr>
          <w:gridBefore w:val="1"/>
          <w:wBefore w:w="331" w:type="dxa"/>
          <w:trHeight w:val="642"/>
          <w:jc w:val="center"/>
        </w:trPr>
        <w:tc>
          <w:tcPr>
            <w:tcW w:w="1072" w:type="dxa"/>
            <w:vMerge w:val="restart"/>
            <w:tcBorders>
              <w:top w:val="nil"/>
              <w:left w:val="single" w:sz="4" w:space="0" w:color="auto"/>
              <w:bottom w:val="single" w:sz="4" w:space="0" w:color="auto"/>
              <w:right w:val="single" w:sz="4" w:space="0" w:color="auto"/>
            </w:tcBorders>
            <w:shd w:val="clear" w:color="auto" w:fill="auto"/>
            <w:vAlign w:val="center"/>
            <w:hideMark/>
          </w:tcPr>
          <w:p w:rsidR="001215C5" w:rsidRPr="00303B1C" w:rsidRDefault="001215C5" w:rsidP="001215C5">
            <w:pPr>
              <w:widowControl/>
              <w:jc w:val="center"/>
              <w:rPr>
                <w:rFonts w:ascii="宋体" w:hAnsi="宋体" w:cs="宋体"/>
                <w:kern w:val="0"/>
                <w:sz w:val="24"/>
              </w:rPr>
            </w:pPr>
            <w:r w:rsidRPr="00303B1C">
              <w:rPr>
                <w:rFonts w:ascii="宋体" w:hAnsi="宋体" w:cs="宋体" w:hint="eastAsia"/>
                <w:kern w:val="0"/>
                <w:sz w:val="24"/>
              </w:rPr>
              <w:t>年</w:t>
            </w:r>
            <w:r w:rsidRPr="00303B1C">
              <w:rPr>
                <w:rFonts w:ascii="宋体" w:hAnsi="宋体" w:cs="宋体" w:hint="eastAsia"/>
                <w:kern w:val="0"/>
                <w:sz w:val="24"/>
              </w:rPr>
              <w:br/>
              <w:t>度</w:t>
            </w:r>
            <w:r w:rsidRPr="00303B1C">
              <w:rPr>
                <w:rFonts w:ascii="宋体" w:hAnsi="宋体" w:cs="宋体" w:hint="eastAsia"/>
                <w:kern w:val="0"/>
                <w:sz w:val="24"/>
              </w:rPr>
              <w:br/>
              <w:t>总</w:t>
            </w:r>
            <w:r w:rsidRPr="00303B1C">
              <w:rPr>
                <w:rFonts w:ascii="宋体" w:hAnsi="宋体" w:cs="宋体" w:hint="eastAsia"/>
                <w:kern w:val="0"/>
                <w:sz w:val="24"/>
              </w:rPr>
              <w:br/>
              <w:t>体</w:t>
            </w:r>
            <w:r w:rsidRPr="00303B1C">
              <w:rPr>
                <w:rFonts w:ascii="宋体" w:hAnsi="宋体" w:cs="宋体" w:hint="eastAsia"/>
                <w:kern w:val="0"/>
                <w:sz w:val="24"/>
              </w:rPr>
              <w:br/>
              <w:t>目</w:t>
            </w:r>
            <w:r w:rsidRPr="00303B1C">
              <w:rPr>
                <w:rFonts w:ascii="宋体" w:hAnsi="宋体" w:cs="宋体" w:hint="eastAsia"/>
                <w:kern w:val="0"/>
                <w:sz w:val="24"/>
              </w:rPr>
              <w:br/>
              <w:t>标</w:t>
            </w:r>
            <w:r w:rsidRPr="00303B1C">
              <w:rPr>
                <w:rFonts w:ascii="宋体" w:hAnsi="宋体" w:cs="宋体" w:hint="eastAsia"/>
                <w:kern w:val="0"/>
                <w:sz w:val="24"/>
              </w:rPr>
              <w:br/>
              <w:t>完</w:t>
            </w:r>
            <w:r w:rsidRPr="00303B1C">
              <w:rPr>
                <w:rFonts w:ascii="宋体" w:hAnsi="宋体" w:cs="宋体" w:hint="eastAsia"/>
                <w:kern w:val="0"/>
                <w:sz w:val="24"/>
              </w:rPr>
              <w:br/>
              <w:t>成</w:t>
            </w:r>
            <w:r w:rsidRPr="00303B1C">
              <w:rPr>
                <w:rFonts w:ascii="宋体" w:hAnsi="宋体" w:cs="宋体" w:hint="eastAsia"/>
                <w:kern w:val="0"/>
                <w:sz w:val="24"/>
              </w:rPr>
              <w:br/>
              <w:t>情</w:t>
            </w:r>
            <w:r w:rsidRPr="00303B1C">
              <w:rPr>
                <w:rFonts w:ascii="宋体" w:hAnsi="宋体" w:cs="宋体" w:hint="eastAsia"/>
                <w:kern w:val="0"/>
                <w:sz w:val="24"/>
              </w:rPr>
              <w:br/>
              <w:t>况</w:t>
            </w:r>
          </w:p>
        </w:tc>
        <w:tc>
          <w:tcPr>
            <w:tcW w:w="5338" w:type="dxa"/>
            <w:gridSpan w:val="11"/>
            <w:tcBorders>
              <w:top w:val="single" w:sz="4" w:space="0" w:color="auto"/>
              <w:left w:val="nil"/>
              <w:bottom w:val="single" w:sz="4" w:space="0" w:color="auto"/>
              <w:right w:val="single" w:sz="4" w:space="0" w:color="auto"/>
            </w:tcBorders>
            <w:shd w:val="clear" w:color="auto" w:fill="auto"/>
            <w:vAlign w:val="center"/>
            <w:hideMark/>
          </w:tcPr>
          <w:p w:rsidR="001215C5" w:rsidRPr="00303B1C" w:rsidRDefault="001215C5" w:rsidP="001215C5">
            <w:pPr>
              <w:widowControl/>
              <w:jc w:val="center"/>
              <w:rPr>
                <w:rFonts w:ascii="宋体" w:hAnsi="宋体" w:cs="宋体"/>
                <w:kern w:val="0"/>
                <w:sz w:val="24"/>
              </w:rPr>
            </w:pPr>
            <w:r w:rsidRPr="00303B1C">
              <w:rPr>
                <w:rFonts w:ascii="宋体" w:hAnsi="宋体" w:cs="宋体" w:hint="eastAsia"/>
                <w:kern w:val="0"/>
                <w:sz w:val="24"/>
              </w:rPr>
              <w:t>预期目标</w:t>
            </w:r>
          </w:p>
        </w:tc>
        <w:tc>
          <w:tcPr>
            <w:tcW w:w="3567" w:type="dxa"/>
            <w:gridSpan w:val="5"/>
            <w:tcBorders>
              <w:top w:val="single" w:sz="4" w:space="0" w:color="auto"/>
              <w:left w:val="nil"/>
              <w:bottom w:val="single" w:sz="4" w:space="0" w:color="auto"/>
              <w:right w:val="single" w:sz="4" w:space="0" w:color="auto"/>
            </w:tcBorders>
            <w:shd w:val="clear" w:color="auto" w:fill="auto"/>
            <w:vAlign w:val="center"/>
            <w:hideMark/>
          </w:tcPr>
          <w:p w:rsidR="001215C5" w:rsidRPr="00303B1C" w:rsidRDefault="001215C5" w:rsidP="001215C5">
            <w:pPr>
              <w:widowControl/>
              <w:jc w:val="center"/>
              <w:rPr>
                <w:rFonts w:ascii="宋体" w:hAnsi="宋体" w:cs="宋体"/>
                <w:kern w:val="0"/>
                <w:sz w:val="24"/>
              </w:rPr>
            </w:pPr>
            <w:r w:rsidRPr="00303B1C">
              <w:rPr>
                <w:rFonts w:ascii="宋体" w:hAnsi="宋体" w:cs="宋体" w:hint="eastAsia"/>
                <w:kern w:val="0"/>
                <w:sz w:val="24"/>
              </w:rPr>
              <w:t>目标实际完成情况</w:t>
            </w:r>
          </w:p>
        </w:tc>
      </w:tr>
      <w:tr w:rsidR="001215C5" w:rsidRPr="00303B1C" w:rsidTr="001215C5">
        <w:trPr>
          <w:gridBefore w:val="1"/>
          <w:wBefore w:w="331" w:type="dxa"/>
          <w:trHeight w:val="3444"/>
          <w:jc w:val="center"/>
        </w:trPr>
        <w:tc>
          <w:tcPr>
            <w:tcW w:w="1072" w:type="dxa"/>
            <w:vMerge/>
            <w:tcBorders>
              <w:top w:val="nil"/>
              <w:left w:val="single" w:sz="4" w:space="0" w:color="auto"/>
              <w:bottom w:val="single" w:sz="4" w:space="0" w:color="auto"/>
              <w:right w:val="single" w:sz="4" w:space="0" w:color="auto"/>
            </w:tcBorders>
            <w:vAlign w:val="center"/>
            <w:hideMark/>
          </w:tcPr>
          <w:p w:rsidR="001215C5" w:rsidRPr="00303B1C" w:rsidRDefault="001215C5" w:rsidP="001215C5">
            <w:pPr>
              <w:widowControl/>
              <w:jc w:val="left"/>
              <w:rPr>
                <w:rFonts w:ascii="宋体" w:hAnsi="宋体" w:cs="宋体"/>
                <w:kern w:val="0"/>
                <w:sz w:val="24"/>
              </w:rPr>
            </w:pPr>
          </w:p>
        </w:tc>
        <w:tc>
          <w:tcPr>
            <w:tcW w:w="5338" w:type="dxa"/>
            <w:gridSpan w:val="11"/>
            <w:tcBorders>
              <w:top w:val="single" w:sz="4" w:space="0" w:color="auto"/>
              <w:left w:val="nil"/>
              <w:bottom w:val="single" w:sz="4" w:space="0" w:color="auto"/>
              <w:right w:val="single" w:sz="4" w:space="0" w:color="000000"/>
            </w:tcBorders>
            <w:shd w:val="clear" w:color="auto" w:fill="auto"/>
            <w:hideMark/>
          </w:tcPr>
          <w:p w:rsidR="001215C5" w:rsidRPr="00303B1C" w:rsidRDefault="001215C5" w:rsidP="001215C5">
            <w:pPr>
              <w:widowControl/>
              <w:jc w:val="left"/>
              <w:rPr>
                <w:rFonts w:ascii="宋体" w:hAnsi="宋体" w:cs="宋体"/>
                <w:kern w:val="0"/>
                <w:sz w:val="24"/>
              </w:rPr>
            </w:pPr>
            <w:r w:rsidRPr="00303B1C">
              <w:rPr>
                <w:rFonts w:ascii="宋体" w:hAnsi="宋体" w:cs="宋体" w:hint="eastAsia"/>
                <w:kern w:val="0"/>
                <w:sz w:val="24"/>
              </w:rPr>
              <w:t>根据我省公安办公需求，结合湖南、深圳综合办公信息系统建设经验，建设统一个人门户的具有移动办公特征的，包含OA办公、即时通讯、电子邮件等子系统的四川公安综合办公平台。平台面向全省民警，按照“统一建设、统一权限、分级管理”的建设需求，紧贴业务实际，采用SOA架构模式进行模块化、服务化设计。达到民警在日常办公中过程中的信息共享、有效沟通、高效协同、移动化办公的目的。本平台的建设目标主要是实现全省日常办公等警务活动的高度自动化、协同化和移动化。通过平台内部的各子系统之间的功能相互关联和互补，使各种业务都能形成统一、完整的业务闭环。</w:t>
            </w:r>
          </w:p>
        </w:tc>
        <w:tc>
          <w:tcPr>
            <w:tcW w:w="3567" w:type="dxa"/>
            <w:gridSpan w:val="5"/>
            <w:tcBorders>
              <w:top w:val="single" w:sz="4" w:space="0" w:color="auto"/>
              <w:left w:val="nil"/>
              <w:bottom w:val="single" w:sz="4" w:space="0" w:color="auto"/>
              <w:right w:val="single" w:sz="4" w:space="0" w:color="000000"/>
            </w:tcBorders>
            <w:shd w:val="clear" w:color="auto" w:fill="auto"/>
            <w:hideMark/>
          </w:tcPr>
          <w:p w:rsidR="001215C5" w:rsidRPr="00303B1C" w:rsidRDefault="001215C5" w:rsidP="001215C5">
            <w:pPr>
              <w:widowControl/>
              <w:jc w:val="left"/>
              <w:rPr>
                <w:rFonts w:ascii="宋体" w:hAnsi="宋体" w:cs="宋体"/>
                <w:kern w:val="0"/>
                <w:sz w:val="24"/>
              </w:rPr>
            </w:pPr>
            <w:r w:rsidRPr="00303B1C">
              <w:rPr>
                <w:rFonts w:ascii="宋体" w:hAnsi="宋体" w:cs="宋体" w:hint="eastAsia"/>
                <w:kern w:val="0"/>
                <w:sz w:val="24"/>
              </w:rPr>
              <w:t>该项目于2019年3月完成项目建设。建成了集移动办公、内部传真电报、邮箱、即时通信为一体的综合移动办公系统。在公安网部署服务端，在移动警务专网部署接入端，开发移动警务APP、桌面APP各一套，并面向全省各级公安开展应用。累计使用人数7.8万人。</w:t>
            </w:r>
          </w:p>
        </w:tc>
      </w:tr>
      <w:tr w:rsidR="001215C5" w:rsidRPr="00303B1C" w:rsidTr="001215C5">
        <w:trPr>
          <w:gridBefore w:val="1"/>
          <w:wBefore w:w="331" w:type="dxa"/>
          <w:trHeight w:val="522"/>
          <w:jc w:val="center"/>
        </w:trPr>
        <w:tc>
          <w:tcPr>
            <w:tcW w:w="1072" w:type="dxa"/>
            <w:vMerge w:val="restart"/>
            <w:tcBorders>
              <w:top w:val="nil"/>
              <w:left w:val="single" w:sz="4" w:space="0" w:color="auto"/>
              <w:bottom w:val="single" w:sz="4" w:space="0" w:color="auto"/>
              <w:right w:val="single" w:sz="4" w:space="0" w:color="auto"/>
            </w:tcBorders>
            <w:shd w:val="clear" w:color="auto" w:fill="auto"/>
            <w:vAlign w:val="center"/>
            <w:hideMark/>
          </w:tcPr>
          <w:p w:rsidR="001215C5" w:rsidRPr="00303B1C" w:rsidRDefault="001215C5" w:rsidP="001215C5">
            <w:pPr>
              <w:widowControl/>
              <w:jc w:val="center"/>
              <w:rPr>
                <w:rFonts w:ascii="宋体" w:hAnsi="宋体" w:cs="宋体"/>
                <w:kern w:val="0"/>
                <w:sz w:val="24"/>
              </w:rPr>
            </w:pPr>
            <w:r w:rsidRPr="00303B1C">
              <w:rPr>
                <w:rFonts w:ascii="宋体" w:hAnsi="宋体" w:cs="宋体" w:hint="eastAsia"/>
                <w:kern w:val="0"/>
                <w:sz w:val="24"/>
              </w:rPr>
              <w:lastRenderedPageBreak/>
              <w:t>绩</w:t>
            </w:r>
            <w:r w:rsidRPr="00303B1C">
              <w:rPr>
                <w:rFonts w:ascii="宋体" w:hAnsi="宋体" w:cs="宋体" w:hint="eastAsia"/>
                <w:kern w:val="0"/>
                <w:sz w:val="24"/>
              </w:rPr>
              <w:br/>
              <w:t>效</w:t>
            </w:r>
            <w:r w:rsidRPr="00303B1C">
              <w:rPr>
                <w:rFonts w:ascii="宋体" w:hAnsi="宋体" w:cs="宋体" w:hint="eastAsia"/>
                <w:kern w:val="0"/>
                <w:sz w:val="24"/>
              </w:rPr>
              <w:br/>
              <w:t>指</w:t>
            </w:r>
            <w:r w:rsidRPr="00303B1C">
              <w:rPr>
                <w:rFonts w:ascii="宋体" w:hAnsi="宋体" w:cs="宋体" w:hint="eastAsia"/>
                <w:kern w:val="0"/>
                <w:sz w:val="24"/>
              </w:rPr>
              <w:br/>
              <w:t>标</w:t>
            </w:r>
            <w:r w:rsidRPr="00303B1C">
              <w:rPr>
                <w:rFonts w:ascii="宋体" w:hAnsi="宋体" w:cs="宋体" w:hint="eastAsia"/>
                <w:kern w:val="0"/>
                <w:sz w:val="24"/>
              </w:rPr>
              <w:br/>
              <w:t>完</w:t>
            </w:r>
            <w:r w:rsidRPr="00303B1C">
              <w:rPr>
                <w:rFonts w:ascii="宋体" w:hAnsi="宋体" w:cs="宋体" w:hint="eastAsia"/>
                <w:kern w:val="0"/>
                <w:sz w:val="24"/>
              </w:rPr>
              <w:br/>
              <w:t>成</w:t>
            </w:r>
            <w:r w:rsidRPr="00303B1C">
              <w:rPr>
                <w:rFonts w:ascii="宋体" w:hAnsi="宋体" w:cs="宋体" w:hint="eastAsia"/>
                <w:kern w:val="0"/>
                <w:sz w:val="24"/>
              </w:rPr>
              <w:br/>
              <w:t>情</w:t>
            </w:r>
            <w:r w:rsidRPr="00303B1C">
              <w:rPr>
                <w:rFonts w:ascii="宋体" w:hAnsi="宋体" w:cs="宋体" w:hint="eastAsia"/>
                <w:kern w:val="0"/>
                <w:sz w:val="24"/>
              </w:rPr>
              <w:br/>
              <w:t>况</w:t>
            </w:r>
          </w:p>
        </w:tc>
        <w:tc>
          <w:tcPr>
            <w:tcW w:w="1578" w:type="dxa"/>
            <w:gridSpan w:val="4"/>
            <w:tcBorders>
              <w:top w:val="nil"/>
              <w:left w:val="nil"/>
              <w:bottom w:val="single" w:sz="4" w:space="0" w:color="auto"/>
              <w:right w:val="single" w:sz="4" w:space="0" w:color="auto"/>
            </w:tcBorders>
            <w:shd w:val="clear" w:color="auto" w:fill="auto"/>
            <w:vAlign w:val="center"/>
            <w:hideMark/>
          </w:tcPr>
          <w:p w:rsidR="001215C5" w:rsidRPr="00303B1C" w:rsidRDefault="001215C5" w:rsidP="001215C5">
            <w:pPr>
              <w:widowControl/>
              <w:jc w:val="center"/>
              <w:rPr>
                <w:rFonts w:ascii="宋体" w:hAnsi="宋体" w:cs="宋体"/>
                <w:kern w:val="0"/>
                <w:sz w:val="24"/>
              </w:rPr>
            </w:pPr>
            <w:r w:rsidRPr="00303B1C">
              <w:rPr>
                <w:rFonts w:ascii="宋体" w:hAnsi="宋体" w:cs="宋体" w:hint="eastAsia"/>
                <w:kern w:val="0"/>
                <w:sz w:val="24"/>
              </w:rPr>
              <w:t>一级指标</w:t>
            </w:r>
          </w:p>
        </w:tc>
        <w:tc>
          <w:tcPr>
            <w:tcW w:w="2254" w:type="dxa"/>
            <w:gridSpan w:val="3"/>
            <w:tcBorders>
              <w:top w:val="nil"/>
              <w:left w:val="nil"/>
              <w:bottom w:val="single" w:sz="4" w:space="0" w:color="auto"/>
              <w:right w:val="single" w:sz="4" w:space="0" w:color="auto"/>
            </w:tcBorders>
            <w:shd w:val="clear" w:color="auto" w:fill="auto"/>
            <w:vAlign w:val="center"/>
            <w:hideMark/>
          </w:tcPr>
          <w:p w:rsidR="001215C5" w:rsidRPr="00303B1C" w:rsidRDefault="001215C5" w:rsidP="001215C5">
            <w:pPr>
              <w:widowControl/>
              <w:jc w:val="center"/>
              <w:rPr>
                <w:rFonts w:ascii="宋体" w:hAnsi="宋体" w:cs="宋体"/>
                <w:kern w:val="0"/>
                <w:sz w:val="24"/>
              </w:rPr>
            </w:pPr>
            <w:r w:rsidRPr="00303B1C">
              <w:rPr>
                <w:rFonts w:ascii="宋体" w:hAnsi="宋体" w:cs="宋体" w:hint="eastAsia"/>
                <w:kern w:val="0"/>
                <w:sz w:val="24"/>
              </w:rPr>
              <w:t>二级指标</w:t>
            </w:r>
          </w:p>
        </w:tc>
        <w:tc>
          <w:tcPr>
            <w:tcW w:w="1506" w:type="dxa"/>
            <w:gridSpan w:val="4"/>
            <w:tcBorders>
              <w:top w:val="single" w:sz="4" w:space="0" w:color="auto"/>
              <w:left w:val="nil"/>
              <w:bottom w:val="single" w:sz="4" w:space="0" w:color="auto"/>
              <w:right w:val="single" w:sz="4" w:space="0" w:color="auto"/>
            </w:tcBorders>
            <w:shd w:val="clear" w:color="auto" w:fill="auto"/>
            <w:vAlign w:val="center"/>
            <w:hideMark/>
          </w:tcPr>
          <w:p w:rsidR="001215C5" w:rsidRPr="00303B1C" w:rsidRDefault="001215C5" w:rsidP="001215C5">
            <w:pPr>
              <w:widowControl/>
              <w:jc w:val="center"/>
              <w:rPr>
                <w:rFonts w:ascii="宋体" w:hAnsi="宋体" w:cs="宋体"/>
                <w:kern w:val="0"/>
                <w:sz w:val="24"/>
              </w:rPr>
            </w:pPr>
            <w:r w:rsidRPr="00303B1C">
              <w:rPr>
                <w:rFonts w:ascii="宋体" w:hAnsi="宋体" w:cs="宋体" w:hint="eastAsia"/>
                <w:kern w:val="0"/>
                <w:sz w:val="24"/>
              </w:rPr>
              <w:t>三级指标</w:t>
            </w:r>
          </w:p>
        </w:tc>
        <w:tc>
          <w:tcPr>
            <w:tcW w:w="2631" w:type="dxa"/>
            <w:gridSpan w:val="3"/>
            <w:tcBorders>
              <w:top w:val="nil"/>
              <w:left w:val="nil"/>
              <w:bottom w:val="single" w:sz="4" w:space="0" w:color="auto"/>
              <w:right w:val="single" w:sz="4" w:space="0" w:color="auto"/>
            </w:tcBorders>
            <w:shd w:val="clear" w:color="auto" w:fill="auto"/>
            <w:vAlign w:val="center"/>
            <w:hideMark/>
          </w:tcPr>
          <w:p w:rsidR="001215C5" w:rsidRPr="00303B1C" w:rsidRDefault="001215C5" w:rsidP="001215C5">
            <w:pPr>
              <w:widowControl/>
              <w:jc w:val="center"/>
              <w:rPr>
                <w:rFonts w:ascii="宋体" w:hAnsi="宋体" w:cs="宋体"/>
                <w:kern w:val="0"/>
                <w:sz w:val="24"/>
              </w:rPr>
            </w:pPr>
            <w:r w:rsidRPr="00303B1C">
              <w:rPr>
                <w:rFonts w:ascii="宋体" w:hAnsi="宋体" w:cs="宋体" w:hint="eastAsia"/>
                <w:kern w:val="0"/>
                <w:sz w:val="24"/>
              </w:rPr>
              <w:t>预期指标值</w:t>
            </w:r>
          </w:p>
        </w:tc>
        <w:tc>
          <w:tcPr>
            <w:tcW w:w="936" w:type="dxa"/>
            <w:gridSpan w:val="2"/>
            <w:tcBorders>
              <w:top w:val="nil"/>
              <w:left w:val="nil"/>
              <w:bottom w:val="single" w:sz="4" w:space="0" w:color="auto"/>
              <w:right w:val="single" w:sz="4" w:space="0" w:color="auto"/>
            </w:tcBorders>
            <w:shd w:val="clear" w:color="auto" w:fill="auto"/>
            <w:vAlign w:val="center"/>
            <w:hideMark/>
          </w:tcPr>
          <w:p w:rsidR="001215C5" w:rsidRPr="00303B1C" w:rsidRDefault="001215C5" w:rsidP="001215C5">
            <w:pPr>
              <w:widowControl/>
              <w:jc w:val="center"/>
              <w:rPr>
                <w:rFonts w:ascii="宋体" w:hAnsi="宋体" w:cs="宋体"/>
                <w:kern w:val="0"/>
                <w:sz w:val="24"/>
              </w:rPr>
            </w:pPr>
            <w:r w:rsidRPr="00303B1C">
              <w:rPr>
                <w:rFonts w:ascii="宋体" w:hAnsi="宋体" w:cs="宋体" w:hint="eastAsia"/>
                <w:kern w:val="0"/>
                <w:sz w:val="24"/>
              </w:rPr>
              <w:t>实际完成指标值</w:t>
            </w:r>
          </w:p>
        </w:tc>
      </w:tr>
      <w:tr w:rsidR="001215C5" w:rsidRPr="00303B1C" w:rsidTr="001215C5">
        <w:trPr>
          <w:gridBefore w:val="1"/>
          <w:wBefore w:w="331" w:type="dxa"/>
          <w:trHeight w:val="780"/>
          <w:jc w:val="center"/>
        </w:trPr>
        <w:tc>
          <w:tcPr>
            <w:tcW w:w="1072" w:type="dxa"/>
            <w:vMerge/>
            <w:tcBorders>
              <w:top w:val="nil"/>
              <w:left w:val="single" w:sz="4" w:space="0" w:color="auto"/>
              <w:bottom w:val="single" w:sz="4" w:space="0" w:color="auto"/>
              <w:right w:val="single" w:sz="4" w:space="0" w:color="auto"/>
            </w:tcBorders>
            <w:vAlign w:val="center"/>
            <w:hideMark/>
          </w:tcPr>
          <w:p w:rsidR="001215C5" w:rsidRPr="00303B1C" w:rsidRDefault="001215C5" w:rsidP="001215C5">
            <w:pPr>
              <w:widowControl/>
              <w:jc w:val="left"/>
              <w:rPr>
                <w:rFonts w:ascii="宋体" w:hAnsi="宋体" w:cs="宋体"/>
                <w:kern w:val="0"/>
                <w:sz w:val="24"/>
              </w:rPr>
            </w:pPr>
          </w:p>
        </w:tc>
        <w:tc>
          <w:tcPr>
            <w:tcW w:w="1578"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1215C5" w:rsidRPr="00303B1C" w:rsidRDefault="001215C5" w:rsidP="001215C5">
            <w:pPr>
              <w:widowControl/>
              <w:jc w:val="center"/>
              <w:rPr>
                <w:rFonts w:ascii="宋体" w:hAnsi="宋体" w:cs="宋体"/>
                <w:kern w:val="0"/>
                <w:sz w:val="24"/>
              </w:rPr>
            </w:pPr>
            <w:r w:rsidRPr="00303B1C">
              <w:rPr>
                <w:rFonts w:ascii="宋体" w:hAnsi="宋体" w:cs="宋体" w:hint="eastAsia"/>
                <w:kern w:val="0"/>
                <w:sz w:val="24"/>
              </w:rPr>
              <w:t>产</w:t>
            </w:r>
            <w:r w:rsidRPr="00303B1C">
              <w:rPr>
                <w:rFonts w:ascii="宋体" w:hAnsi="宋体" w:cs="宋体" w:hint="eastAsia"/>
                <w:kern w:val="0"/>
                <w:sz w:val="24"/>
              </w:rPr>
              <w:br/>
              <w:t>出</w:t>
            </w:r>
            <w:r w:rsidRPr="00303B1C">
              <w:rPr>
                <w:rFonts w:ascii="宋体" w:hAnsi="宋体" w:cs="宋体" w:hint="eastAsia"/>
                <w:kern w:val="0"/>
                <w:sz w:val="24"/>
              </w:rPr>
              <w:br/>
              <w:t>指</w:t>
            </w:r>
            <w:r w:rsidRPr="00303B1C">
              <w:rPr>
                <w:rFonts w:ascii="宋体" w:hAnsi="宋体" w:cs="宋体" w:hint="eastAsia"/>
                <w:kern w:val="0"/>
                <w:sz w:val="24"/>
              </w:rPr>
              <w:br/>
              <w:t>标</w:t>
            </w:r>
          </w:p>
        </w:tc>
        <w:tc>
          <w:tcPr>
            <w:tcW w:w="2254" w:type="dxa"/>
            <w:gridSpan w:val="3"/>
            <w:tcBorders>
              <w:top w:val="nil"/>
              <w:left w:val="nil"/>
              <w:bottom w:val="single" w:sz="4" w:space="0" w:color="auto"/>
              <w:right w:val="single" w:sz="4" w:space="0" w:color="auto"/>
            </w:tcBorders>
            <w:shd w:val="clear" w:color="auto" w:fill="auto"/>
            <w:vAlign w:val="center"/>
            <w:hideMark/>
          </w:tcPr>
          <w:p w:rsidR="001215C5" w:rsidRPr="00303B1C" w:rsidRDefault="001215C5" w:rsidP="001215C5">
            <w:pPr>
              <w:widowControl/>
              <w:jc w:val="center"/>
              <w:rPr>
                <w:rFonts w:ascii="宋体" w:hAnsi="宋体" w:cs="宋体"/>
                <w:kern w:val="0"/>
                <w:sz w:val="24"/>
              </w:rPr>
            </w:pPr>
            <w:r w:rsidRPr="00303B1C">
              <w:rPr>
                <w:rFonts w:ascii="宋体" w:hAnsi="宋体" w:cs="宋体" w:hint="eastAsia"/>
                <w:kern w:val="0"/>
                <w:sz w:val="24"/>
              </w:rPr>
              <w:t>数量指标</w:t>
            </w:r>
          </w:p>
        </w:tc>
        <w:tc>
          <w:tcPr>
            <w:tcW w:w="1506" w:type="dxa"/>
            <w:gridSpan w:val="4"/>
            <w:tcBorders>
              <w:top w:val="single" w:sz="4" w:space="0" w:color="auto"/>
              <w:left w:val="nil"/>
              <w:bottom w:val="single" w:sz="4" w:space="0" w:color="auto"/>
              <w:right w:val="single" w:sz="4" w:space="0" w:color="auto"/>
            </w:tcBorders>
            <w:shd w:val="clear" w:color="auto" w:fill="auto"/>
            <w:vAlign w:val="center"/>
            <w:hideMark/>
          </w:tcPr>
          <w:p w:rsidR="001215C5" w:rsidRPr="00303B1C" w:rsidRDefault="001215C5" w:rsidP="001215C5">
            <w:pPr>
              <w:widowControl/>
              <w:jc w:val="left"/>
              <w:rPr>
                <w:rFonts w:ascii="宋体" w:hAnsi="宋体" w:cs="宋体"/>
                <w:kern w:val="0"/>
                <w:sz w:val="24"/>
              </w:rPr>
            </w:pPr>
            <w:r w:rsidRPr="00303B1C">
              <w:rPr>
                <w:rFonts w:ascii="宋体" w:hAnsi="宋体" w:cs="宋体" w:hint="eastAsia"/>
                <w:kern w:val="0"/>
                <w:sz w:val="24"/>
              </w:rPr>
              <w:t>完成综合办公集成应用平台</w:t>
            </w:r>
          </w:p>
        </w:tc>
        <w:tc>
          <w:tcPr>
            <w:tcW w:w="2631" w:type="dxa"/>
            <w:gridSpan w:val="3"/>
            <w:tcBorders>
              <w:top w:val="nil"/>
              <w:left w:val="nil"/>
              <w:bottom w:val="single" w:sz="4" w:space="0" w:color="auto"/>
              <w:right w:val="single" w:sz="4" w:space="0" w:color="auto"/>
            </w:tcBorders>
            <w:shd w:val="clear" w:color="auto" w:fill="auto"/>
            <w:vAlign w:val="center"/>
            <w:hideMark/>
          </w:tcPr>
          <w:p w:rsidR="001215C5" w:rsidRPr="00303B1C" w:rsidRDefault="001215C5" w:rsidP="001215C5">
            <w:pPr>
              <w:widowControl/>
              <w:jc w:val="center"/>
              <w:rPr>
                <w:rFonts w:ascii="宋体" w:hAnsi="宋体" w:cs="宋体"/>
                <w:kern w:val="0"/>
                <w:sz w:val="24"/>
              </w:rPr>
            </w:pPr>
            <w:r w:rsidRPr="00303B1C">
              <w:rPr>
                <w:rFonts w:ascii="宋体" w:hAnsi="宋体" w:cs="宋体" w:hint="eastAsia"/>
                <w:kern w:val="0"/>
                <w:sz w:val="24"/>
              </w:rPr>
              <w:t>1套</w:t>
            </w:r>
          </w:p>
        </w:tc>
        <w:tc>
          <w:tcPr>
            <w:tcW w:w="936" w:type="dxa"/>
            <w:gridSpan w:val="2"/>
            <w:tcBorders>
              <w:top w:val="nil"/>
              <w:left w:val="nil"/>
              <w:bottom w:val="single" w:sz="4" w:space="0" w:color="auto"/>
              <w:right w:val="single" w:sz="4" w:space="0" w:color="auto"/>
            </w:tcBorders>
            <w:shd w:val="clear" w:color="auto" w:fill="auto"/>
            <w:vAlign w:val="center"/>
            <w:hideMark/>
          </w:tcPr>
          <w:p w:rsidR="001215C5" w:rsidRPr="00303B1C" w:rsidRDefault="001215C5" w:rsidP="001215C5">
            <w:pPr>
              <w:widowControl/>
              <w:jc w:val="center"/>
              <w:rPr>
                <w:rFonts w:ascii="宋体" w:hAnsi="宋体" w:cs="宋体"/>
                <w:kern w:val="0"/>
                <w:sz w:val="24"/>
              </w:rPr>
            </w:pPr>
            <w:r w:rsidRPr="00303B1C">
              <w:rPr>
                <w:rFonts w:ascii="宋体" w:hAnsi="宋体" w:cs="宋体" w:hint="eastAsia"/>
                <w:kern w:val="0"/>
                <w:sz w:val="24"/>
              </w:rPr>
              <w:t>1套</w:t>
            </w:r>
          </w:p>
        </w:tc>
      </w:tr>
      <w:tr w:rsidR="001215C5" w:rsidRPr="00303B1C" w:rsidTr="001215C5">
        <w:trPr>
          <w:gridBefore w:val="1"/>
          <w:wBefore w:w="331" w:type="dxa"/>
          <w:trHeight w:val="600"/>
          <w:jc w:val="center"/>
        </w:trPr>
        <w:tc>
          <w:tcPr>
            <w:tcW w:w="1072" w:type="dxa"/>
            <w:vMerge/>
            <w:tcBorders>
              <w:top w:val="nil"/>
              <w:left w:val="single" w:sz="4" w:space="0" w:color="auto"/>
              <w:bottom w:val="single" w:sz="4" w:space="0" w:color="auto"/>
              <w:right w:val="single" w:sz="4" w:space="0" w:color="auto"/>
            </w:tcBorders>
            <w:vAlign w:val="center"/>
            <w:hideMark/>
          </w:tcPr>
          <w:p w:rsidR="001215C5" w:rsidRPr="00303B1C" w:rsidRDefault="001215C5" w:rsidP="001215C5">
            <w:pPr>
              <w:widowControl/>
              <w:jc w:val="left"/>
              <w:rPr>
                <w:rFonts w:ascii="宋体" w:hAnsi="宋体" w:cs="宋体"/>
                <w:kern w:val="0"/>
                <w:sz w:val="24"/>
              </w:rPr>
            </w:pPr>
          </w:p>
        </w:tc>
        <w:tc>
          <w:tcPr>
            <w:tcW w:w="1578" w:type="dxa"/>
            <w:gridSpan w:val="4"/>
            <w:vMerge/>
            <w:tcBorders>
              <w:top w:val="nil"/>
              <w:left w:val="single" w:sz="4" w:space="0" w:color="auto"/>
              <w:bottom w:val="single" w:sz="4" w:space="0" w:color="auto"/>
              <w:right w:val="single" w:sz="4" w:space="0" w:color="auto"/>
            </w:tcBorders>
            <w:vAlign w:val="center"/>
            <w:hideMark/>
          </w:tcPr>
          <w:p w:rsidR="001215C5" w:rsidRPr="00303B1C" w:rsidRDefault="001215C5" w:rsidP="001215C5">
            <w:pPr>
              <w:widowControl/>
              <w:jc w:val="left"/>
              <w:rPr>
                <w:rFonts w:ascii="宋体" w:hAnsi="宋体" w:cs="宋体"/>
                <w:kern w:val="0"/>
                <w:sz w:val="24"/>
              </w:rPr>
            </w:pPr>
          </w:p>
        </w:tc>
        <w:tc>
          <w:tcPr>
            <w:tcW w:w="2254" w:type="dxa"/>
            <w:gridSpan w:val="3"/>
            <w:tcBorders>
              <w:top w:val="nil"/>
              <w:left w:val="nil"/>
              <w:bottom w:val="single" w:sz="4" w:space="0" w:color="auto"/>
              <w:right w:val="single" w:sz="4" w:space="0" w:color="auto"/>
            </w:tcBorders>
            <w:shd w:val="clear" w:color="auto" w:fill="auto"/>
            <w:vAlign w:val="center"/>
            <w:hideMark/>
          </w:tcPr>
          <w:p w:rsidR="001215C5" w:rsidRPr="00303B1C" w:rsidRDefault="001215C5" w:rsidP="001215C5">
            <w:pPr>
              <w:widowControl/>
              <w:jc w:val="center"/>
              <w:rPr>
                <w:rFonts w:ascii="宋体" w:hAnsi="宋体" w:cs="宋体"/>
                <w:kern w:val="0"/>
                <w:sz w:val="24"/>
              </w:rPr>
            </w:pPr>
            <w:r w:rsidRPr="00303B1C">
              <w:rPr>
                <w:rFonts w:ascii="宋体" w:hAnsi="宋体" w:cs="宋体" w:hint="eastAsia"/>
                <w:kern w:val="0"/>
                <w:sz w:val="24"/>
              </w:rPr>
              <w:t>时效指标</w:t>
            </w:r>
          </w:p>
        </w:tc>
        <w:tc>
          <w:tcPr>
            <w:tcW w:w="1506" w:type="dxa"/>
            <w:gridSpan w:val="4"/>
            <w:tcBorders>
              <w:top w:val="single" w:sz="4" w:space="0" w:color="auto"/>
              <w:left w:val="nil"/>
              <w:bottom w:val="single" w:sz="4" w:space="0" w:color="auto"/>
              <w:right w:val="single" w:sz="4" w:space="0" w:color="auto"/>
            </w:tcBorders>
            <w:shd w:val="clear" w:color="auto" w:fill="auto"/>
            <w:vAlign w:val="center"/>
            <w:hideMark/>
          </w:tcPr>
          <w:p w:rsidR="001215C5" w:rsidRPr="00303B1C" w:rsidRDefault="001215C5" w:rsidP="001215C5">
            <w:pPr>
              <w:widowControl/>
              <w:jc w:val="left"/>
              <w:rPr>
                <w:rFonts w:ascii="宋体" w:hAnsi="宋体" w:cs="宋体"/>
                <w:kern w:val="0"/>
                <w:sz w:val="24"/>
              </w:rPr>
            </w:pPr>
            <w:r w:rsidRPr="00303B1C">
              <w:rPr>
                <w:rFonts w:ascii="宋体" w:hAnsi="宋体" w:cs="宋体" w:hint="eastAsia"/>
                <w:kern w:val="0"/>
                <w:sz w:val="24"/>
              </w:rPr>
              <w:t>完成时间</w:t>
            </w:r>
          </w:p>
        </w:tc>
        <w:tc>
          <w:tcPr>
            <w:tcW w:w="2631" w:type="dxa"/>
            <w:gridSpan w:val="3"/>
            <w:tcBorders>
              <w:top w:val="nil"/>
              <w:left w:val="nil"/>
              <w:bottom w:val="single" w:sz="4" w:space="0" w:color="auto"/>
              <w:right w:val="single" w:sz="4" w:space="0" w:color="auto"/>
            </w:tcBorders>
            <w:shd w:val="clear" w:color="auto" w:fill="auto"/>
            <w:vAlign w:val="center"/>
            <w:hideMark/>
          </w:tcPr>
          <w:p w:rsidR="001215C5" w:rsidRPr="00303B1C" w:rsidRDefault="001215C5" w:rsidP="001215C5">
            <w:pPr>
              <w:widowControl/>
              <w:jc w:val="center"/>
              <w:rPr>
                <w:rFonts w:ascii="宋体" w:hAnsi="宋体" w:cs="宋体"/>
                <w:kern w:val="0"/>
                <w:sz w:val="24"/>
              </w:rPr>
            </w:pPr>
            <w:r w:rsidRPr="00303B1C">
              <w:rPr>
                <w:rFonts w:ascii="宋体" w:hAnsi="宋体" w:cs="宋体" w:hint="eastAsia"/>
                <w:kern w:val="0"/>
                <w:sz w:val="24"/>
              </w:rPr>
              <w:t>2019年3月前</w:t>
            </w:r>
          </w:p>
        </w:tc>
        <w:tc>
          <w:tcPr>
            <w:tcW w:w="936" w:type="dxa"/>
            <w:gridSpan w:val="2"/>
            <w:tcBorders>
              <w:top w:val="nil"/>
              <w:left w:val="nil"/>
              <w:bottom w:val="single" w:sz="4" w:space="0" w:color="auto"/>
              <w:right w:val="single" w:sz="4" w:space="0" w:color="auto"/>
            </w:tcBorders>
            <w:shd w:val="clear" w:color="auto" w:fill="auto"/>
            <w:vAlign w:val="center"/>
            <w:hideMark/>
          </w:tcPr>
          <w:p w:rsidR="001215C5" w:rsidRPr="00303B1C" w:rsidRDefault="001215C5" w:rsidP="001215C5">
            <w:pPr>
              <w:widowControl/>
              <w:jc w:val="center"/>
              <w:rPr>
                <w:rFonts w:ascii="宋体" w:hAnsi="宋体" w:cs="宋体"/>
                <w:kern w:val="0"/>
                <w:sz w:val="24"/>
              </w:rPr>
            </w:pPr>
            <w:r w:rsidRPr="00303B1C">
              <w:rPr>
                <w:rFonts w:ascii="宋体" w:hAnsi="宋体" w:cs="宋体" w:hint="eastAsia"/>
                <w:kern w:val="0"/>
                <w:sz w:val="24"/>
              </w:rPr>
              <w:t>2019年3月</w:t>
            </w:r>
          </w:p>
        </w:tc>
      </w:tr>
      <w:tr w:rsidR="001215C5" w:rsidRPr="00303B1C" w:rsidTr="001215C5">
        <w:trPr>
          <w:gridBefore w:val="1"/>
          <w:wBefore w:w="331" w:type="dxa"/>
          <w:trHeight w:val="900"/>
          <w:jc w:val="center"/>
        </w:trPr>
        <w:tc>
          <w:tcPr>
            <w:tcW w:w="1072" w:type="dxa"/>
            <w:vMerge/>
            <w:tcBorders>
              <w:top w:val="nil"/>
              <w:left w:val="single" w:sz="4" w:space="0" w:color="auto"/>
              <w:bottom w:val="single" w:sz="4" w:space="0" w:color="auto"/>
              <w:right w:val="single" w:sz="4" w:space="0" w:color="auto"/>
            </w:tcBorders>
            <w:vAlign w:val="center"/>
            <w:hideMark/>
          </w:tcPr>
          <w:p w:rsidR="001215C5" w:rsidRPr="00303B1C" w:rsidRDefault="001215C5" w:rsidP="001215C5">
            <w:pPr>
              <w:widowControl/>
              <w:jc w:val="left"/>
              <w:rPr>
                <w:rFonts w:ascii="宋体" w:hAnsi="宋体" w:cs="宋体"/>
                <w:kern w:val="0"/>
                <w:sz w:val="24"/>
              </w:rPr>
            </w:pPr>
          </w:p>
        </w:tc>
        <w:tc>
          <w:tcPr>
            <w:tcW w:w="1578"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1215C5" w:rsidRPr="00303B1C" w:rsidRDefault="001215C5" w:rsidP="001215C5">
            <w:pPr>
              <w:widowControl/>
              <w:jc w:val="center"/>
              <w:rPr>
                <w:rFonts w:ascii="宋体" w:hAnsi="宋体" w:cs="宋体"/>
                <w:kern w:val="0"/>
                <w:sz w:val="24"/>
              </w:rPr>
            </w:pPr>
            <w:r w:rsidRPr="00303B1C">
              <w:rPr>
                <w:rFonts w:ascii="宋体" w:hAnsi="宋体" w:cs="宋体" w:hint="eastAsia"/>
                <w:kern w:val="0"/>
                <w:sz w:val="24"/>
              </w:rPr>
              <w:t>效益指标</w:t>
            </w:r>
          </w:p>
        </w:tc>
        <w:tc>
          <w:tcPr>
            <w:tcW w:w="2254" w:type="dxa"/>
            <w:gridSpan w:val="3"/>
            <w:tcBorders>
              <w:top w:val="nil"/>
              <w:left w:val="nil"/>
              <w:bottom w:val="single" w:sz="4" w:space="0" w:color="auto"/>
              <w:right w:val="single" w:sz="4" w:space="0" w:color="auto"/>
            </w:tcBorders>
            <w:shd w:val="clear" w:color="auto" w:fill="auto"/>
            <w:vAlign w:val="center"/>
            <w:hideMark/>
          </w:tcPr>
          <w:p w:rsidR="001215C5" w:rsidRPr="00303B1C" w:rsidRDefault="001215C5" w:rsidP="001215C5">
            <w:pPr>
              <w:widowControl/>
              <w:jc w:val="center"/>
              <w:rPr>
                <w:rFonts w:ascii="宋体" w:hAnsi="宋体" w:cs="宋体"/>
                <w:kern w:val="0"/>
                <w:sz w:val="24"/>
              </w:rPr>
            </w:pPr>
            <w:r w:rsidRPr="00303B1C">
              <w:rPr>
                <w:rFonts w:ascii="宋体" w:hAnsi="宋体" w:cs="宋体" w:hint="eastAsia"/>
                <w:kern w:val="0"/>
                <w:sz w:val="24"/>
              </w:rPr>
              <w:t>社会效益</w:t>
            </w:r>
            <w:r w:rsidRPr="00303B1C">
              <w:rPr>
                <w:rFonts w:ascii="宋体" w:hAnsi="宋体" w:cs="宋体" w:hint="eastAsia"/>
                <w:kern w:val="0"/>
                <w:sz w:val="24"/>
              </w:rPr>
              <w:br/>
              <w:t>指标</w:t>
            </w:r>
          </w:p>
        </w:tc>
        <w:tc>
          <w:tcPr>
            <w:tcW w:w="1506" w:type="dxa"/>
            <w:gridSpan w:val="4"/>
            <w:tcBorders>
              <w:top w:val="single" w:sz="4" w:space="0" w:color="auto"/>
              <w:left w:val="nil"/>
              <w:bottom w:val="single" w:sz="4" w:space="0" w:color="auto"/>
              <w:right w:val="single" w:sz="4" w:space="0" w:color="auto"/>
            </w:tcBorders>
            <w:shd w:val="clear" w:color="auto" w:fill="auto"/>
            <w:vAlign w:val="center"/>
            <w:hideMark/>
          </w:tcPr>
          <w:p w:rsidR="001215C5" w:rsidRPr="00303B1C" w:rsidRDefault="001215C5" w:rsidP="001215C5">
            <w:pPr>
              <w:widowControl/>
              <w:jc w:val="left"/>
              <w:rPr>
                <w:rFonts w:ascii="宋体" w:hAnsi="宋体" w:cs="宋体"/>
                <w:kern w:val="0"/>
                <w:sz w:val="24"/>
              </w:rPr>
            </w:pPr>
            <w:r w:rsidRPr="00303B1C">
              <w:rPr>
                <w:rFonts w:ascii="宋体" w:hAnsi="宋体" w:cs="宋体" w:hint="eastAsia"/>
                <w:kern w:val="0"/>
                <w:sz w:val="24"/>
              </w:rPr>
              <w:t>满足全省公安办公需求</w:t>
            </w:r>
          </w:p>
        </w:tc>
        <w:tc>
          <w:tcPr>
            <w:tcW w:w="2631" w:type="dxa"/>
            <w:gridSpan w:val="3"/>
            <w:tcBorders>
              <w:top w:val="nil"/>
              <w:left w:val="nil"/>
              <w:bottom w:val="single" w:sz="4" w:space="0" w:color="auto"/>
              <w:right w:val="single" w:sz="4" w:space="0" w:color="auto"/>
            </w:tcBorders>
            <w:shd w:val="clear" w:color="auto" w:fill="auto"/>
            <w:vAlign w:val="center"/>
            <w:hideMark/>
          </w:tcPr>
          <w:p w:rsidR="001215C5" w:rsidRPr="00303B1C" w:rsidRDefault="001215C5" w:rsidP="001215C5">
            <w:pPr>
              <w:widowControl/>
              <w:jc w:val="center"/>
              <w:rPr>
                <w:rFonts w:ascii="宋体" w:hAnsi="宋体" w:cs="宋体"/>
                <w:kern w:val="0"/>
                <w:sz w:val="24"/>
              </w:rPr>
            </w:pPr>
            <w:r w:rsidRPr="00303B1C">
              <w:rPr>
                <w:rFonts w:ascii="宋体" w:hAnsi="宋体" w:cs="宋体" w:hint="eastAsia"/>
                <w:kern w:val="0"/>
                <w:sz w:val="24"/>
              </w:rPr>
              <w:t xml:space="preserve">  ≥95%</w:t>
            </w:r>
          </w:p>
        </w:tc>
        <w:tc>
          <w:tcPr>
            <w:tcW w:w="936" w:type="dxa"/>
            <w:gridSpan w:val="2"/>
            <w:tcBorders>
              <w:top w:val="nil"/>
              <w:left w:val="nil"/>
              <w:bottom w:val="single" w:sz="4" w:space="0" w:color="auto"/>
              <w:right w:val="single" w:sz="4" w:space="0" w:color="auto"/>
            </w:tcBorders>
            <w:shd w:val="clear" w:color="auto" w:fill="auto"/>
            <w:vAlign w:val="center"/>
            <w:hideMark/>
          </w:tcPr>
          <w:p w:rsidR="001215C5" w:rsidRPr="00303B1C" w:rsidRDefault="001215C5" w:rsidP="001215C5">
            <w:pPr>
              <w:widowControl/>
              <w:jc w:val="center"/>
              <w:rPr>
                <w:rFonts w:ascii="宋体" w:hAnsi="宋体" w:cs="宋体"/>
                <w:kern w:val="0"/>
                <w:sz w:val="24"/>
              </w:rPr>
            </w:pPr>
            <w:r w:rsidRPr="00303B1C">
              <w:rPr>
                <w:rFonts w:ascii="宋体" w:hAnsi="宋体" w:cs="宋体" w:hint="eastAsia"/>
                <w:kern w:val="0"/>
                <w:sz w:val="24"/>
              </w:rPr>
              <w:t>已面向全省应用</w:t>
            </w:r>
          </w:p>
        </w:tc>
      </w:tr>
      <w:tr w:rsidR="001215C5" w:rsidRPr="00303B1C" w:rsidTr="001215C5">
        <w:trPr>
          <w:gridBefore w:val="1"/>
          <w:wBefore w:w="331" w:type="dxa"/>
          <w:trHeight w:val="952"/>
          <w:jc w:val="center"/>
        </w:trPr>
        <w:tc>
          <w:tcPr>
            <w:tcW w:w="1072" w:type="dxa"/>
            <w:vMerge/>
            <w:tcBorders>
              <w:top w:val="nil"/>
              <w:left w:val="single" w:sz="4" w:space="0" w:color="auto"/>
              <w:bottom w:val="single" w:sz="4" w:space="0" w:color="auto"/>
              <w:right w:val="single" w:sz="4" w:space="0" w:color="auto"/>
            </w:tcBorders>
            <w:vAlign w:val="center"/>
            <w:hideMark/>
          </w:tcPr>
          <w:p w:rsidR="001215C5" w:rsidRPr="00303B1C" w:rsidRDefault="001215C5" w:rsidP="001215C5">
            <w:pPr>
              <w:widowControl/>
              <w:jc w:val="left"/>
              <w:rPr>
                <w:rFonts w:ascii="宋体" w:hAnsi="宋体" w:cs="宋体"/>
                <w:kern w:val="0"/>
                <w:sz w:val="24"/>
              </w:rPr>
            </w:pPr>
          </w:p>
        </w:tc>
        <w:tc>
          <w:tcPr>
            <w:tcW w:w="1578" w:type="dxa"/>
            <w:gridSpan w:val="4"/>
            <w:vMerge/>
            <w:tcBorders>
              <w:top w:val="nil"/>
              <w:left w:val="single" w:sz="4" w:space="0" w:color="auto"/>
              <w:bottom w:val="single" w:sz="4" w:space="0" w:color="auto"/>
              <w:right w:val="single" w:sz="4" w:space="0" w:color="auto"/>
            </w:tcBorders>
            <w:vAlign w:val="center"/>
            <w:hideMark/>
          </w:tcPr>
          <w:p w:rsidR="001215C5" w:rsidRPr="00303B1C" w:rsidRDefault="001215C5" w:rsidP="001215C5">
            <w:pPr>
              <w:widowControl/>
              <w:jc w:val="left"/>
              <w:rPr>
                <w:rFonts w:ascii="宋体" w:hAnsi="宋体" w:cs="宋体"/>
                <w:kern w:val="0"/>
                <w:sz w:val="24"/>
              </w:rPr>
            </w:pPr>
          </w:p>
        </w:tc>
        <w:tc>
          <w:tcPr>
            <w:tcW w:w="2254" w:type="dxa"/>
            <w:gridSpan w:val="3"/>
            <w:tcBorders>
              <w:top w:val="nil"/>
              <w:left w:val="nil"/>
              <w:bottom w:val="single" w:sz="4" w:space="0" w:color="auto"/>
              <w:right w:val="single" w:sz="4" w:space="0" w:color="auto"/>
            </w:tcBorders>
            <w:shd w:val="clear" w:color="auto" w:fill="auto"/>
            <w:vAlign w:val="center"/>
            <w:hideMark/>
          </w:tcPr>
          <w:p w:rsidR="001215C5" w:rsidRPr="00303B1C" w:rsidRDefault="001215C5" w:rsidP="001215C5">
            <w:pPr>
              <w:widowControl/>
              <w:jc w:val="center"/>
              <w:rPr>
                <w:rFonts w:ascii="宋体" w:hAnsi="宋体" w:cs="宋体"/>
                <w:kern w:val="0"/>
                <w:sz w:val="24"/>
              </w:rPr>
            </w:pPr>
            <w:r w:rsidRPr="00303B1C">
              <w:rPr>
                <w:rFonts w:ascii="宋体" w:hAnsi="宋体" w:cs="宋体" w:hint="eastAsia"/>
                <w:kern w:val="0"/>
                <w:sz w:val="24"/>
              </w:rPr>
              <w:t>可持续影响</w:t>
            </w:r>
            <w:r w:rsidRPr="00303B1C">
              <w:rPr>
                <w:rFonts w:ascii="宋体" w:hAnsi="宋体" w:cs="宋体" w:hint="eastAsia"/>
                <w:kern w:val="0"/>
                <w:sz w:val="24"/>
              </w:rPr>
              <w:br/>
              <w:t>指标</w:t>
            </w:r>
          </w:p>
        </w:tc>
        <w:tc>
          <w:tcPr>
            <w:tcW w:w="1506" w:type="dxa"/>
            <w:gridSpan w:val="4"/>
            <w:tcBorders>
              <w:top w:val="single" w:sz="4" w:space="0" w:color="auto"/>
              <w:left w:val="nil"/>
              <w:bottom w:val="single" w:sz="4" w:space="0" w:color="auto"/>
              <w:right w:val="single" w:sz="4" w:space="0" w:color="auto"/>
            </w:tcBorders>
            <w:shd w:val="clear" w:color="auto" w:fill="auto"/>
            <w:vAlign w:val="center"/>
            <w:hideMark/>
          </w:tcPr>
          <w:p w:rsidR="001215C5" w:rsidRPr="00303B1C" w:rsidRDefault="001215C5" w:rsidP="001215C5">
            <w:pPr>
              <w:widowControl/>
              <w:jc w:val="left"/>
              <w:rPr>
                <w:rFonts w:ascii="宋体" w:hAnsi="宋体" w:cs="宋体"/>
                <w:kern w:val="0"/>
                <w:sz w:val="24"/>
              </w:rPr>
            </w:pPr>
            <w:r w:rsidRPr="00303B1C">
              <w:rPr>
                <w:rFonts w:ascii="宋体" w:hAnsi="宋体" w:cs="宋体" w:hint="eastAsia"/>
                <w:kern w:val="0"/>
                <w:sz w:val="24"/>
              </w:rPr>
              <w:t>使用年限</w:t>
            </w:r>
          </w:p>
        </w:tc>
        <w:tc>
          <w:tcPr>
            <w:tcW w:w="2631" w:type="dxa"/>
            <w:gridSpan w:val="3"/>
            <w:tcBorders>
              <w:top w:val="nil"/>
              <w:left w:val="nil"/>
              <w:bottom w:val="single" w:sz="4" w:space="0" w:color="auto"/>
              <w:right w:val="single" w:sz="4" w:space="0" w:color="auto"/>
            </w:tcBorders>
            <w:shd w:val="clear" w:color="auto" w:fill="auto"/>
            <w:vAlign w:val="center"/>
            <w:hideMark/>
          </w:tcPr>
          <w:p w:rsidR="001215C5" w:rsidRPr="00303B1C" w:rsidRDefault="001215C5" w:rsidP="001215C5">
            <w:pPr>
              <w:widowControl/>
              <w:jc w:val="center"/>
              <w:rPr>
                <w:rFonts w:ascii="宋体" w:hAnsi="宋体" w:cs="宋体"/>
                <w:kern w:val="0"/>
                <w:sz w:val="24"/>
              </w:rPr>
            </w:pPr>
            <w:r w:rsidRPr="00303B1C">
              <w:rPr>
                <w:rFonts w:ascii="宋体" w:hAnsi="宋体" w:cs="宋体" w:hint="eastAsia"/>
                <w:kern w:val="0"/>
                <w:sz w:val="24"/>
              </w:rPr>
              <w:t>3年以上</w:t>
            </w:r>
          </w:p>
        </w:tc>
        <w:tc>
          <w:tcPr>
            <w:tcW w:w="936" w:type="dxa"/>
            <w:gridSpan w:val="2"/>
            <w:tcBorders>
              <w:top w:val="nil"/>
              <w:left w:val="nil"/>
              <w:bottom w:val="single" w:sz="4" w:space="0" w:color="auto"/>
              <w:right w:val="single" w:sz="4" w:space="0" w:color="auto"/>
            </w:tcBorders>
            <w:shd w:val="clear" w:color="auto" w:fill="auto"/>
            <w:vAlign w:val="center"/>
            <w:hideMark/>
          </w:tcPr>
          <w:p w:rsidR="001215C5" w:rsidRPr="00303B1C" w:rsidRDefault="001215C5" w:rsidP="001215C5">
            <w:pPr>
              <w:widowControl/>
              <w:jc w:val="center"/>
              <w:rPr>
                <w:rFonts w:ascii="宋体" w:hAnsi="宋体" w:cs="宋体"/>
                <w:kern w:val="0"/>
                <w:sz w:val="24"/>
              </w:rPr>
            </w:pPr>
            <w:r w:rsidRPr="00303B1C">
              <w:rPr>
                <w:rFonts w:ascii="宋体" w:hAnsi="宋体" w:cs="宋体" w:hint="eastAsia"/>
                <w:kern w:val="0"/>
                <w:sz w:val="24"/>
              </w:rPr>
              <w:t>已使用1年</w:t>
            </w:r>
          </w:p>
        </w:tc>
      </w:tr>
      <w:tr w:rsidR="001215C5" w:rsidRPr="00303B1C" w:rsidTr="001215C5">
        <w:trPr>
          <w:gridBefore w:val="1"/>
          <w:wBefore w:w="331" w:type="dxa"/>
          <w:trHeight w:val="840"/>
          <w:jc w:val="center"/>
        </w:trPr>
        <w:tc>
          <w:tcPr>
            <w:tcW w:w="1072" w:type="dxa"/>
            <w:vMerge/>
            <w:tcBorders>
              <w:top w:val="nil"/>
              <w:left w:val="single" w:sz="4" w:space="0" w:color="auto"/>
              <w:bottom w:val="single" w:sz="4" w:space="0" w:color="auto"/>
              <w:right w:val="single" w:sz="4" w:space="0" w:color="auto"/>
            </w:tcBorders>
            <w:vAlign w:val="center"/>
            <w:hideMark/>
          </w:tcPr>
          <w:p w:rsidR="001215C5" w:rsidRPr="00303B1C" w:rsidRDefault="001215C5" w:rsidP="001215C5">
            <w:pPr>
              <w:widowControl/>
              <w:jc w:val="left"/>
              <w:rPr>
                <w:rFonts w:ascii="宋体" w:hAnsi="宋体" w:cs="宋体"/>
                <w:kern w:val="0"/>
                <w:sz w:val="24"/>
              </w:rPr>
            </w:pPr>
          </w:p>
        </w:tc>
        <w:tc>
          <w:tcPr>
            <w:tcW w:w="1578" w:type="dxa"/>
            <w:gridSpan w:val="4"/>
            <w:tcBorders>
              <w:top w:val="nil"/>
              <w:left w:val="nil"/>
              <w:bottom w:val="single" w:sz="4" w:space="0" w:color="auto"/>
              <w:right w:val="single" w:sz="4" w:space="0" w:color="auto"/>
            </w:tcBorders>
            <w:shd w:val="clear" w:color="auto" w:fill="auto"/>
            <w:vAlign w:val="center"/>
            <w:hideMark/>
          </w:tcPr>
          <w:p w:rsidR="001215C5" w:rsidRPr="00303B1C" w:rsidRDefault="001215C5" w:rsidP="001215C5">
            <w:pPr>
              <w:widowControl/>
              <w:jc w:val="center"/>
              <w:rPr>
                <w:rFonts w:ascii="宋体" w:hAnsi="宋体" w:cs="宋体"/>
                <w:kern w:val="0"/>
                <w:sz w:val="24"/>
              </w:rPr>
            </w:pPr>
            <w:r w:rsidRPr="00303B1C">
              <w:rPr>
                <w:rFonts w:ascii="宋体" w:hAnsi="宋体" w:cs="宋体" w:hint="eastAsia"/>
                <w:kern w:val="0"/>
                <w:sz w:val="24"/>
              </w:rPr>
              <w:t>满意度</w:t>
            </w:r>
            <w:r w:rsidRPr="00303B1C">
              <w:rPr>
                <w:rFonts w:ascii="宋体" w:hAnsi="宋体" w:cs="宋体" w:hint="eastAsia"/>
                <w:kern w:val="0"/>
                <w:sz w:val="24"/>
              </w:rPr>
              <w:br/>
              <w:t>指标</w:t>
            </w:r>
          </w:p>
        </w:tc>
        <w:tc>
          <w:tcPr>
            <w:tcW w:w="2254" w:type="dxa"/>
            <w:gridSpan w:val="3"/>
            <w:tcBorders>
              <w:top w:val="nil"/>
              <w:left w:val="nil"/>
              <w:bottom w:val="single" w:sz="4" w:space="0" w:color="auto"/>
              <w:right w:val="single" w:sz="4" w:space="0" w:color="auto"/>
            </w:tcBorders>
            <w:shd w:val="clear" w:color="auto" w:fill="auto"/>
            <w:vAlign w:val="center"/>
            <w:hideMark/>
          </w:tcPr>
          <w:p w:rsidR="001215C5" w:rsidRPr="00303B1C" w:rsidRDefault="001215C5" w:rsidP="001215C5">
            <w:pPr>
              <w:widowControl/>
              <w:jc w:val="center"/>
              <w:rPr>
                <w:rFonts w:ascii="宋体" w:hAnsi="宋体" w:cs="宋体"/>
                <w:kern w:val="0"/>
                <w:sz w:val="24"/>
              </w:rPr>
            </w:pPr>
            <w:r w:rsidRPr="00303B1C">
              <w:rPr>
                <w:rFonts w:ascii="宋体" w:hAnsi="宋体" w:cs="宋体" w:hint="eastAsia"/>
                <w:kern w:val="0"/>
                <w:sz w:val="24"/>
              </w:rPr>
              <w:t>服务对象</w:t>
            </w:r>
            <w:r w:rsidRPr="00303B1C">
              <w:rPr>
                <w:rFonts w:ascii="宋体" w:hAnsi="宋体" w:cs="宋体" w:hint="eastAsia"/>
                <w:kern w:val="0"/>
                <w:sz w:val="24"/>
              </w:rPr>
              <w:br/>
              <w:t>满意度指标</w:t>
            </w:r>
          </w:p>
        </w:tc>
        <w:tc>
          <w:tcPr>
            <w:tcW w:w="1506" w:type="dxa"/>
            <w:gridSpan w:val="4"/>
            <w:tcBorders>
              <w:top w:val="single" w:sz="4" w:space="0" w:color="auto"/>
              <w:left w:val="nil"/>
              <w:bottom w:val="single" w:sz="4" w:space="0" w:color="auto"/>
              <w:right w:val="single" w:sz="4" w:space="0" w:color="auto"/>
            </w:tcBorders>
            <w:shd w:val="clear" w:color="auto" w:fill="auto"/>
            <w:vAlign w:val="center"/>
            <w:hideMark/>
          </w:tcPr>
          <w:p w:rsidR="001215C5" w:rsidRPr="00303B1C" w:rsidRDefault="001215C5" w:rsidP="001215C5">
            <w:pPr>
              <w:widowControl/>
              <w:jc w:val="left"/>
              <w:rPr>
                <w:rFonts w:ascii="宋体" w:hAnsi="宋体" w:cs="宋体"/>
                <w:kern w:val="0"/>
                <w:sz w:val="24"/>
              </w:rPr>
            </w:pPr>
            <w:r w:rsidRPr="00303B1C">
              <w:rPr>
                <w:rFonts w:ascii="宋体" w:hAnsi="宋体" w:cs="宋体" w:hint="eastAsia"/>
                <w:kern w:val="0"/>
                <w:sz w:val="24"/>
              </w:rPr>
              <w:t>满意度</w:t>
            </w:r>
          </w:p>
        </w:tc>
        <w:tc>
          <w:tcPr>
            <w:tcW w:w="2631" w:type="dxa"/>
            <w:gridSpan w:val="3"/>
            <w:tcBorders>
              <w:top w:val="nil"/>
              <w:left w:val="nil"/>
              <w:bottom w:val="single" w:sz="4" w:space="0" w:color="auto"/>
              <w:right w:val="single" w:sz="4" w:space="0" w:color="auto"/>
            </w:tcBorders>
            <w:shd w:val="clear" w:color="auto" w:fill="auto"/>
            <w:vAlign w:val="center"/>
            <w:hideMark/>
          </w:tcPr>
          <w:p w:rsidR="001215C5" w:rsidRPr="00303B1C" w:rsidRDefault="001215C5" w:rsidP="001215C5">
            <w:pPr>
              <w:widowControl/>
              <w:jc w:val="center"/>
              <w:rPr>
                <w:rFonts w:ascii="宋体" w:hAnsi="宋体" w:cs="宋体"/>
                <w:kern w:val="0"/>
                <w:sz w:val="24"/>
              </w:rPr>
            </w:pPr>
            <w:r w:rsidRPr="00303B1C">
              <w:rPr>
                <w:rFonts w:ascii="宋体" w:hAnsi="宋体" w:cs="宋体" w:hint="eastAsia"/>
                <w:kern w:val="0"/>
                <w:sz w:val="24"/>
              </w:rPr>
              <w:t>100%</w:t>
            </w:r>
          </w:p>
        </w:tc>
        <w:tc>
          <w:tcPr>
            <w:tcW w:w="936" w:type="dxa"/>
            <w:gridSpan w:val="2"/>
            <w:tcBorders>
              <w:top w:val="nil"/>
              <w:left w:val="nil"/>
              <w:bottom w:val="single" w:sz="4" w:space="0" w:color="auto"/>
              <w:right w:val="single" w:sz="4" w:space="0" w:color="auto"/>
            </w:tcBorders>
            <w:shd w:val="clear" w:color="auto" w:fill="auto"/>
            <w:vAlign w:val="center"/>
            <w:hideMark/>
          </w:tcPr>
          <w:p w:rsidR="001215C5" w:rsidRPr="00303B1C" w:rsidRDefault="001215C5" w:rsidP="001215C5">
            <w:pPr>
              <w:widowControl/>
              <w:jc w:val="center"/>
              <w:rPr>
                <w:rFonts w:ascii="宋体" w:hAnsi="宋体" w:cs="宋体"/>
                <w:kern w:val="0"/>
                <w:sz w:val="24"/>
              </w:rPr>
            </w:pPr>
            <w:r w:rsidRPr="00303B1C">
              <w:rPr>
                <w:rFonts w:ascii="宋体" w:hAnsi="宋体" w:cs="宋体" w:hint="eastAsia"/>
                <w:kern w:val="0"/>
                <w:sz w:val="24"/>
              </w:rPr>
              <w:t>100%</w:t>
            </w:r>
          </w:p>
        </w:tc>
      </w:tr>
      <w:tr w:rsidR="001215C5" w:rsidRPr="00671EEA" w:rsidTr="001215C5">
        <w:tblPrEx>
          <w:jc w:val="left"/>
        </w:tblPrEx>
        <w:trPr>
          <w:gridAfter w:val="1"/>
          <w:wAfter w:w="101" w:type="dxa"/>
          <w:trHeight w:val="675"/>
        </w:trPr>
        <w:tc>
          <w:tcPr>
            <w:tcW w:w="10207" w:type="dxa"/>
            <w:gridSpan w:val="17"/>
            <w:tcBorders>
              <w:top w:val="nil"/>
              <w:left w:val="nil"/>
              <w:bottom w:val="nil"/>
              <w:right w:val="nil"/>
            </w:tcBorders>
            <w:shd w:val="clear" w:color="auto" w:fill="auto"/>
            <w:vAlign w:val="center"/>
            <w:hideMark/>
          </w:tcPr>
          <w:p w:rsidR="001215C5" w:rsidRDefault="001215C5" w:rsidP="001215C5">
            <w:pPr>
              <w:widowControl/>
              <w:textAlignment w:val="center"/>
              <w:rPr>
                <w:rFonts w:ascii="宋体" w:hAnsi="宋体" w:cs="宋体"/>
                <w:b/>
                <w:bCs/>
                <w:color w:val="000000"/>
                <w:kern w:val="0"/>
                <w:sz w:val="36"/>
                <w:szCs w:val="36"/>
              </w:rPr>
            </w:pPr>
          </w:p>
          <w:p w:rsidR="001215C5" w:rsidRPr="007C32E9" w:rsidRDefault="001215C5" w:rsidP="001215C5">
            <w:pPr>
              <w:widowControl/>
              <w:jc w:val="center"/>
              <w:textAlignment w:val="center"/>
              <w:rPr>
                <w:rFonts w:ascii="宋体" w:hAnsi="宋体" w:cs="宋体"/>
                <w:b/>
                <w:bCs/>
                <w:color w:val="000000"/>
                <w:kern w:val="0"/>
                <w:sz w:val="36"/>
                <w:szCs w:val="36"/>
              </w:rPr>
            </w:pPr>
            <w:r w:rsidRPr="007C32E9">
              <w:rPr>
                <w:rFonts w:ascii="宋体" w:hAnsi="宋体" w:cs="宋体" w:hint="eastAsia"/>
                <w:b/>
                <w:bCs/>
                <w:color w:val="000000"/>
                <w:kern w:val="0"/>
                <w:sz w:val="36"/>
                <w:szCs w:val="36"/>
              </w:rPr>
              <w:t>项目支出绩效自评表</w:t>
            </w:r>
          </w:p>
        </w:tc>
      </w:tr>
      <w:tr w:rsidR="001215C5" w:rsidRPr="00671EEA" w:rsidTr="001215C5">
        <w:tblPrEx>
          <w:jc w:val="left"/>
        </w:tblPrEx>
        <w:trPr>
          <w:gridAfter w:val="1"/>
          <w:wAfter w:w="101" w:type="dxa"/>
          <w:trHeight w:val="285"/>
        </w:trPr>
        <w:tc>
          <w:tcPr>
            <w:tcW w:w="10207" w:type="dxa"/>
            <w:gridSpan w:val="17"/>
            <w:tcBorders>
              <w:top w:val="nil"/>
              <w:left w:val="nil"/>
              <w:bottom w:val="nil"/>
              <w:right w:val="nil"/>
            </w:tcBorders>
            <w:shd w:val="clear" w:color="auto" w:fill="auto"/>
            <w:vAlign w:val="center"/>
            <w:hideMark/>
          </w:tcPr>
          <w:p w:rsidR="001215C5" w:rsidRPr="007C32E9" w:rsidRDefault="001215C5" w:rsidP="001215C5">
            <w:pPr>
              <w:widowControl/>
              <w:jc w:val="center"/>
              <w:textAlignment w:val="center"/>
              <w:rPr>
                <w:rFonts w:ascii="宋体" w:hAnsi="宋体" w:cs="宋体"/>
                <w:b/>
                <w:bCs/>
                <w:color w:val="000000"/>
                <w:kern w:val="0"/>
                <w:sz w:val="36"/>
                <w:szCs w:val="36"/>
              </w:rPr>
            </w:pPr>
            <w:r w:rsidRPr="007C32E9">
              <w:rPr>
                <w:rFonts w:ascii="宋体" w:hAnsi="宋体" w:cs="宋体" w:hint="eastAsia"/>
                <w:b/>
                <w:bCs/>
                <w:color w:val="000000"/>
                <w:kern w:val="0"/>
                <w:sz w:val="36"/>
                <w:szCs w:val="36"/>
              </w:rPr>
              <w:t>（2019年度）</w:t>
            </w:r>
          </w:p>
        </w:tc>
      </w:tr>
      <w:tr w:rsidR="001215C5" w:rsidRPr="00671EEA" w:rsidTr="001215C5">
        <w:tblPrEx>
          <w:jc w:val="left"/>
        </w:tblPrEx>
        <w:trPr>
          <w:gridAfter w:val="1"/>
          <w:wAfter w:w="101" w:type="dxa"/>
          <w:trHeight w:val="435"/>
        </w:trPr>
        <w:tc>
          <w:tcPr>
            <w:tcW w:w="1536" w:type="dxa"/>
            <w:gridSpan w:val="3"/>
            <w:tcBorders>
              <w:top w:val="nil"/>
              <w:left w:val="nil"/>
              <w:bottom w:val="single" w:sz="4" w:space="0" w:color="auto"/>
              <w:right w:val="nil"/>
            </w:tcBorders>
            <w:shd w:val="clear" w:color="auto" w:fill="auto"/>
            <w:noWrap/>
            <w:vAlign w:val="center"/>
            <w:hideMark/>
          </w:tcPr>
          <w:p w:rsidR="001215C5" w:rsidRPr="00671EEA" w:rsidRDefault="001215C5" w:rsidP="001215C5">
            <w:pPr>
              <w:widowControl/>
              <w:jc w:val="left"/>
              <w:rPr>
                <w:rFonts w:ascii="宋体" w:hAnsi="宋体" w:cs="宋体"/>
                <w:kern w:val="0"/>
                <w:sz w:val="24"/>
              </w:rPr>
            </w:pPr>
            <w:r w:rsidRPr="00671EEA">
              <w:rPr>
                <w:rFonts w:ascii="宋体" w:hAnsi="宋体" w:cs="宋体" w:hint="eastAsia"/>
                <w:kern w:val="0"/>
                <w:sz w:val="24"/>
              </w:rPr>
              <w:t xml:space="preserve">　</w:t>
            </w:r>
          </w:p>
        </w:tc>
        <w:tc>
          <w:tcPr>
            <w:tcW w:w="236" w:type="dxa"/>
            <w:tcBorders>
              <w:top w:val="nil"/>
              <w:left w:val="nil"/>
              <w:bottom w:val="single" w:sz="4" w:space="0" w:color="auto"/>
              <w:right w:val="nil"/>
            </w:tcBorders>
            <w:shd w:val="clear" w:color="auto" w:fill="auto"/>
            <w:vAlign w:val="center"/>
            <w:hideMark/>
          </w:tcPr>
          <w:p w:rsidR="001215C5" w:rsidRPr="00671EEA" w:rsidRDefault="001215C5" w:rsidP="001215C5">
            <w:pPr>
              <w:widowControl/>
              <w:jc w:val="left"/>
              <w:rPr>
                <w:rFonts w:ascii="宋体" w:hAnsi="宋体" w:cs="宋体"/>
                <w:kern w:val="0"/>
                <w:sz w:val="24"/>
              </w:rPr>
            </w:pPr>
            <w:r w:rsidRPr="00671EEA">
              <w:rPr>
                <w:rFonts w:ascii="宋体" w:hAnsi="宋体" w:cs="宋体" w:hint="eastAsia"/>
                <w:kern w:val="0"/>
                <w:sz w:val="24"/>
              </w:rPr>
              <w:t xml:space="preserve">　</w:t>
            </w:r>
          </w:p>
        </w:tc>
        <w:tc>
          <w:tcPr>
            <w:tcW w:w="1804" w:type="dxa"/>
            <w:gridSpan w:val="3"/>
            <w:tcBorders>
              <w:top w:val="nil"/>
              <w:left w:val="nil"/>
              <w:bottom w:val="nil"/>
              <w:right w:val="nil"/>
            </w:tcBorders>
            <w:shd w:val="clear" w:color="auto" w:fill="auto"/>
            <w:vAlign w:val="center"/>
            <w:hideMark/>
          </w:tcPr>
          <w:p w:rsidR="001215C5" w:rsidRPr="00671EEA" w:rsidRDefault="001215C5" w:rsidP="001215C5">
            <w:pPr>
              <w:widowControl/>
              <w:jc w:val="left"/>
              <w:rPr>
                <w:rFonts w:ascii="宋体" w:hAnsi="宋体" w:cs="宋体"/>
                <w:kern w:val="0"/>
                <w:sz w:val="24"/>
              </w:rPr>
            </w:pPr>
          </w:p>
        </w:tc>
        <w:tc>
          <w:tcPr>
            <w:tcW w:w="1054" w:type="dxa"/>
            <w:tcBorders>
              <w:top w:val="nil"/>
              <w:left w:val="nil"/>
              <w:bottom w:val="nil"/>
              <w:right w:val="nil"/>
            </w:tcBorders>
            <w:shd w:val="clear" w:color="auto" w:fill="auto"/>
            <w:vAlign w:val="center"/>
            <w:hideMark/>
          </w:tcPr>
          <w:p w:rsidR="001215C5" w:rsidRPr="00671EEA" w:rsidRDefault="001215C5" w:rsidP="001215C5">
            <w:pPr>
              <w:widowControl/>
              <w:jc w:val="left"/>
              <w:rPr>
                <w:rFonts w:ascii="宋体" w:hAnsi="宋体" w:cs="宋体"/>
                <w:kern w:val="0"/>
                <w:sz w:val="24"/>
              </w:rPr>
            </w:pPr>
          </w:p>
        </w:tc>
        <w:tc>
          <w:tcPr>
            <w:tcW w:w="1219" w:type="dxa"/>
            <w:gridSpan w:val="3"/>
            <w:tcBorders>
              <w:top w:val="nil"/>
              <w:left w:val="nil"/>
              <w:bottom w:val="nil"/>
              <w:right w:val="nil"/>
            </w:tcBorders>
            <w:shd w:val="clear" w:color="auto" w:fill="auto"/>
            <w:vAlign w:val="center"/>
            <w:hideMark/>
          </w:tcPr>
          <w:p w:rsidR="001215C5" w:rsidRPr="00671EEA" w:rsidRDefault="001215C5" w:rsidP="001215C5">
            <w:pPr>
              <w:widowControl/>
              <w:jc w:val="left"/>
              <w:rPr>
                <w:rFonts w:ascii="宋体" w:hAnsi="宋体" w:cs="宋体"/>
                <w:kern w:val="0"/>
                <w:sz w:val="24"/>
              </w:rPr>
            </w:pPr>
          </w:p>
        </w:tc>
        <w:tc>
          <w:tcPr>
            <w:tcW w:w="2079" w:type="dxa"/>
            <w:gridSpan w:val="4"/>
            <w:tcBorders>
              <w:top w:val="nil"/>
              <w:left w:val="nil"/>
              <w:bottom w:val="nil"/>
              <w:right w:val="nil"/>
            </w:tcBorders>
            <w:shd w:val="clear" w:color="auto" w:fill="auto"/>
            <w:vAlign w:val="center"/>
            <w:hideMark/>
          </w:tcPr>
          <w:p w:rsidR="001215C5" w:rsidRPr="00671EEA" w:rsidRDefault="001215C5" w:rsidP="001215C5">
            <w:pPr>
              <w:widowControl/>
              <w:jc w:val="left"/>
              <w:rPr>
                <w:rFonts w:ascii="宋体" w:hAnsi="宋体" w:cs="宋体"/>
                <w:kern w:val="0"/>
                <w:sz w:val="24"/>
              </w:rPr>
            </w:pPr>
          </w:p>
        </w:tc>
        <w:tc>
          <w:tcPr>
            <w:tcW w:w="2279" w:type="dxa"/>
            <w:gridSpan w:val="2"/>
            <w:tcBorders>
              <w:top w:val="nil"/>
              <w:left w:val="nil"/>
              <w:bottom w:val="nil"/>
              <w:right w:val="nil"/>
            </w:tcBorders>
            <w:shd w:val="clear" w:color="auto" w:fill="auto"/>
            <w:vAlign w:val="center"/>
            <w:hideMark/>
          </w:tcPr>
          <w:p w:rsidR="001215C5" w:rsidRPr="00671EEA" w:rsidRDefault="001215C5" w:rsidP="001215C5">
            <w:pPr>
              <w:widowControl/>
              <w:jc w:val="left"/>
              <w:rPr>
                <w:rFonts w:ascii="宋体" w:hAnsi="宋体" w:cs="宋体"/>
                <w:kern w:val="0"/>
                <w:sz w:val="24"/>
              </w:rPr>
            </w:pPr>
          </w:p>
        </w:tc>
      </w:tr>
      <w:tr w:rsidR="001215C5" w:rsidRPr="00671EEA" w:rsidTr="001215C5">
        <w:tblPrEx>
          <w:jc w:val="left"/>
        </w:tblPrEx>
        <w:trPr>
          <w:gridAfter w:val="1"/>
          <w:wAfter w:w="101" w:type="dxa"/>
          <w:trHeight w:val="600"/>
        </w:trPr>
        <w:tc>
          <w:tcPr>
            <w:tcW w:w="153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15C5" w:rsidRPr="00671EEA" w:rsidRDefault="001215C5" w:rsidP="001215C5">
            <w:pPr>
              <w:widowControl/>
              <w:jc w:val="center"/>
              <w:rPr>
                <w:rFonts w:ascii="宋体" w:hAnsi="宋体" w:cs="宋体"/>
                <w:kern w:val="0"/>
                <w:sz w:val="24"/>
              </w:rPr>
            </w:pPr>
            <w:r w:rsidRPr="00671EEA">
              <w:rPr>
                <w:rFonts w:ascii="宋体" w:hAnsi="宋体" w:cs="宋体" w:hint="eastAsia"/>
                <w:kern w:val="0"/>
                <w:sz w:val="24"/>
              </w:rPr>
              <w:t>项目名称</w:t>
            </w:r>
          </w:p>
        </w:tc>
        <w:tc>
          <w:tcPr>
            <w:tcW w:w="8671" w:type="dxa"/>
            <w:gridSpan w:val="14"/>
            <w:tcBorders>
              <w:top w:val="single" w:sz="4" w:space="0" w:color="auto"/>
              <w:left w:val="nil"/>
              <w:bottom w:val="single" w:sz="4" w:space="0" w:color="auto"/>
              <w:right w:val="single" w:sz="4" w:space="0" w:color="auto"/>
            </w:tcBorders>
            <w:shd w:val="clear" w:color="auto" w:fill="auto"/>
            <w:vAlign w:val="center"/>
            <w:hideMark/>
          </w:tcPr>
          <w:p w:rsidR="001215C5" w:rsidRPr="00671EEA" w:rsidRDefault="001215C5" w:rsidP="001215C5">
            <w:pPr>
              <w:widowControl/>
              <w:jc w:val="center"/>
              <w:rPr>
                <w:rFonts w:ascii="宋体" w:hAnsi="宋体" w:cs="宋体"/>
                <w:kern w:val="0"/>
                <w:sz w:val="24"/>
              </w:rPr>
            </w:pPr>
            <w:r w:rsidRPr="00671EEA">
              <w:rPr>
                <w:rFonts w:ascii="宋体" w:hAnsi="宋体" w:cs="宋体" w:hint="eastAsia"/>
                <w:kern w:val="0"/>
                <w:sz w:val="24"/>
              </w:rPr>
              <w:t>四川省公安厅信息中心基础硬件设施扩容政府采购项目</w:t>
            </w:r>
          </w:p>
        </w:tc>
      </w:tr>
      <w:tr w:rsidR="001215C5" w:rsidRPr="00671EEA" w:rsidTr="001215C5">
        <w:tblPrEx>
          <w:jc w:val="left"/>
        </w:tblPrEx>
        <w:trPr>
          <w:gridAfter w:val="1"/>
          <w:wAfter w:w="101" w:type="dxa"/>
          <w:trHeight w:val="600"/>
        </w:trPr>
        <w:tc>
          <w:tcPr>
            <w:tcW w:w="153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215C5" w:rsidRPr="00671EEA" w:rsidRDefault="001215C5" w:rsidP="001215C5">
            <w:pPr>
              <w:widowControl/>
              <w:jc w:val="center"/>
              <w:rPr>
                <w:rFonts w:ascii="宋体" w:hAnsi="宋体" w:cs="宋体"/>
                <w:kern w:val="0"/>
                <w:sz w:val="24"/>
              </w:rPr>
            </w:pPr>
            <w:r w:rsidRPr="00671EEA">
              <w:rPr>
                <w:rFonts w:ascii="宋体" w:hAnsi="宋体" w:cs="宋体" w:hint="eastAsia"/>
                <w:kern w:val="0"/>
                <w:sz w:val="24"/>
              </w:rPr>
              <w:t>预算单位</w:t>
            </w:r>
          </w:p>
        </w:tc>
        <w:tc>
          <w:tcPr>
            <w:tcW w:w="8671" w:type="dxa"/>
            <w:gridSpan w:val="14"/>
            <w:tcBorders>
              <w:top w:val="single" w:sz="4" w:space="0" w:color="auto"/>
              <w:left w:val="nil"/>
              <w:bottom w:val="single" w:sz="4" w:space="0" w:color="auto"/>
              <w:right w:val="single" w:sz="4" w:space="0" w:color="000000"/>
            </w:tcBorders>
            <w:shd w:val="clear" w:color="auto" w:fill="auto"/>
            <w:vAlign w:val="center"/>
            <w:hideMark/>
          </w:tcPr>
          <w:p w:rsidR="001215C5" w:rsidRPr="00671EEA" w:rsidRDefault="001215C5" w:rsidP="001215C5">
            <w:pPr>
              <w:widowControl/>
              <w:jc w:val="center"/>
              <w:rPr>
                <w:rFonts w:ascii="宋体" w:hAnsi="宋体" w:cs="宋体"/>
                <w:kern w:val="0"/>
                <w:sz w:val="24"/>
              </w:rPr>
            </w:pPr>
            <w:r w:rsidRPr="00671EEA">
              <w:rPr>
                <w:rFonts w:ascii="宋体" w:hAnsi="宋体" w:cs="宋体" w:hint="eastAsia"/>
                <w:kern w:val="0"/>
                <w:sz w:val="24"/>
              </w:rPr>
              <w:t>四川省公安厅</w:t>
            </w:r>
          </w:p>
        </w:tc>
      </w:tr>
      <w:tr w:rsidR="001215C5" w:rsidRPr="00671EEA" w:rsidTr="001215C5">
        <w:tblPrEx>
          <w:jc w:val="left"/>
        </w:tblPrEx>
        <w:trPr>
          <w:gridAfter w:val="1"/>
          <w:wAfter w:w="101" w:type="dxa"/>
          <w:trHeight w:val="600"/>
        </w:trPr>
        <w:tc>
          <w:tcPr>
            <w:tcW w:w="153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5C5" w:rsidRPr="00671EEA" w:rsidRDefault="001215C5" w:rsidP="001215C5">
            <w:pPr>
              <w:widowControl/>
              <w:jc w:val="center"/>
              <w:rPr>
                <w:rFonts w:ascii="宋体" w:hAnsi="宋体" w:cs="宋体"/>
                <w:kern w:val="0"/>
                <w:sz w:val="24"/>
              </w:rPr>
            </w:pPr>
            <w:r w:rsidRPr="00671EEA">
              <w:rPr>
                <w:rFonts w:ascii="宋体" w:hAnsi="宋体" w:cs="宋体" w:hint="eastAsia"/>
                <w:kern w:val="0"/>
                <w:sz w:val="24"/>
              </w:rPr>
              <w:t>项目预算</w:t>
            </w:r>
            <w:r w:rsidRPr="00671EEA">
              <w:rPr>
                <w:rFonts w:ascii="宋体" w:hAnsi="宋体" w:cs="宋体" w:hint="eastAsia"/>
                <w:kern w:val="0"/>
                <w:sz w:val="24"/>
              </w:rPr>
              <w:br/>
              <w:t>执行情况</w:t>
            </w:r>
            <w:r w:rsidRPr="00671EEA">
              <w:rPr>
                <w:rFonts w:ascii="宋体" w:hAnsi="宋体" w:cs="宋体" w:hint="eastAsia"/>
                <w:kern w:val="0"/>
                <w:sz w:val="24"/>
              </w:rPr>
              <w:br/>
              <w:t>（万元）</w:t>
            </w:r>
          </w:p>
        </w:tc>
        <w:tc>
          <w:tcPr>
            <w:tcW w:w="3094" w:type="dxa"/>
            <w:gridSpan w:val="5"/>
            <w:tcBorders>
              <w:top w:val="single" w:sz="4" w:space="0" w:color="auto"/>
              <w:left w:val="nil"/>
              <w:bottom w:val="single" w:sz="4" w:space="0" w:color="auto"/>
              <w:right w:val="single" w:sz="4" w:space="0" w:color="000000"/>
            </w:tcBorders>
            <w:shd w:val="clear" w:color="auto" w:fill="auto"/>
            <w:vAlign w:val="center"/>
            <w:hideMark/>
          </w:tcPr>
          <w:p w:rsidR="001215C5" w:rsidRPr="00671EEA" w:rsidRDefault="001215C5" w:rsidP="001215C5">
            <w:pPr>
              <w:widowControl/>
              <w:jc w:val="left"/>
              <w:rPr>
                <w:rFonts w:ascii="宋体" w:hAnsi="宋体" w:cs="宋体"/>
                <w:kern w:val="0"/>
                <w:sz w:val="24"/>
              </w:rPr>
            </w:pPr>
            <w:r w:rsidRPr="00671EEA">
              <w:rPr>
                <w:rFonts w:ascii="宋体" w:hAnsi="宋体" w:cs="宋体" w:hint="eastAsia"/>
                <w:kern w:val="0"/>
                <w:sz w:val="24"/>
              </w:rPr>
              <w:t xml:space="preserve"> 预算数：</w:t>
            </w:r>
          </w:p>
        </w:tc>
        <w:tc>
          <w:tcPr>
            <w:tcW w:w="1219" w:type="dxa"/>
            <w:gridSpan w:val="3"/>
            <w:tcBorders>
              <w:top w:val="nil"/>
              <w:left w:val="nil"/>
              <w:bottom w:val="single" w:sz="4" w:space="0" w:color="auto"/>
              <w:right w:val="single" w:sz="4" w:space="0" w:color="auto"/>
            </w:tcBorders>
            <w:shd w:val="clear" w:color="auto" w:fill="auto"/>
            <w:vAlign w:val="center"/>
            <w:hideMark/>
          </w:tcPr>
          <w:p w:rsidR="001215C5" w:rsidRPr="00671EEA" w:rsidRDefault="001215C5" w:rsidP="001215C5">
            <w:pPr>
              <w:widowControl/>
              <w:jc w:val="center"/>
              <w:rPr>
                <w:rFonts w:ascii="宋体" w:hAnsi="宋体" w:cs="宋体"/>
                <w:kern w:val="0"/>
                <w:sz w:val="20"/>
                <w:szCs w:val="20"/>
              </w:rPr>
            </w:pPr>
            <w:r w:rsidRPr="00671EEA">
              <w:rPr>
                <w:rFonts w:ascii="宋体" w:hAnsi="宋体" w:cs="宋体" w:hint="eastAsia"/>
                <w:kern w:val="0"/>
                <w:sz w:val="20"/>
                <w:szCs w:val="20"/>
              </w:rPr>
              <w:t xml:space="preserve">1,105.50 </w:t>
            </w:r>
          </w:p>
        </w:tc>
        <w:tc>
          <w:tcPr>
            <w:tcW w:w="2079" w:type="dxa"/>
            <w:gridSpan w:val="4"/>
            <w:tcBorders>
              <w:top w:val="nil"/>
              <w:left w:val="nil"/>
              <w:bottom w:val="single" w:sz="4" w:space="0" w:color="auto"/>
              <w:right w:val="single" w:sz="4" w:space="0" w:color="auto"/>
            </w:tcBorders>
            <w:shd w:val="clear" w:color="auto" w:fill="auto"/>
            <w:vAlign w:val="center"/>
            <w:hideMark/>
          </w:tcPr>
          <w:p w:rsidR="001215C5" w:rsidRPr="00671EEA" w:rsidRDefault="001215C5" w:rsidP="001215C5">
            <w:pPr>
              <w:widowControl/>
              <w:jc w:val="left"/>
              <w:rPr>
                <w:rFonts w:ascii="宋体" w:hAnsi="宋体" w:cs="宋体"/>
                <w:kern w:val="0"/>
                <w:sz w:val="24"/>
              </w:rPr>
            </w:pPr>
            <w:r w:rsidRPr="00671EEA">
              <w:rPr>
                <w:rFonts w:ascii="宋体" w:hAnsi="宋体" w:cs="宋体" w:hint="eastAsia"/>
                <w:kern w:val="0"/>
                <w:sz w:val="24"/>
              </w:rPr>
              <w:t xml:space="preserve"> 执行数：</w:t>
            </w:r>
          </w:p>
        </w:tc>
        <w:tc>
          <w:tcPr>
            <w:tcW w:w="2279" w:type="dxa"/>
            <w:gridSpan w:val="2"/>
            <w:tcBorders>
              <w:top w:val="nil"/>
              <w:left w:val="nil"/>
              <w:bottom w:val="single" w:sz="4" w:space="0" w:color="auto"/>
              <w:right w:val="single" w:sz="4" w:space="0" w:color="auto"/>
            </w:tcBorders>
            <w:shd w:val="clear" w:color="auto" w:fill="auto"/>
            <w:vAlign w:val="center"/>
            <w:hideMark/>
          </w:tcPr>
          <w:p w:rsidR="001215C5" w:rsidRPr="00671EEA" w:rsidRDefault="001215C5" w:rsidP="001215C5">
            <w:pPr>
              <w:widowControl/>
              <w:jc w:val="center"/>
              <w:rPr>
                <w:rFonts w:ascii="宋体" w:hAnsi="宋体" w:cs="宋体"/>
                <w:kern w:val="0"/>
                <w:sz w:val="20"/>
                <w:szCs w:val="20"/>
              </w:rPr>
            </w:pPr>
            <w:r w:rsidRPr="00671EEA">
              <w:rPr>
                <w:rFonts w:ascii="宋体" w:hAnsi="宋体" w:cs="宋体" w:hint="eastAsia"/>
                <w:kern w:val="0"/>
                <w:sz w:val="20"/>
                <w:szCs w:val="20"/>
              </w:rPr>
              <w:t xml:space="preserve">1,105.50 </w:t>
            </w:r>
          </w:p>
        </w:tc>
      </w:tr>
      <w:tr w:rsidR="001215C5" w:rsidRPr="00671EEA" w:rsidTr="001215C5">
        <w:tblPrEx>
          <w:jc w:val="left"/>
        </w:tblPrEx>
        <w:trPr>
          <w:gridAfter w:val="1"/>
          <w:wAfter w:w="101" w:type="dxa"/>
          <w:trHeight w:val="600"/>
        </w:trPr>
        <w:tc>
          <w:tcPr>
            <w:tcW w:w="1536" w:type="dxa"/>
            <w:gridSpan w:val="3"/>
            <w:vMerge/>
            <w:tcBorders>
              <w:top w:val="single" w:sz="4" w:space="0" w:color="auto"/>
              <w:left w:val="single" w:sz="4" w:space="0" w:color="auto"/>
              <w:bottom w:val="single" w:sz="4" w:space="0" w:color="auto"/>
              <w:right w:val="single" w:sz="4" w:space="0" w:color="auto"/>
            </w:tcBorders>
            <w:vAlign w:val="center"/>
            <w:hideMark/>
          </w:tcPr>
          <w:p w:rsidR="001215C5" w:rsidRPr="00671EEA" w:rsidRDefault="001215C5" w:rsidP="001215C5">
            <w:pPr>
              <w:widowControl/>
              <w:jc w:val="left"/>
              <w:rPr>
                <w:rFonts w:ascii="宋体" w:hAnsi="宋体" w:cs="宋体"/>
                <w:kern w:val="0"/>
                <w:sz w:val="24"/>
              </w:rPr>
            </w:pPr>
          </w:p>
        </w:tc>
        <w:tc>
          <w:tcPr>
            <w:tcW w:w="3094" w:type="dxa"/>
            <w:gridSpan w:val="5"/>
            <w:tcBorders>
              <w:top w:val="single" w:sz="4" w:space="0" w:color="auto"/>
              <w:left w:val="nil"/>
              <w:bottom w:val="single" w:sz="4" w:space="0" w:color="auto"/>
              <w:right w:val="single" w:sz="4" w:space="0" w:color="000000"/>
            </w:tcBorders>
            <w:shd w:val="clear" w:color="auto" w:fill="auto"/>
            <w:vAlign w:val="center"/>
            <w:hideMark/>
          </w:tcPr>
          <w:p w:rsidR="001215C5" w:rsidRPr="00671EEA" w:rsidRDefault="001215C5" w:rsidP="001215C5">
            <w:pPr>
              <w:widowControl/>
              <w:jc w:val="left"/>
              <w:rPr>
                <w:rFonts w:ascii="宋体" w:hAnsi="宋体" w:cs="宋体"/>
                <w:kern w:val="0"/>
                <w:sz w:val="24"/>
              </w:rPr>
            </w:pPr>
            <w:r w:rsidRPr="00671EEA">
              <w:rPr>
                <w:rFonts w:ascii="宋体" w:hAnsi="宋体" w:cs="宋体" w:hint="eastAsia"/>
                <w:kern w:val="0"/>
                <w:sz w:val="24"/>
              </w:rPr>
              <w:t xml:space="preserve">   其中：财政拨款</w:t>
            </w:r>
          </w:p>
        </w:tc>
        <w:tc>
          <w:tcPr>
            <w:tcW w:w="1219" w:type="dxa"/>
            <w:gridSpan w:val="3"/>
            <w:tcBorders>
              <w:top w:val="nil"/>
              <w:left w:val="nil"/>
              <w:bottom w:val="single" w:sz="4" w:space="0" w:color="auto"/>
              <w:right w:val="single" w:sz="4" w:space="0" w:color="auto"/>
            </w:tcBorders>
            <w:shd w:val="clear" w:color="auto" w:fill="auto"/>
            <w:vAlign w:val="center"/>
            <w:hideMark/>
          </w:tcPr>
          <w:p w:rsidR="001215C5" w:rsidRPr="00671EEA" w:rsidRDefault="001215C5" w:rsidP="001215C5">
            <w:pPr>
              <w:widowControl/>
              <w:jc w:val="center"/>
              <w:rPr>
                <w:rFonts w:ascii="宋体" w:hAnsi="宋体" w:cs="宋体"/>
                <w:kern w:val="0"/>
                <w:sz w:val="20"/>
                <w:szCs w:val="20"/>
              </w:rPr>
            </w:pPr>
            <w:r w:rsidRPr="00671EEA">
              <w:rPr>
                <w:rFonts w:ascii="宋体" w:hAnsi="宋体" w:cs="宋体" w:hint="eastAsia"/>
                <w:kern w:val="0"/>
                <w:sz w:val="20"/>
                <w:szCs w:val="20"/>
              </w:rPr>
              <w:t xml:space="preserve">1,105.50 </w:t>
            </w:r>
          </w:p>
        </w:tc>
        <w:tc>
          <w:tcPr>
            <w:tcW w:w="2079" w:type="dxa"/>
            <w:gridSpan w:val="4"/>
            <w:tcBorders>
              <w:top w:val="nil"/>
              <w:left w:val="nil"/>
              <w:bottom w:val="single" w:sz="4" w:space="0" w:color="auto"/>
              <w:right w:val="single" w:sz="4" w:space="0" w:color="auto"/>
            </w:tcBorders>
            <w:shd w:val="clear" w:color="auto" w:fill="auto"/>
            <w:vAlign w:val="center"/>
            <w:hideMark/>
          </w:tcPr>
          <w:p w:rsidR="001215C5" w:rsidRPr="00671EEA" w:rsidRDefault="001215C5" w:rsidP="001215C5">
            <w:pPr>
              <w:widowControl/>
              <w:jc w:val="left"/>
              <w:rPr>
                <w:rFonts w:ascii="宋体" w:hAnsi="宋体" w:cs="宋体"/>
                <w:kern w:val="0"/>
                <w:sz w:val="24"/>
              </w:rPr>
            </w:pPr>
            <w:r w:rsidRPr="00671EEA">
              <w:rPr>
                <w:rFonts w:ascii="宋体" w:hAnsi="宋体" w:cs="宋体" w:hint="eastAsia"/>
                <w:kern w:val="0"/>
                <w:sz w:val="24"/>
              </w:rPr>
              <w:t xml:space="preserve">   其中：财政拨款</w:t>
            </w:r>
          </w:p>
        </w:tc>
        <w:tc>
          <w:tcPr>
            <w:tcW w:w="2279" w:type="dxa"/>
            <w:gridSpan w:val="2"/>
            <w:tcBorders>
              <w:top w:val="nil"/>
              <w:left w:val="nil"/>
              <w:bottom w:val="single" w:sz="4" w:space="0" w:color="auto"/>
              <w:right w:val="single" w:sz="4" w:space="0" w:color="auto"/>
            </w:tcBorders>
            <w:shd w:val="clear" w:color="auto" w:fill="auto"/>
            <w:vAlign w:val="center"/>
            <w:hideMark/>
          </w:tcPr>
          <w:p w:rsidR="001215C5" w:rsidRPr="00671EEA" w:rsidRDefault="001215C5" w:rsidP="001215C5">
            <w:pPr>
              <w:widowControl/>
              <w:jc w:val="center"/>
              <w:rPr>
                <w:rFonts w:ascii="宋体" w:hAnsi="宋体" w:cs="宋体"/>
                <w:kern w:val="0"/>
                <w:sz w:val="20"/>
                <w:szCs w:val="20"/>
              </w:rPr>
            </w:pPr>
            <w:r w:rsidRPr="00671EEA">
              <w:rPr>
                <w:rFonts w:ascii="宋体" w:hAnsi="宋体" w:cs="宋体" w:hint="eastAsia"/>
                <w:kern w:val="0"/>
                <w:sz w:val="20"/>
                <w:szCs w:val="20"/>
              </w:rPr>
              <w:t xml:space="preserve">1,105.50 </w:t>
            </w:r>
          </w:p>
        </w:tc>
      </w:tr>
      <w:tr w:rsidR="001215C5" w:rsidRPr="00671EEA" w:rsidTr="001215C5">
        <w:tblPrEx>
          <w:jc w:val="left"/>
        </w:tblPrEx>
        <w:trPr>
          <w:gridAfter w:val="1"/>
          <w:wAfter w:w="101" w:type="dxa"/>
          <w:trHeight w:val="600"/>
        </w:trPr>
        <w:tc>
          <w:tcPr>
            <w:tcW w:w="1536" w:type="dxa"/>
            <w:gridSpan w:val="3"/>
            <w:vMerge/>
            <w:tcBorders>
              <w:top w:val="single" w:sz="4" w:space="0" w:color="auto"/>
              <w:left w:val="single" w:sz="4" w:space="0" w:color="auto"/>
              <w:bottom w:val="single" w:sz="4" w:space="0" w:color="auto"/>
              <w:right w:val="single" w:sz="4" w:space="0" w:color="auto"/>
            </w:tcBorders>
            <w:vAlign w:val="center"/>
            <w:hideMark/>
          </w:tcPr>
          <w:p w:rsidR="001215C5" w:rsidRPr="00671EEA" w:rsidRDefault="001215C5" w:rsidP="001215C5">
            <w:pPr>
              <w:widowControl/>
              <w:jc w:val="left"/>
              <w:rPr>
                <w:rFonts w:ascii="宋体" w:hAnsi="宋体" w:cs="宋体"/>
                <w:kern w:val="0"/>
                <w:sz w:val="24"/>
              </w:rPr>
            </w:pPr>
          </w:p>
        </w:tc>
        <w:tc>
          <w:tcPr>
            <w:tcW w:w="3094" w:type="dxa"/>
            <w:gridSpan w:val="5"/>
            <w:tcBorders>
              <w:top w:val="single" w:sz="4" w:space="0" w:color="auto"/>
              <w:left w:val="nil"/>
              <w:bottom w:val="single" w:sz="4" w:space="0" w:color="auto"/>
              <w:right w:val="single" w:sz="4" w:space="0" w:color="000000"/>
            </w:tcBorders>
            <w:shd w:val="clear" w:color="auto" w:fill="auto"/>
            <w:vAlign w:val="center"/>
            <w:hideMark/>
          </w:tcPr>
          <w:p w:rsidR="001215C5" w:rsidRPr="00671EEA" w:rsidRDefault="001215C5" w:rsidP="001215C5">
            <w:pPr>
              <w:widowControl/>
              <w:jc w:val="left"/>
              <w:rPr>
                <w:rFonts w:ascii="宋体" w:hAnsi="宋体" w:cs="宋体"/>
                <w:kern w:val="0"/>
                <w:sz w:val="24"/>
              </w:rPr>
            </w:pPr>
            <w:r w:rsidRPr="00671EEA">
              <w:rPr>
                <w:rFonts w:ascii="宋体" w:hAnsi="宋体" w:cs="宋体" w:hint="eastAsia"/>
                <w:kern w:val="0"/>
                <w:sz w:val="24"/>
              </w:rPr>
              <w:t xml:space="preserve">         其他资金</w:t>
            </w:r>
          </w:p>
        </w:tc>
        <w:tc>
          <w:tcPr>
            <w:tcW w:w="1219" w:type="dxa"/>
            <w:gridSpan w:val="3"/>
            <w:tcBorders>
              <w:top w:val="nil"/>
              <w:left w:val="nil"/>
              <w:bottom w:val="single" w:sz="4" w:space="0" w:color="auto"/>
              <w:right w:val="single" w:sz="4" w:space="0" w:color="auto"/>
            </w:tcBorders>
            <w:shd w:val="clear" w:color="auto" w:fill="auto"/>
            <w:vAlign w:val="center"/>
            <w:hideMark/>
          </w:tcPr>
          <w:p w:rsidR="001215C5" w:rsidRPr="00671EEA" w:rsidRDefault="001215C5" w:rsidP="001215C5">
            <w:pPr>
              <w:widowControl/>
              <w:jc w:val="center"/>
              <w:rPr>
                <w:rFonts w:ascii="宋体" w:hAnsi="宋体" w:cs="宋体"/>
                <w:kern w:val="0"/>
                <w:sz w:val="24"/>
              </w:rPr>
            </w:pPr>
            <w:r w:rsidRPr="00671EEA">
              <w:rPr>
                <w:rFonts w:ascii="宋体" w:hAnsi="宋体" w:cs="宋体" w:hint="eastAsia"/>
                <w:kern w:val="0"/>
                <w:sz w:val="24"/>
              </w:rPr>
              <w:t>0</w:t>
            </w:r>
          </w:p>
        </w:tc>
        <w:tc>
          <w:tcPr>
            <w:tcW w:w="2079" w:type="dxa"/>
            <w:gridSpan w:val="4"/>
            <w:tcBorders>
              <w:top w:val="nil"/>
              <w:left w:val="nil"/>
              <w:bottom w:val="single" w:sz="4" w:space="0" w:color="auto"/>
              <w:right w:val="single" w:sz="4" w:space="0" w:color="auto"/>
            </w:tcBorders>
            <w:shd w:val="clear" w:color="auto" w:fill="auto"/>
            <w:vAlign w:val="center"/>
            <w:hideMark/>
          </w:tcPr>
          <w:p w:rsidR="001215C5" w:rsidRPr="00671EEA" w:rsidRDefault="001215C5" w:rsidP="001215C5">
            <w:pPr>
              <w:widowControl/>
              <w:jc w:val="left"/>
              <w:rPr>
                <w:rFonts w:ascii="宋体" w:hAnsi="宋体" w:cs="宋体"/>
                <w:kern w:val="0"/>
                <w:sz w:val="24"/>
              </w:rPr>
            </w:pPr>
            <w:r w:rsidRPr="00671EEA">
              <w:rPr>
                <w:rFonts w:ascii="宋体" w:hAnsi="宋体" w:cs="宋体" w:hint="eastAsia"/>
                <w:kern w:val="0"/>
                <w:sz w:val="24"/>
              </w:rPr>
              <w:t xml:space="preserve">         其他资金</w:t>
            </w:r>
          </w:p>
        </w:tc>
        <w:tc>
          <w:tcPr>
            <w:tcW w:w="2279" w:type="dxa"/>
            <w:gridSpan w:val="2"/>
            <w:tcBorders>
              <w:top w:val="nil"/>
              <w:left w:val="nil"/>
              <w:bottom w:val="single" w:sz="4" w:space="0" w:color="auto"/>
              <w:right w:val="single" w:sz="4" w:space="0" w:color="auto"/>
            </w:tcBorders>
            <w:shd w:val="clear" w:color="auto" w:fill="auto"/>
            <w:vAlign w:val="center"/>
            <w:hideMark/>
          </w:tcPr>
          <w:p w:rsidR="001215C5" w:rsidRPr="00671EEA" w:rsidRDefault="001215C5" w:rsidP="001215C5">
            <w:pPr>
              <w:widowControl/>
              <w:jc w:val="center"/>
              <w:rPr>
                <w:rFonts w:ascii="宋体" w:hAnsi="宋体" w:cs="宋体"/>
                <w:kern w:val="0"/>
                <w:sz w:val="24"/>
              </w:rPr>
            </w:pPr>
            <w:r w:rsidRPr="00671EEA">
              <w:rPr>
                <w:rFonts w:ascii="宋体" w:hAnsi="宋体" w:cs="宋体" w:hint="eastAsia"/>
                <w:kern w:val="0"/>
                <w:sz w:val="24"/>
              </w:rPr>
              <w:t>0</w:t>
            </w:r>
          </w:p>
        </w:tc>
      </w:tr>
      <w:tr w:rsidR="001215C5" w:rsidRPr="00671EEA" w:rsidTr="001215C5">
        <w:tblPrEx>
          <w:jc w:val="left"/>
        </w:tblPrEx>
        <w:trPr>
          <w:gridAfter w:val="1"/>
          <w:wAfter w:w="101" w:type="dxa"/>
          <w:trHeight w:val="600"/>
        </w:trPr>
        <w:tc>
          <w:tcPr>
            <w:tcW w:w="153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215C5" w:rsidRPr="00671EEA" w:rsidRDefault="001215C5" w:rsidP="001215C5">
            <w:pPr>
              <w:widowControl/>
              <w:jc w:val="center"/>
              <w:rPr>
                <w:rFonts w:ascii="宋体" w:hAnsi="宋体" w:cs="宋体"/>
                <w:kern w:val="0"/>
                <w:sz w:val="24"/>
              </w:rPr>
            </w:pPr>
            <w:r w:rsidRPr="00671EEA">
              <w:rPr>
                <w:rFonts w:ascii="宋体" w:hAnsi="宋体" w:cs="宋体" w:hint="eastAsia"/>
                <w:kern w:val="0"/>
                <w:sz w:val="24"/>
              </w:rPr>
              <w:t>年</w:t>
            </w:r>
            <w:r w:rsidRPr="00671EEA">
              <w:rPr>
                <w:rFonts w:ascii="宋体" w:hAnsi="宋体" w:cs="宋体" w:hint="eastAsia"/>
                <w:kern w:val="0"/>
                <w:sz w:val="24"/>
              </w:rPr>
              <w:br/>
            </w:r>
            <w:r w:rsidRPr="00671EEA">
              <w:rPr>
                <w:rFonts w:ascii="宋体" w:hAnsi="宋体" w:cs="宋体" w:hint="eastAsia"/>
                <w:kern w:val="0"/>
                <w:sz w:val="24"/>
              </w:rPr>
              <w:lastRenderedPageBreak/>
              <w:t>度</w:t>
            </w:r>
            <w:r w:rsidRPr="00671EEA">
              <w:rPr>
                <w:rFonts w:ascii="宋体" w:hAnsi="宋体" w:cs="宋体" w:hint="eastAsia"/>
                <w:kern w:val="0"/>
                <w:sz w:val="24"/>
              </w:rPr>
              <w:br/>
              <w:t>总</w:t>
            </w:r>
            <w:r w:rsidRPr="00671EEA">
              <w:rPr>
                <w:rFonts w:ascii="宋体" w:hAnsi="宋体" w:cs="宋体" w:hint="eastAsia"/>
                <w:kern w:val="0"/>
                <w:sz w:val="24"/>
              </w:rPr>
              <w:br/>
              <w:t>体</w:t>
            </w:r>
            <w:r w:rsidRPr="00671EEA">
              <w:rPr>
                <w:rFonts w:ascii="宋体" w:hAnsi="宋体" w:cs="宋体" w:hint="eastAsia"/>
                <w:kern w:val="0"/>
                <w:sz w:val="24"/>
              </w:rPr>
              <w:br/>
              <w:t>目</w:t>
            </w:r>
            <w:r w:rsidRPr="00671EEA">
              <w:rPr>
                <w:rFonts w:ascii="宋体" w:hAnsi="宋体" w:cs="宋体" w:hint="eastAsia"/>
                <w:kern w:val="0"/>
                <w:sz w:val="24"/>
              </w:rPr>
              <w:br/>
              <w:t>标</w:t>
            </w:r>
            <w:r w:rsidRPr="00671EEA">
              <w:rPr>
                <w:rFonts w:ascii="宋体" w:hAnsi="宋体" w:cs="宋体" w:hint="eastAsia"/>
                <w:kern w:val="0"/>
                <w:sz w:val="24"/>
              </w:rPr>
              <w:br/>
              <w:t>完</w:t>
            </w:r>
            <w:r w:rsidRPr="00671EEA">
              <w:rPr>
                <w:rFonts w:ascii="宋体" w:hAnsi="宋体" w:cs="宋体" w:hint="eastAsia"/>
                <w:kern w:val="0"/>
                <w:sz w:val="24"/>
              </w:rPr>
              <w:br/>
              <w:t>成</w:t>
            </w:r>
            <w:r w:rsidRPr="00671EEA">
              <w:rPr>
                <w:rFonts w:ascii="宋体" w:hAnsi="宋体" w:cs="宋体" w:hint="eastAsia"/>
                <w:kern w:val="0"/>
                <w:sz w:val="24"/>
              </w:rPr>
              <w:br/>
              <w:t>情</w:t>
            </w:r>
            <w:r w:rsidRPr="00671EEA">
              <w:rPr>
                <w:rFonts w:ascii="宋体" w:hAnsi="宋体" w:cs="宋体" w:hint="eastAsia"/>
                <w:kern w:val="0"/>
                <w:sz w:val="24"/>
              </w:rPr>
              <w:br/>
              <w:t>况</w:t>
            </w:r>
          </w:p>
        </w:tc>
        <w:tc>
          <w:tcPr>
            <w:tcW w:w="4313" w:type="dxa"/>
            <w:gridSpan w:val="8"/>
            <w:tcBorders>
              <w:top w:val="single" w:sz="4" w:space="0" w:color="auto"/>
              <w:left w:val="nil"/>
              <w:bottom w:val="single" w:sz="4" w:space="0" w:color="auto"/>
              <w:right w:val="single" w:sz="4" w:space="0" w:color="auto"/>
            </w:tcBorders>
            <w:shd w:val="clear" w:color="auto" w:fill="auto"/>
            <w:vAlign w:val="center"/>
            <w:hideMark/>
          </w:tcPr>
          <w:p w:rsidR="001215C5" w:rsidRPr="00671EEA" w:rsidRDefault="001215C5" w:rsidP="001215C5">
            <w:pPr>
              <w:widowControl/>
              <w:jc w:val="center"/>
              <w:rPr>
                <w:rFonts w:ascii="宋体" w:hAnsi="宋体" w:cs="宋体"/>
                <w:kern w:val="0"/>
                <w:sz w:val="24"/>
              </w:rPr>
            </w:pPr>
            <w:r w:rsidRPr="00671EEA">
              <w:rPr>
                <w:rFonts w:ascii="宋体" w:hAnsi="宋体" w:cs="宋体" w:hint="eastAsia"/>
                <w:kern w:val="0"/>
                <w:sz w:val="24"/>
              </w:rPr>
              <w:lastRenderedPageBreak/>
              <w:t>预期目标</w:t>
            </w:r>
          </w:p>
        </w:tc>
        <w:tc>
          <w:tcPr>
            <w:tcW w:w="4358" w:type="dxa"/>
            <w:gridSpan w:val="6"/>
            <w:tcBorders>
              <w:top w:val="single" w:sz="4" w:space="0" w:color="auto"/>
              <w:left w:val="nil"/>
              <w:bottom w:val="single" w:sz="4" w:space="0" w:color="auto"/>
              <w:right w:val="single" w:sz="4" w:space="0" w:color="auto"/>
            </w:tcBorders>
            <w:shd w:val="clear" w:color="auto" w:fill="auto"/>
            <w:vAlign w:val="center"/>
            <w:hideMark/>
          </w:tcPr>
          <w:p w:rsidR="001215C5" w:rsidRPr="00671EEA" w:rsidRDefault="001215C5" w:rsidP="001215C5">
            <w:pPr>
              <w:widowControl/>
              <w:jc w:val="center"/>
              <w:rPr>
                <w:rFonts w:ascii="宋体" w:hAnsi="宋体" w:cs="宋体"/>
                <w:kern w:val="0"/>
                <w:sz w:val="24"/>
              </w:rPr>
            </w:pPr>
            <w:r w:rsidRPr="00671EEA">
              <w:rPr>
                <w:rFonts w:ascii="宋体" w:hAnsi="宋体" w:cs="宋体" w:hint="eastAsia"/>
                <w:kern w:val="0"/>
                <w:sz w:val="24"/>
              </w:rPr>
              <w:t>目标实际完成情况</w:t>
            </w:r>
          </w:p>
        </w:tc>
      </w:tr>
      <w:tr w:rsidR="001215C5" w:rsidRPr="00671EEA" w:rsidTr="001215C5">
        <w:tblPrEx>
          <w:jc w:val="left"/>
        </w:tblPrEx>
        <w:trPr>
          <w:gridAfter w:val="1"/>
          <w:wAfter w:w="101" w:type="dxa"/>
          <w:trHeight w:val="4339"/>
        </w:trPr>
        <w:tc>
          <w:tcPr>
            <w:tcW w:w="1536" w:type="dxa"/>
            <w:gridSpan w:val="3"/>
            <w:vMerge/>
            <w:tcBorders>
              <w:top w:val="nil"/>
              <w:left w:val="single" w:sz="4" w:space="0" w:color="auto"/>
              <w:bottom w:val="single" w:sz="4" w:space="0" w:color="auto"/>
              <w:right w:val="single" w:sz="4" w:space="0" w:color="auto"/>
            </w:tcBorders>
            <w:vAlign w:val="center"/>
            <w:hideMark/>
          </w:tcPr>
          <w:p w:rsidR="001215C5" w:rsidRPr="00671EEA" w:rsidRDefault="001215C5" w:rsidP="001215C5">
            <w:pPr>
              <w:widowControl/>
              <w:jc w:val="left"/>
              <w:rPr>
                <w:rFonts w:ascii="宋体" w:hAnsi="宋体" w:cs="宋体"/>
                <w:kern w:val="0"/>
                <w:sz w:val="24"/>
              </w:rPr>
            </w:pPr>
          </w:p>
        </w:tc>
        <w:tc>
          <w:tcPr>
            <w:tcW w:w="4313" w:type="dxa"/>
            <w:gridSpan w:val="8"/>
            <w:tcBorders>
              <w:top w:val="single" w:sz="4" w:space="0" w:color="auto"/>
              <w:left w:val="nil"/>
              <w:bottom w:val="single" w:sz="4" w:space="0" w:color="auto"/>
              <w:right w:val="single" w:sz="4" w:space="0" w:color="000000"/>
            </w:tcBorders>
            <w:shd w:val="clear" w:color="auto" w:fill="auto"/>
            <w:hideMark/>
          </w:tcPr>
          <w:p w:rsidR="001215C5" w:rsidRPr="00671EEA" w:rsidRDefault="001215C5" w:rsidP="001215C5">
            <w:pPr>
              <w:widowControl/>
              <w:jc w:val="left"/>
              <w:rPr>
                <w:rFonts w:ascii="宋体" w:hAnsi="宋体" w:cs="宋体"/>
                <w:kern w:val="0"/>
                <w:sz w:val="24"/>
              </w:rPr>
            </w:pPr>
            <w:r w:rsidRPr="00671EEA">
              <w:rPr>
                <w:rFonts w:ascii="宋体" w:hAnsi="宋体" w:cs="宋体" w:hint="eastAsia"/>
                <w:kern w:val="0"/>
                <w:sz w:val="24"/>
              </w:rPr>
              <w:t>1、解决云计算平台资源瓶颈，提供满足未来的云资源需求，保障应用系统的稳定、高效运行，确保硬件的集中管理、集约利用。2、扩容大数据平台集群规模，提升数据存储、分析、挖掘的能力，更好的为业务部门的数据处理提供平台支撑。3、提升关键业务应用服务器、数据存储、存储网络处理的能力，保障应用系统运行工作效率。</w:t>
            </w:r>
          </w:p>
        </w:tc>
        <w:tc>
          <w:tcPr>
            <w:tcW w:w="4358" w:type="dxa"/>
            <w:gridSpan w:val="6"/>
            <w:tcBorders>
              <w:top w:val="single" w:sz="4" w:space="0" w:color="auto"/>
              <w:left w:val="nil"/>
              <w:bottom w:val="single" w:sz="4" w:space="0" w:color="auto"/>
              <w:right w:val="single" w:sz="4" w:space="0" w:color="000000"/>
            </w:tcBorders>
            <w:shd w:val="clear" w:color="auto" w:fill="auto"/>
            <w:hideMark/>
          </w:tcPr>
          <w:p w:rsidR="001215C5" w:rsidRPr="00671EEA" w:rsidRDefault="001215C5" w:rsidP="001215C5">
            <w:pPr>
              <w:widowControl/>
              <w:jc w:val="left"/>
              <w:rPr>
                <w:rFonts w:ascii="宋体" w:hAnsi="宋体" w:cs="宋体"/>
                <w:kern w:val="0"/>
                <w:sz w:val="24"/>
              </w:rPr>
            </w:pPr>
            <w:r w:rsidRPr="00671EEA">
              <w:rPr>
                <w:rFonts w:ascii="宋体" w:hAnsi="宋体" w:cs="宋体" w:hint="eastAsia"/>
                <w:kern w:val="0"/>
                <w:sz w:val="24"/>
              </w:rPr>
              <w:t>目标1、目标2和目标3完成情况：114台服务器设备。一是解决了公安云平台虚拟化资源瓶颈，提供满足未来几年的虚拟化资源需求，保障虚拟化系统的稳定、高效运行，确保硬件集中管理；二是扩容现有大数据平台集群规模，提升数据存储、分析、挖掘的能力，更好的为业务部门数据处理提供平台支撑；提升关键业务应用数据存储、网络交换、数据处理的能力，保障应用系统运行效率。15台存储设备，满足厅信息中心分布式存储资源池容量扩容，有力支撑全省各警种开展警务工作。以上设备的应用达到了预期目标。</w:t>
            </w:r>
          </w:p>
        </w:tc>
      </w:tr>
      <w:tr w:rsidR="001215C5" w:rsidRPr="00671EEA" w:rsidTr="001215C5">
        <w:tblPrEx>
          <w:jc w:val="left"/>
        </w:tblPrEx>
        <w:trPr>
          <w:gridAfter w:val="1"/>
          <w:wAfter w:w="101" w:type="dxa"/>
          <w:trHeight w:val="679"/>
        </w:trPr>
        <w:tc>
          <w:tcPr>
            <w:tcW w:w="153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215C5" w:rsidRPr="00671EEA" w:rsidRDefault="001215C5" w:rsidP="001215C5">
            <w:pPr>
              <w:widowControl/>
              <w:jc w:val="center"/>
              <w:rPr>
                <w:rFonts w:ascii="宋体" w:hAnsi="宋体" w:cs="宋体"/>
                <w:kern w:val="0"/>
                <w:sz w:val="24"/>
              </w:rPr>
            </w:pPr>
            <w:r w:rsidRPr="00671EEA">
              <w:rPr>
                <w:rFonts w:ascii="宋体" w:hAnsi="宋体" w:cs="宋体" w:hint="eastAsia"/>
                <w:kern w:val="0"/>
                <w:sz w:val="24"/>
              </w:rPr>
              <w:lastRenderedPageBreak/>
              <w:t>绩</w:t>
            </w:r>
            <w:r w:rsidRPr="00671EEA">
              <w:rPr>
                <w:rFonts w:ascii="宋体" w:hAnsi="宋体" w:cs="宋体" w:hint="eastAsia"/>
                <w:kern w:val="0"/>
                <w:sz w:val="24"/>
              </w:rPr>
              <w:br/>
              <w:t>效</w:t>
            </w:r>
            <w:r w:rsidRPr="00671EEA">
              <w:rPr>
                <w:rFonts w:ascii="宋体" w:hAnsi="宋体" w:cs="宋体" w:hint="eastAsia"/>
                <w:kern w:val="0"/>
                <w:sz w:val="24"/>
              </w:rPr>
              <w:br/>
              <w:t>指</w:t>
            </w:r>
            <w:r w:rsidRPr="00671EEA">
              <w:rPr>
                <w:rFonts w:ascii="宋体" w:hAnsi="宋体" w:cs="宋体" w:hint="eastAsia"/>
                <w:kern w:val="0"/>
                <w:sz w:val="24"/>
              </w:rPr>
              <w:br/>
              <w:t>标</w:t>
            </w:r>
            <w:r w:rsidRPr="00671EEA">
              <w:rPr>
                <w:rFonts w:ascii="宋体" w:hAnsi="宋体" w:cs="宋体" w:hint="eastAsia"/>
                <w:kern w:val="0"/>
                <w:sz w:val="24"/>
              </w:rPr>
              <w:br/>
              <w:t>完</w:t>
            </w:r>
            <w:r w:rsidRPr="00671EEA">
              <w:rPr>
                <w:rFonts w:ascii="宋体" w:hAnsi="宋体" w:cs="宋体" w:hint="eastAsia"/>
                <w:kern w:val="0"/>
                <w:sz w:val="24"/>
              </w:rPr>
              <w:br/>
              <w:t>成</w:t>
            </w:r>
            <w:r w:rsidRPr="00671EEA">
              <w:rPr>
                <w:rFonts w:ascii="宋体" w:hAnsi="宋体" w:cs="宋体" w:hint="eastAsia"/>
                <w:kern w:val="0"/>
                <w:sz w:val="24"/>
              </w:rPr>
              <w:br/>
              <w:t>情</w:t>
            </w:r>
            <w:r w:rsidRPr="00671EEA">
              <w:rPr>
                <w:rFonts w:ascii="宋体" w:hAnsi="宋体" w:cs="宋体" w:hint="eastAsia"/>
                <w:kern w:val="0"/>
                <w:sz w:val="24"/>
              </w:rPr>
              <w:br/>
              <w:t>况</w:t>
            </w:r>
          </w:p>
        </w:tc>
        <w:tc>
          <w:tcPr>
            <w:tcW w:w="911" w:type="dxa"/>
            <w:gridSpan w:val="2"/>
            <w:tcBorders>
              <w:top w:val="nil"/>
              <w:left w:val="nil"/>
              <w:bottom w:val="single" w:sz="4" w:space="0" w:color="auto"/>
              <w:right w:val="single" w:sz="4" w:space="0" w:color="auto"/>
            </w:tcBorders>
            <w:shd w:val="clear" w:color="auto" w:fill="auto"/>
            <w:vAlign w:val="center"/>
            <w:hideMark/>
          </w:tcPr>
          <w:p w:rsidR="001215C5" w:rsidRPr="00671EEA" w:rsidRDefault="001215C5" w:rsidP="001215C5">
            <w:pPr>
              <w:widowControl/>
              <w:jc w:val="center"/>
              <w:rPr>
                <w:rFonts w:ascii="宋体" w:hAnsi="宋体" w:cs="宋体"/>
                <w:kern w:val="0"/>
                <w:sz w:val="24"/>
              </w:rPr>
            </w:pPr>
            <w:r w:rsidRPr="00671EEA">
              <w:rPr>
                <w:rFonts w:ascii="宋体" w:hAnsi="宋体" w:cs="宋体" w:hint="eastAsia"/>
                <w:kern w:val="0"/>
                <w:sz w:val="24"/>
              </w:rPr>
              <w:t>一级指标</w:t>
            </w:r>
          </w:p>
        </w:tc>
        <w:tc>
          <w:tcPr>
            <w:tcW w:w="1129" w:type="dxa"/>
            <w:gridSpan w:val="2"/>
            <w:tcBorders>
              <w:top w:val="nil"/>
              <w:left w:val="nil"/>
              <w:bottom w:val="single" w:sz="4" w:space="0" w:color="auto"/>
              <w:right w:val="single" w:sz="4" w:space="0" w:color="auto"/>
            </w:tcBorders>
            <w:shd w:val="clear" w:color="auto" w:fill="auto"/>
            <w:vAlign w:val="center"/>
            <w:hideMark/>
          </w:tcPr>
          <w:p w:rsidR="001215C5" w:rsidRPr="00671EEA" w:rsidRDefault="001215C5" w:rsidP="001215C5">
            <w:pPr>
              <w:widowControl/>
              <w:jc w:val="center"/>
              <w:rPr>
                <w:rFonts w:ascii="宋体" w:hAnsi="宋体" w:cs="宋体"/>
                <w:kern w:val="0"/>
                <w:sz w:val="24"/>
              </w:rPr>
            </w:pPr>
            <w:r w:rsidRPr="00671EEA">
              <w:rPr>
                <w:rFonts w:ascii="宋体" w:hAnsi="宋体" w:cs="宋体" w:hint="eastAsia"/>
                <w:kern w:val="0"/>
                <w:sz w:val="24"/>
              </w:rPr>
              <w:t>二级指标</w:t>
            </w:r>
          </w:p>
        </w:tc>
        <w:tc>
          <w:tcPr>
            <w:tcW w:w="2273" w:type="dxa"/>
            <w:gridSpan w:val="4"/>
            <w:tcBorders>
              <w:top w:val="single" w:sz="4" w:space="0" w:color="auto"/>
              <w:left w:val="nil"/>
              <w:bottom w:val="single" w:sz="4" w:space="0" w:color="auto"/>
              <w:right w:val="single" w:sz="4" w:space="0" w:color="auto"/>
            </w:tcBorders>
            <w:shd w:val="clear" w:color="auto" w:fill="auto"/>
            <w:vAlign w:val="center"/>
            <w:hideMark/>
          </w:tcPr>
          <w:p w:rsidR="001215C5" w:rsidRPr="00671EEA" w:rsidRDefault="001215C5" w:rsidP="001215C5">
            <w:pPr>
              <w:widowControl/>
              <w:jc w:val="center"/>
              <w:rPr>
                <w:rFonts w:ascii="宋体" w:hAnsi="宋体" w:cs="宋体"/>
                <w:kern w:val="0"/>
                <w:sz w:val="24"/>
              </w:rPr>
            </w:pPr>
            <w:r w:rsidRPr="00671EEA">
              <w:rPr>
                <w:rFonts w:ascii="宋体" w:hAnsi="宋体" w:cs="宋体" w:hint="eastAsia"/>
                <w:kern w:val="0"/>
                <w:sz w:val="24"/>
              </w:rPr>
              <w:t>三级指标</w:t>
            </w:r>
          </w:p>
        </w:tc>
        <w:tc>
          <w:tcPr>
            <w:tcW w:w="2079" w:type="dxa"/>
            <w:gridSpan w:val="4"/>
            <w:tcBorders>
              <w:top w:val="nil"/>
              <w:left w:val="nil"/>
              <w:bottom w:val="single" w:sz="4" w:space="0" w:color="auto"/>
              <w:right w:val="single" w:sz="4" w:space="0" w:color="auto"/>
            </w:tcBorders>
            <w:shd w:val="clear" w:color="auto" w:fill="auto"/>
            <w:vAlign w:val="center"/>
            <w:hideMark/>
          </w:tcPr>
          <w:p w:rsidR="001215C5" w:rsidRPr="00671EEA" w:rsidRDefault="001215C5" w:rsidP="001215C5">
            <w:pPr>
              <w:widowControl/>
              <w:jc w:val="center"/>
              <w:rPr>
                <w:rFonts w:ascii="宋体" w:hAnsi="宋体" w:cs="宋体"/>
                <w:kern w:val="0"/>
                <w:sz w:val="24"/>
              </w:rPr>
            </w:pPr>
            <w:r w:rsidRPr="00671EEA">
              <w:rPr>
                <w:rFonts w:ascii="宋体" w:hAnsi="宋体" w:cs="宋体" w:hint="eastAsia"/>
                <w:kern w:val="0"/>
                <w:sz w:val="24"/>
              </w:rPr>
              <w:t>预期指标值</w:t>
            </w:r>
          </w:p>
        </w:tc>
        <w:tc>
          <w:tcPr>
            <w:tcW w:w="2279" w:type="dxa"/>
            <w:gridSpan w:val="2"/>
            <w:tcBorders>
              <w:top w:val="nil"/>
              <w:left w:val="nil"/>
              <w:bottom w:val="single" w:sz="4" w:space="0" w:color="auto"/>
              <w:right w:val="single" w:sz="4" w:space="0" w:color="auto"/>
            </w:tcBorders>
            <w:shd w:val="clear" w:color="auto" w:fill="auto"/>
            <w:vAlign w:val="center"/>
            <w:hideMark/>
          </w:tcPr>
          <w:p w:rsidR="001215C5" w:rsidRPr="00671EEA" w:rsidRDefault="001215C5" w:rsidP="001215C5">
            <w:pPr>
              <w:widowControl/>
              <w:jc w:val="center"/>
              <w:rPr>
                <w:rFonts w:ascii="宋体" w:hAnsi="宋体" w:cs="宋体"/>
                <w:kern w:val="0"/>
                <w:sz w:val="24"/>
              </w:rPr>
            </w:pPr>
            <w:r w:rsidRPr="00671EEA">
              <w:rPr>
                <w:rFonts w:ascii="宋体" w:hAnsi="宋体" w:cs="宋体" w:hint="eastAsia"/>
                <w:kern w:val="0"/>
                <w:sz w:val="24"/>
              </w:rPr>
              <w:t>实际完成指标值</w:t>
            </w:r>
          </w:p>
        </w:tc>
      </w:tr>
      <w:tr w:rsidR="001215C5" w:rsidRPr="00671EEA" w:rsidTr="001215C5">
        <w:tblPrEx>
          <w:jc w:val="left"/>
        </w:tblPrEx>
        <w:trPr>
          <w:gridAfter w:val="1"/>
          <w:wAfter w:w="101" w:type="dxa"/>
          <w:trHeight w:val="1039"/>
        </w:trPr>
        <w:tc>
          <w:tcPr>
            <w:tcW w:w="1536" w:type="dxa"/>
            <w:gridSpan w:val="3"/>
            <w:vMerge/>
            <w:tcBorders>
              <w:top w:val="nil"/>
              <w:left w:val="single" w:sz="4" w:space="0" w:color="auto"/>
              <w:bottom w:val="single" w:sz="4" w:space="0" w:color="auto"/>
              <w:right w:val="single" w:sz="4" w:space="0" w:color="auto"/>
            </w:tcBorders>
            <w:vAlign w:val="center"/>
            <w:hideMark/>
          </w:tcPr>
          <w:p w:rsidR="001215C5" w:rsidRPr="00671EEA" w:rsidRDefault="001215C5" w:rsidP="001215C5">
            <w:pPr>
              <w:widowControl/>
              <w:jc w:val="left"/>
              <w:rPr>
                <w:rFonts w:ascii="宋体" w:hAnsi="宋体" w:cs="宋体"/>
                <w:kern w:val="0"/>
                <w:sz w:val="24"/>
              </w:rPr>
            </w:pPr>
          </w:p>
        </w:tc>
        <w:tc>
          <w:tcPr>
            <w:tcW w:w="91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215C5" w:rsidRPr="00671EEA" w:rsidRDefault="001215C5" w:rsidP="001215C5">
            <w:pPr>
              <w:widowControl/>
              <w:jc w:val="center"/>
              <w:rPr>
                <w:rFonts w:ascii="宋体" w:hAnsi="宋体" w:cs="宋体"/>
                <w:kern w:val="0"/>
                <w:sz w:val="24"/>
              </w:rPr>
            </w:pPr>
            <w:r w:rsidRPr="00671EEA">
              <w:rPr>
                <w:rFonts w:ascii="宋体" w:hAnsi="宋体" w:cs="宋体" w:hint="eastAsia"/>
                <w:kern w:val="0"/>
                <w:sz w:val="24"/>
              </w:rPr>
              <w:t>产</w:t>
            </w:r>
            <w:r w:rsidRPr="00671EEA">
              <w:rPr>
                <w:rFonts w:ascii="宋体" w:hAnsi="宋体" w:cs="宋体" w:hint="eastAsia"/>
                <w:kern w:val="0"/>
                <w:sz w:val="24"/>
              </w:rPr>
              <w:br/>
              <w:t>出</w:t>
            </w:r>
            <w:r w:rsidRPr="00671EEA">
              <w:rPr>
                <w:rFonts w:ascii="宋体" w:hAnsi="宋体" w:cs="宋体" w:hint="eastAsia"/>
                <w:kern w:val="0"/>
                <w:sz w:val="24"/>
              </w:rPr>
              <w:br/>
              <w:t>指</w:t>
            </w:r>
            <w:r w:rsidRPr="00671EEA">
              <w:rPr>
                <w:rFonts w:ascii="宋体" w:hAnsi="宋体" w:cs="宋体" w:hint="eastAsia"/>
                <w:kern w:val="0"/>
                <w:sz w:val="24"/>
              </w:rPr>
              <w:br/>
              <w:t>标</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215C5" w:rsidRPr="00671EEA" w:rsidRDefault="001215C5" w:rsidP="001215C5">
            <w:pPr>
              <w:widowControl/>
              <w:jc w:val="center"/>
              <w:rPr>
                <w:rFonts w:ascii="宋体" w:hAnsi="宋体" w:cs="宋体"/>
                <w:kern w:val="0"/>
                <w:sz w:val="24"/>
              </w:rPr>
            </w:pPr>
            <w:r w:rsidRPr="00671EEA">
              <w:rPr>
                <w:rFonts w:ascii="宋体" w:hAnsi="宋体" w:cs="宋体" w:hint="eastAsia"/>
                <w:kern w:val="0"/>
                <w:sz w:val="24"/>
              </w:rPr>
              <w:t>数量指标</w:t>
            </w:r>
          </w:p>
        </w:tc>
        <w:tc>
          <w:tcPr>
            <w:tcW w:w="2273" w:type="dxa"/>
            <w:gridSpan w:val="4"/>
            <w:tcBorders>
              <w:top w:val="single" w:sz="4" w:space="0" w:color="auto"/>
              <w:left w:val="nil"/>
              <w:bottom w:val="single" w:sz="4" w:space="0" w:color="auto"/>
              <w:right w:val="single" w:sz="4" w:space="0" w:color="000000"/>
            </w:tcBorders>
            <w:shd w:val="clear" w:color="auto" w:fill="auto"/>
            <w:vAlign w:val="center"/>
            <w:hideMark/>
          </w:tcPr>
          <w:p w:rsidR="001215C5" w:rsidRPr="00671EEA" w:rsidRDefault="001215C5" w:rsidP="001215C5">
            <w:pPr>
              <w:widowControl/>
              <w:jc w:val="center"/>
              <w:rPr>
                <w:rFonts w:ascii="宋体" w:hAnsi="宋体" w:cs="宋体"/>
                <w:kern w:val="0"/>
                <w:sz w:val="24"/>
              </w:rPr>
            </w:pPr>
            <w:r w:rsidRPr="00671EEA">
              <w:rPr>
                <w:rFonts w:ascii="宋体" w:hAnsi="宋体" w:cs="宋体" w:hint="eastAsia"/>
                <w:kern w:val="0"/>
                <w:sz w:val="24"/>
              </w:rPr>
              <w:t>云平台大数据服务器</w:t>
            </w:r>
          </w:p>
        </w:tc>
        <w:tc>
          <w:tcPr>
            <w:tcW w:w="2079" w:type="dxa"/>
            <w:gridSpan w:val="4"/>
            <w:tcBorders>
              <w:top w:val="nil"/>
              <w:left w:val="nil"/>
              <w:bottom w:val="single" w:sz="4" w:space="0" w:color="auto"/>
              <w:right w:val="single" w:sz="4" w:space="0" w:color="auto"/>
            </w:tcBorders>
            <w:shd w:val="clear" w:color="auto" w:fill="auto"/>
            <w:vAlign w:val="center"/>
            <w:hideMark/>
          </w:tcPr>
          <w:p w:rsidR="001215C5" w:rsidRPr="00671EEA" w:rsidRDefault="001215C5" w:rsidP="001215C5">
            <w:pPr>
              <w:widowControl/>
              <w:jc w:val="center"/>
              <w:rPr>
                <w:rFonts w:ascii="宋体" w:hAnsi="宋体" w:cs="宋体"/>
                <w:kern w:val="0"/>
                <w:sz w:val="24"/>
              </w:rPr>
            </w:pPr>
            <w:r w:rsidRPr="00671EEA">
              <w:rPr>
                <w:rFonts w:ascii="宋体" w:hAnsi="宋体" w:cs="宋体" w:hint="eastAsia"/>
                <w:kern w:val="0"/>
                <w:sz w:val="24"/>
              </w:rPr>
              <w:t>114台</w:t>
            </w:r>
          </w:p>
        </w:tc>
        <w:tc>
          <w:tcPr>
            <w:tcW w:w="2279" w:type="dxa"/>
            <w:gridSpan w:val="2"/>
            <w:tcBorders>
              <w:top w:val="nil"/>
              <w:left w:val="nil"/>
              <w:bottom w:val="single" w:sz="4" w:space="0" w:color="auto"/>
              <w:right w:val="single" w:sz="4" w:space="0" w:color="auto"/>
            </w:tcBorders>
            <w:shd w:val="clear" w:color="auto" w:fill="auto"/>
            <w:vAlign w:val="center"/>
            <w:hideMark/>
          </w:tcPr>
          <w:p w:rsidR="001215C5" w:rsidRPr="00671EEA" w:rsidRDefault="001215C5" w:rsidP="001215C5">
            <w:pPr>
              <w:widowControl/>
              <w:jc w:val="left"/>
              <w:rPr>
                <w:rFonts w:ascii="宋体" w:hAnsi="宋体" w:cs="宋体"/>
                <w:kern w:val="0"/>
                <w:sz w:val="24"/>
              </w:rPr>
            </w:pPr>
            <w:r w:rsidRPr="00671EEA">
              <w:rPr>
                <w:rFonts w:ascii="宋体" w:hAnsi="宋体" w:cs="宋体" w:hint="eastAsia"/>
                <w:kern w:val="0"/>
                <w:sz w:val="24"/>
              </w:rPr>
              <w:t>完成114台服务器采购、应用</w:t>
            </w:r>
          </w:p>
        </w:tc>
      </w:tr>
      <w:tr w:rsidR="001215C5" w:rsidRPr="00671EEA" w:rsidTr="001215C5">
        <w:tblPrEx>
          <w:jc w:val="left"/>
        </w:tblPrEx>
        <w:trPr>
          <w:gridAfter w:val="1"/>
          <w:wAfter w:w="101" w:type="dxa"/>
          <w:trHeight w:val="1099"/>
        </w:trPr>
        <w:tc>
          <w:tcPr>
            <w:tcW w:w="1536" w:type="dxa"/>
            <w:gridSpan w:val="3"/>
            <w:vMerge/>
            <w:tcBorders>
              <w:top w:val="nil"/>
              <w:left w:val="single" w:sz="4" w:space="0" w:color="auto"/>
              <w:bottom w:val="single" w:sz="4" w:space="0" w:color="auto"/>
              <w:right w:val="single" w:sz="4" w:space="0" w:color="auto"/>
            </w:tcBorders>
            <w:vAlign w:val="center"/>
            <w:hideMark/>
          </w:tcPr>
          <w:p w:rsidR="001215C5" w:rsidRPr="00671EEA" w:rsidRDefault="001215C5" w:rsidP="001215C5">
            <w:pPr>
              <w:widowControl/>
              <w:jc w:val="left"/>
              <w:rPr>
                <w:rFonts w:ascii="宋体" w:hAnsi="宋体" w:cs="宋体"/>
                <w:kern w:val="0"/>
                <w:sz w:val="24"/>
              </w:rPr>
            </w:pPr>
          </w:p>
        </w:tc>
        <w:tc>
          <w:tcPr>
            <w:tcW w:w="911" w:type="dxa"/>
            <w:gridSpan w:val="2"/>
            <w:vMerge/>
            <w:tcBorders>
              <w:top w:val="nil"/>
              <w:left w:val="single" w:sz="4" w:space="0" w:color="auto"/>
              <w:bottom w:val="single" w:sz="4" w:space="0" w:color="auto"/>
              <w:right w:val="single" w:sz="4" w:space="0" w:color="auto"/>
            </w:tcBorders>
            <w:vAlign w:val="center"/>
            <w:hideMark/>
          </w:tcPr>
          <w:p w:rsidR="001215C5" w:rsidRPr="00671EEA" w:rsidRDefault="001215C5" w:rsidP="001215C5">
            <w:pPr>
              <w:widowControl/>
              <w:jc w:val="left"/>
              <w:rPr>
                <w:rFonts w:ascii="宋体" w:hAnsi="宋体" w:cs="宋体"/>
                <w:kern w:val="0"/>
                <w:sz w:val="24"/>
              </w:rPr>
            </w:pPr>
          </w:p>
        </w:tc>
        <w:tc>
          <w:tcPr>
            <w:tcW w:w="1129" w:type="dxa"/>
            <w:gridSpan w:val="2"/>
            <w:vMerge/>
            <w:tcBorders>
              <w:top w:val="nil"/>
              <w:left w:val="single" w:sz="4" w:space="0" w:color="auto"/>
              <w:bottom w:val="single" w:sz="4" w:space="0" w:color="auto"/>
              <w:right w:val="single" w:sz="4" w:space="0" w:color="auto"/>
            </w:tcBorders>
            <w:vAlign w:val="center"/>
            <w:hideMark/>
          </w:tcPr>
          <w:p w:rsidR="001215C5" w:rsidRPr="00671EEA" w:rsidRDefault="001215C5" w:rsidP="001215C5">
            <w:pPr>
              <w:widowControl/>
              <w:jc w:val="left"/>
              <w:rPr>
                <w:rFonts w:ascii="宋体" w:hAnsi="宋体" w:cs="宋体"/>
                <w:kern w:val="0"/>
                <w:sz w:val="24"/>
              </w:rPr>
            </w:pPr>
          </w:p>
        </w:tc>
        <w:tc>
          <w:tcPr>
            <w:tcW w:w="2273" w:type="dxa"/>
            <w:gridSpan w:val="4"/>
            <w:tcBorders>
              <w:top w:val="single" w:sz="4" w:space="0" w:color="auto"/>
              <w:left w:val="nil"/>
              <w:bottom w:val="single" w:sz="4" w:space="0" w:color="auto"/>
              <w:right w:val="single" w:sz="4" w:space="0" w:color="000000"/>
            </w:tcBorders>
            <w:shd w:val="clear" w:color="auto" w:fill="auto"/>
            <w:vAlign w:val="center"/>
            <w:hideMark/>
          </w:tcPr>
          <w:p w:rsidR="001215C5" w:rsidRPr="00671EEA" w:rsidRDefault="001215C5" w:rsidP="001215C5">
            <w:pPr>
              <w:widowControl/>
              <w:jc w:val="center"/>
              <w:rPr>
                <w:rFonts w:ascii="宋体" w:hAnsi="宋体" w:cs="宋体"/>
                <w:kern w:val="0"/>
                <w:sz w:val="24"/>
              </w:rPr>
            </w:pPr>
            <w:r w:rsidRPr="00671EEA">
              <w:rPr>
                <w:rFonts w:ascii="宋体" w:hAnsi="宋体" w:cs="宋体" w:hint="eastAsia"/>
                <w:kern w:val="0"/>
                <w:sz w:val="24"/>
              </w:rPr>
              <w:t>存储设备</w:t>
            </w:r>
          </w:p>
        </w:tc>
        <w:tc>
          <w:tcPr>
            <w:tcW w:w="2079" w:type="dxa"/>
            <w:gridSpan w:val="4"/>
            <w:tcBorders>
              <w:top w:val="nil"/>
              <w:left w:val="nil"/>
              <w:bottom w:val="single" w:sz="4" w:space="0" w:color="auto"/>
              <w:right w:val="single" w:sz="4" w:space="0" w:color="auto"/>
            </w:tcBorders>
            <w:shd w:val="clear" w:color="auto" w:fill="auto"/>
            <w:vAlign w:val="center"/>
            <w:hideMark/>
          </w:tcPr>
          <w:p w:rsidR="001215C5" w:rsidRPr="00671EEA" w:rsidRDefault="001215C5" w:rsidP="001215C5">
            <w:pPr>
              <w:widowControl/>
              <w:jc w:val="center"/>
              <w:rPr>
                <w:rFonts w:ascii="宋体" w:hAnsi="宋体" w:cs="宋体"/>
                <w:kern w:val="0"/>
                <w:sz w:val="24"/>
              </w:rPr>
            </w:pPr>
            <w:r w:rsidRPr="00671EEA">
              <w:rPr>
                <w:rFonts w:ascii="宋体" w:hAnsi="宋体" w:cs="宋体" w:hint="eastAsia"/>
                <w:kern w:val="0"/>
                <w:sz w:val="24"/>
              </w:rPr>
              <w:t>2PB</w:t>
            </w:r>
          </w:p>
        </w:tc>
        <w:tc>
          <w:tcPr>
            <w:tcW w:w="2279" w:type="dxa"/>
            <w:gridSpan w:val="2"/>
            <w:tcBorders>
              <w:top w:val="nil"/>
              <w:left w:val="nil"/>
              <w:bottom w:val="single" w:sz="4" w:space="0" w:color="auto"/>
              <w:right w:val="single" w:sz="4" w:space="0" w:color="auto"/>
            </w:tcBorders>
            <w:shd w:val="clear" w:color="auto" w:fill="auto"/>
            <w:vAlign w:val="center"/>
            <w:hideMark/>
          </w:tcPr>
          <w:p w:rsidR="001215C5" w:rsidRPr="00671EEA" w:rsidRDefault="001215C5" w:rsidP="001215C5">
            <w:pPr>
              <w:widowControl/>
              <w:jc w:val="left"/>
              <w:rPr>
                <w:rFonts w:ascii="宋体" w:hAnsi="宋体" w:cs="宋体"/>
                <w:kern w:val="0"/>
                <w:sz w:val="24"/>
              </w:rPr>
            </w:pPr>
            <w:r w:rsidRPr="00671EEA">
              <w:rPr>
                <w:rFonts w:ascii="宋体" w:hAnsi="宋体" w:cs="宋体" w:hint="eastAsia"/>
                <w:kern w:val="0"/>
                <w:sz w:val="24"/>
              </w:rPr>
              <w:t>完成15台存储设备（2PB存储量)的采购、应用</w:t>
            </w:r>
          </w:p>
        </w:tc>
      </w:tr>
      <w:tr w:rsidR="001215C5" w:rsidRPr="00671EEA" w:rsidTr="001215C5">
        <w:tblPrEx>
          <w:jc w:val="left"/>
        </w:tblPrEx>
        <w:trPr>
          <w:gridAfter w:val="1"/>
          <w:wAfter w:w="101" w:type="dxa"/>
          <w:trHeight w:val="559"/>
        </w:trPr>
        <w:tc>
          <w:tcPr>
            <w:tcW w:w="1536" w:type="dxa"/>
            <w:gridSpan w:val="3"/>
            <w:vMerge/>
            <w:tcBorders>
              <w:top w:val="nil"/>
              <w:left w:val="single" w:sz="4" w:space="0" w:color="auto"/>
              <w:bottom w:val="single" w:sz="4" w:space="0" w:color="auto"/>
              <w:right w:val="single" w:sz="4" w:space="0" w:color="auto"/>
            </w:tcBorders>
            <w:vAlign w:val="center"/>
            <w:hideMark/>
          </w:tcPr>
          <w:p w:rsidR="001215C5" w:rsidRPr="00671EEA" w:rsidRDefault="001215C5" w:rsidP="001215C5">
            <w:pPr>
              <w:widowControl/>
              <w:jc w:val="left"/>
              <w:rPr>
                <w:rFonts w:ascii="宋体" w:hAnsi="宋体" w:cs="宋体"/>
                <w:kern w:val="0"/>
                <w:sz w:val="24"/>
              </w:rPr>
            </w:pPr>
          </w:p>
        </w:tc>
        <w:tc>
          <w:tcPr>
            <w:tcW w:w="911" w:type="dxa"/>
            <w:gridSpan w:val="2"/>
            <w:vMerge/>
            <w:tcBorders>
              <w:top w:val="nil"/>
              <w:left w:val="single" w:sz="4" w:space="0" w:color="auto"/>
              <w:bottom w:val="single" w:sz="4" w:space="0" w:color="auto"/>
              <w:right w:val="single" w:sz="4" w:space="0" w:color="auto"/>
            </w:tcBorders>
            <w:vAlign w:val="center"/>
            <w:hideMark/>
          </w:tcPr>
          <w:p w:rsidR="001215C5" w:rsidRPr="00671EEA" w:rsidRDefault="001215C5" w:rsidP="001215C5">
            <w:pPr>
              <w:widowControl/>
              <w:jc w:val="left"/>
              <w:rPr>
                <w:rFonts w:ascii="宋体" w:hAnsi="宋体" w:cs="宋体"/>
                <w:kern w:val="0"/>
                <w:sz w:val="24"/>
              </w:rPr>
            </w:pPr>
          </w:p>
        </w:tc>
        <w:tc>
          <w:tcPr>
            <w:tcW w:w="1129" w:type="dxa"/>
            <w:gridSpan w:val="2"/>
            <w:tcBorders>
              <w:top w:val="nil"/>
              <w:left w:val="nil"/>
              <w:bottom w:val="single" w:sz="4" w:space="0" w:color="auto"/>
              <w:right w:val="single" w:sz="4" w:space="0" w:color="auto"/>
            </w:tcBorders>
            <w:shd w:val="clear" w:color="auto" w:fill="auto"/>
            <w:vAlign w:val="center"/>
            <w:hideMark/>
          </w:tcPr>
          <w:p w:rsidR="001215C5" w:rsidRPr="00671EEA" w:rsidRDefault="001215C5" w:rsidP="001215C5">
            <w:pPr>
              <w:widowControl/>
              <w:jc w:val="center"/>
              <w:rPr>
                <w:rFonts w:ascii="宋体" w:hAnsi="宋体" w:cs="宋体"/>
                <w:kern w:val="0"/>
                <w:sz w:val="24"/>
              </w:rPr>
            </w:pPr>
            <w:r w:rsidRPr="00671EEA">
              <w:rPr>
                <w:rFonts w:ascii="宋体" w:hAnsi="宋体" w:cs="宋体" w:hint="eastAsia"/>
                <w:kern w:val="0"/>
                <w:sz w:val="24"/>
              </w:rPr>
              <w:t>时效指标</w:t>
            </w:r>
          </w:p>
        </w:tc>
        <w:tc>
          <w:tcPr>
            <w:tcW w:w="2273" w:type="dxa"/>
            <w:gridSpan w:val="4"/>
            <w:tcBorders>
              <w:top w:val="single" w:sz="4" w:space="0" w:color="auto"/>
              <w:left w:val="nil"/>
              <w:bottom w:val="single" w:sz="4" w:space="0" w:color="auto"/>
              <w:right w:val="single" w:sz="4" w:space="0" w:color="000000"/>
            </w:tcBorders>
            <w:shd w:val="clear" w:color="auto" w:fill="auto"/>
            <w:vAlign w:val="center"/>
            <w:hideMark/>
          </w:tcPr>
          <w:p w:rsidR="001215C5" w:rsidRPr="00671EEA" w:rsidRDefault="001215C5" w:rsidP="001215C5">
            <w:pPr>
              <w:widowControl/>
              <w:jc w:val="center"/>
              <w:rPr>
                <w:rFonts w:ascii="宋体" w:hAnsi="宋体" w:cs="宋体"/>
                <w:kern w:val="0"/>
                <w:sz w:val="24"/>
              </w:rPr>
            </w:pPr>
            <w:r w:rsidRPr="00671EEA">
              <w:rPr>
                <w:rFonts w:ascii="宋体" w:hAnsi="宋体" w:cs="宋体" w:hint="eastAsia"/>
                <w:kern w:val="0"/>
                <w:sz w:val="24"/>
              </w:rPr>
              <w:t>项目竣工</w:t>
            </w:r>
          </w:p>
        </w:tc>
        <w:tc>
          <w:tcPr>
            <w:tcW w:w="2079" w:type="dxa"/>
            <w:gridSpan w:val="4"/>
            <w:tcBorders>
              <w:top w:val="nil"/>
              <w:left w:val="nil"/>
              <w:bottom w:val="single" w:sz="4" w:space="0" w:color="auto"/>
              <w:right w:val="single" w:sz="4" w:space="0" w:color="auto"/>
            </w:tcBorders>
            <w:shd w:val="clear" w:color="auto" w:fill="auto"/>
            <w:vAlign w:val="center"/>
            <w:hideMark/>
          </w:tcPr>
          <w:p w:rsidR="001215C5" w:rsidRPr="00671EEA" w:rsidRDefault="001215C5" w:rsidP="001215C5">
            <w:pPr>
              <w:widowControl/>
              <w:jc w:val="center"/>
              <w:rPr>
                <w:rFonts w:ascii="宋体" w:hAnsi="宋体" w:cs="宋体"/>
                <w:kern w:val="0"/>
                <w:sz w:val="24"/>
              </w:rPr>
            </w:pPr>
            <w:r w:rsidRPr="00671EEA">
              <w:rPr>
                <w:rFonts w:ascii="宋体" w:hAnsi="宋体" w:cs="宋体" w:hint="eastAsia"/>
                <w:kern w:val="0"/>
                <w:sz w:val="24"/>
              </w:rPr>
              <w:t>2019年</w:t>
            </w:r>
          </w:p>
        </w:tc>
        <w:tc>
          <w:tcPr>
            <w:tcW w:w="2279" w:type="dxa"/>
            <w:gridSpan w:val="2"/>
            <w:tcBorders>
              <w:top w:val="nil"/>
              <w:left w:val="nil"/>
              <w:bottom w:val="single" w:sz="4" w:space="0" w:color="auto"/>
              <w:right w:val="single" w:sz="4" w:space="0" w:color="auto"/>
            </w:tcBorders>
            <w:shd w:val="clear" w:color="auto" w:fill="auto"/>
            <w:vAlign w:val="center"/>
            <w:hideMark/>
          </w:tcPr>
          <w:p w:rsidR="001215C5" w:rsidRPr="00671EEA" w:rsidRDefault="001215C5" w:rsidP="001215C5">
            <w:pPr>
              <w:widowControl/>
              <w:jc w:val="left"/>
              <w:rPr>
                <w:rFonts w:ascii="宋体" w:hAnsi="宋体" w:cs="宋体"/>
                <w:kern w:val="0"/>
                <w:sz w:val="24"/>
              </w:rPr>
            </w:pPr>
            <w:r w:rsidRPr="00671EEA">
              <w:rPr>
                <w:rFonts w:ascii="宋体" w:hAnsi="宋体" w:cs="宋体" w:hint="eastAsia"/>
                <w:kern w:val="0"/>
                <w:sz w:val="24"/>
              </w:rPr>
              <w:t>2019年已完成</w:t>
            </w:r>
          </w:p>
        </w:tc>
      </w:tr>
      <w:tr w:rsidR="001215C5" w:rsidRPr="00671EEA" w:rsidTr="001215C5">
        <w:tblPrEx>
          <w:jc w:val="left"/>
        </w:tblPrEx>
        <w:trPr>
          <w:gridAfter w:val="1"/>
          <w:wAfter w:w="101" w:type="dxa"/>
          <w:trHeight w:val="840"/>
        </w:trPr>
        <w:tc>
          <w:tcPr>
            <w:tcW w:w="1536" w:type="dxa"/>
            <w:gridSpan w:val="3"/>
            <w:vMerge/>
            <w:tcBorders>
              <w:top w:val="nil"/>
              <w:left w:val="single" w:sz="4" w:space="0" w:color="auto"/>
              <w:bottom w:val="single" w:sz="4" w:space="0" w:color="auto"/>
              <w:right w:val="single" w:sz="4" w:space="0" w:color="auto"/>
            </w:tcBorders>
            <w:vAlign w:val="center"/>
            <w:hideMark/>
          </w:tcPr>
          <w:p w:rsidR="001215C5" w:rsidRPr="00671EEA" w:rsidRDefault="001215C5" w:rsidP="001215C5">
            <w:pPr>
              <w:widowControl/>
              <w:jc w:val="left"/>
              <w:rPr>
                <w:rFonts w:ascii="宋体" w:hAnsi="宋体" w:cs="宋体"/>
                <w:kern w:val="0"/>
                <w:sz w:val="24"/>
              </w:rPr>
            </w:pPr>
          </w:p>
        </w:tc>
        <w:tc>
          <w:tcPr>
            <w:tcW w:w="91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215C5" w:rsidRPr="00671EEA" w:rsidRDefault="001215C5" w:rsidP="001215C5">
            <w:pPr>
              <w:widowControl/>
              <w:jc w:val="center"/>
              <w:rPr>
                <w:rFonts w:ascii="宋体" w:hAnsi="宋体" w:cs="宋体"/>
                <w:kern w:val="0"/>
                <w:sz w:val="24"/>
              </w:rPr>
            </w:pPr>
            <w:r w:rsidRPr="00671EEA">
              <w:rPr>
                <w:rFonts w:ascii="宋体" w:hAnsi="宋体" w:cs="宋体" w:hint="eastAsia"/>
                <w:kern w:val="0"/>
                <w:sz w:val="24"/>
              </w:rPr>
              <w:t>效益指标</w:t>
            </w:r>
          </w:p>
        </w:tc>
        <w:tc>
          <w:tcPr>
            <w:tcW w:w="1129" w:type="dxa"/>
            <w:gridSpan w:val="2"/>
            <w:tcBorders>
              <w:top w:val="nil"/>
              <w:left w:val="nil"/>
              <w:bottom w:val="single" w:sz="4" w:space="0" w:color="auto"/>
              <w:right w:val="single" w:sz="4" w:space="0" w:color="auto"/>
            </w:tcBorders>
            <w:shd w:val="clear" w:color="auto" w:fill="auto"/>
            <w:vAlign w:val="center"/>
            <w:hideMark/>
          </w:tcPr>
          <w:p w:rsidR="001215C5" w:rsidRPr="00671EEA" w:rsidRDefault="001215C5" w:rsidP="001215C5">
            <w:pPr>
              <w:widowControl/>
              <w:jc w:val="center"/>
              <w:rPr>
                <w:rFonts w:ascii="宋体" w:hAnsi="宋体" w:cs="宋体"/>
                <w:kern w:val="0"/>
                <w:sz w:val="24"/>
              </w:rPr>
            </w:pPr>
            <w:r w:rsidRPr="00671EEA">
              <w:rPr>
                <w:rFonts w:ascii="宋体" w:hAnsi="宋体" w:cs="宋体" w:hint="eastAsia"/>
                <w:kern w:val="0"/>
                <w:sz w:val="24"/>
              </w:rPr>
              <w:t>社会效益</w:t>
            </w:r>
            <w:r w:rsidRPr="00671EEA">
              <w:rPr>
                <w:rFonts w:ascii="宋体" w:hAnsi="宋体" w:cs="宋体" w:hint="eastAsia"/>
                <w:kern w:val="0"/>
                <w:sz w:val="24"/>
              </w:rPr>
              <w:br/>
              <w:t>指标</w:t>
            </w:r>
          </w:p>
        </w:tc>
        <w:tc>
          <w:tcPr>
            <w:tcW w:w="2273" w:type="dxa"/>
            <w:gridSpan w:val="4"/>
            <w:tcBorders>
              <w:top w:val="single" w:sz="4" w:space="0" w:color="auto"/>
              <w:left w:val="nil"/>
              <w:bottom w:val="single" w:sz="4" w:space="0" w:color="auto"/>
              <w:right w:val="single" w:sz="4" w:space="0" w:color="000000"/>
            </w:tcBorders>
            <w:shd w:val="clear" w:color="auto" w:fill="auto"/>
            <w:vAlign w:val="center"/>
            <w:hideMark/>
          </w:tcPr>
          <w:p w:rsidR="001215C5" w:rsidRPr="00671EEA" w:rsidRDefault="001215C5" w:rsidP="001215C5">
            <w:pPr>
              <w:widowControl/>
              <w:jc w:val="center"/>
              <w:rPr>
                <w:rFonts w:ascii="宋体" w:hAnsi="宋体" w:cs="宋体"/>
                <w:kern w:val="0"/>
                <w:sz w:val="24"/>
              </w:rPr>
            </w:pPr>
            <w:r w:rsidRPr="00671EEA">
              <w:rPr>
                <w:rFonts w:ascii="宋体" w:hAnsi="宋体" w:cs="宋体" w:hint="eastAsia"/>
                <w:kern w:val="0"/>
                <w:sz w:val="24"/>
              </w:rPr>
              <w:t>信息中心支撑能力</w:t>
            </w:r>
          </w:p>
        </w:tc>
        <w:tc>
          <w:tcPr>
            <w:tcW w:w="2079" w:type="dxa"/>
            <w:gridSpan w:val="4"/>
            <w:tcBorders>
              <w:top w:val="nil"/>
              <w:left w:val="nil"/>
              <w:bottom w:val="single" w:sz="4" w:space="0" w:color="auto"/>
              <w:right w:val="single" w:sz="4" w:space="0" w:color="auto"/>
            </w:tcBorders>
            <w:shd w:val="clear" w:color="auto" w:fill="auto"/>
            <w:vAlign w:val="center"/>
            <w:hideMark/>
          </w:tcPr>
          <w:p w:rsidR="001215C5" w:rsidRPr="00671EEA" w:rsidRDefault="001215C5" w:rsidP="001215C5">
            <w:pPr>
              <w:widowControl/>
              <w:jc w:val="center"/>
              <w:rPr>
                <w:rFonts w:ascii="宋体" w:hAnsi="宋体" w:cs="宋体"/>
                <w:kern w:val="0"/>
                <w:sz w:val="24"/>
              </w:rPr>
            </w:pPr>
            <w:r w:rsidRPr="00671EEA">
              <w:rPr>
                <w:rFonts w:ascii="宋体" w:hAnsi="宋体" w:cs="宋体" w:hint="eastAsia"/>
                <w:kern w:val="0"/>
                <w:sz w:val="24"/>
              </w:rPr>
              <w:t>满足全厅各类应用部署</w:t>
            </w:r>
          </w:p>
        </w:tc>
        <w:tc>
          <w:tcPr>
            <w:tcW w:w="2279" w:type="dxa"/>
            <w:gridSpan w:val="2"/>
            <w:tcBorders>
              <w:top w:val="nil"/>
              <w:left w:val="nil"/>
              <w:bottom w:val="single" w:sz="4" w:space="0" w:color="auto"/>
              <w:right w:val="single" w:sz="4" w:space="0" w:color="auto"/>
            </w:tcBorders>
            <w:shd w:val="clear" w:color="auto" w:fill="auto"/>
            <w:vAlign w:val="center"/>
            <w:hideMark/>
          </w:tcPr>
          <w:p w:rsidR="001215C5" w:rsidRPr="00671EEA" w:rsidRDefault="001215C5" w:rsidP="001215C5">
            <w:pPr>
              <w:widowControl/>
              <w:jc w:val="left"/>
              <w:rPr>
                <w:rFonts w:ascii="宋体" w:hAnsi="宋体" w:cs="宋体"/>
                <w:kern w:val="0"/>
                <w:sz w:val="24"/>
              </w:rPr>
            </w:pPr>
            <w:r w:rsidRPr="00671EEA">
              <w:rPr>
                <w:rFonts w:ascii="宋体" w:hAnsi="宋体" w:cs="宋体" w:hint="eastAsia"/>
                <w:kern w:val="0"/>
                <w:sz w:val="24"/>
              </w:rPr>
              <w:t>能满足全厅各类应用部署</w:t>
            </w:r>
          </w:p>
        </w:tc>
      </w:tr>
      <w:tr w:rsidR="001215C5" w:rsidRPr="00671EEA" w:rsidTr="001215C5">
        <w:tblPrEx>
          <w:jc w:val="left"/>
        </w:tblPrEx>
        <w:trPr>
          <w:gridAfter w:val="1"/>
          <w:wAfter w:w="101" w:type="dxa"/>
          <w:trHeight w:val="780"/>
        </w:trPr>
        <w:tc>
          <w:tcPr>
            <w:tcW w:w="1536" w:type="dxa"/>
            <w:gridSpan w:val="3"/>
            <w:vMerge/>
            <w:tcBorders>
              <w:top w:val="nil"/>
              <w:left w:val="single" w:sz="4" w:space="0" w:color="auto"/>
              <w:bottom w:val="single" w:sz="4" w:space="0" w:color="auto"/>
              <w:right w:val="single" w:sz="4" w:space="0" w:color="auto"/>
            </w:tcBorders>
            <w:vAlign w:val="center"/>
            <w:hideMark/>
          </w:tcPr>
          <w:p w:rsidR="001215C5" w:rsidRPr="00671EEA" w:rsidRDefault="001215C5" w:rsidP="001215C5">
            <w:pPr>
              <w:widowControl/>
              <w:jc w:val="left"/>
              <w:rPr>
                <w:rFonts w:ascii="宋体" w:hAnsi="宋体" w:cs="宋体"/>
                <w:kern w:val="0"/>
                <w:sz w:val="24"/>
              </w:rPr>
            </w:pPr>
          </w:p>
        </w:tc>
        <w:tc>
          <w:tcPr>
            <w:tcW w:w="911" w:type="dxa"/>
            <w:gridSpan w:val="2"/>
            <w:vMerge/>
            <w:tcBorders>
              <w:top w:val="nil"/>
              <w:left w:val="single" w:sz="4" w:space="0" w:color="auto"/>
              <w:bottom w:val="single" w:sz="4" w:space="0" w:color="auto"/>
              <w:right w:val="single" w:sz="4" w:space="0" w:color="auto"/>
            </w:tcBorders>
            <w:vAlign w:val="center"/>
            <w:hideMark/>
          </w:tcPr>
          <w:p w:rsidR="001215C5" w:rsidRPr="00671EEA" w:rsidRDefault="001215C5" w:rsidP="001215C5">
            <w:pPr>
              <w:widowControl/>
              <w:jc w:val="left"/>
              <w:rPr>
                <w:rFonts w:ascii="宋体" w:hAnsi="宋体" w:cs="宋体"/>
                <w:kern w:val="0"/>
                <w:sz w:val="24"/>
              </w:rPr>
            </w:pPr>
          </w:p>
        </w:tc>
        <w:tc>
          <w:tcPr>
            <w:tcW w:w="1129" w:type="dxa"/>
            <w:gridSpan w:val="2"/>
            <w:tcBorders>
              <w:top w:val="nil"/>
              <w:left w:val="nil"/>
              <w:bottom w:val="single" w:sz="4" w:space="0" w:color="auto"/>
              <w:right w:val="single" w:sz="4" w:space="0" w:color="auto"/>
            </w:tcBorders>
            <w:shd w:val="clear" w:color="auto" w:fill="auto"/>
            <w:vAlign w:val="center"/>
            <w:hideMark/>
          </w:tcPr>
          <w:p w:rsidR="001215C5" w:rsidRPr="00671EEA" w:rsidRDefault="001215C5" w:rsidP="001215C5">
            <w:pPr>
              <w:widowControl/>
              <w:jc w:val="center"/>
              <w:rPr>
                <w:rFonts w:ascii="宋体" w:hAnsi="宋体" w:cs="宋体"/>
                <w:kern w:val="0"/>
                <w:sz w:val="24"/>
              </w:rPr>
            </w:pPr>
            <w:r w:rsidRPr="00671EEA">
              <w:rPr>
                <w:rFonts w:ascii="宋体" w:hAnsi="宋体" w:cs="宋体" w:hint="eastAsia"/>
                <w:kern w:val="0"/>
                <w:sz w:val="24"/>
              </w:rPr>
              <w:t>可持续影响指标</w:t>
            </w:r>
          </w:p>
        </w:tc>
        <w:tc>
          <w:tcPr>
            <w:tcW w:w="2273" w:type="dxa"/>
            <w:gridSpan w:val="4"/>
            <w:tcBorders>
              <w:top w:val="single" w:sz="4" w:space="0" w:color="auto"/>
              <w:left w:val="nil"/>
              <w:bottom w:val="single" w:sz="4" w:space="0" w:color="auto"/>
              <w:right w:val="single" w:sz="4" w:space="0" w:color="000000"/>
            </w:tcBorders>
            <w:shd w:val="clear" w:color="auto" w:fill="auto"/>
            <w:vAlign w:val="center"/>
            <w:hideMark/>
          </w:tcPr>
          <w:p w:rsidR="001215C5" w:rsidRPr="00671EEA" w:rsidRDefault="001215C5" w:rsidP="001215C5">
            <w:pPr>
              <w:widowControl/>
              <w:jc w:val="center"/>
              <w:rPr>
                <w:rFonts w:ascii="宋体" w:hAnsi="宋体" w:cs="宋体"/>
                <w:kern w:val="0"/>
                <w:sz w:val="24"/>
              </w:rPr>
            </w:pPr>
            <w:r w:rsidRPr="00671EEA">
              <w:rPr>
                <w:rFonts w:ascii="宋体" w:hAnsi="宋体" w:cs="宋体" w:hint="eastAsia"/>
                <w:kern w:val="0"/>
                <w:sz w:val="24"/>
              </w:rPr>
              <w:t>使用年限</w:t>
            </w:r>
          </w:p>
        </w:tc>
        <w:tc>
          <w:tcPr>
            <w:tcW w:w="2079" w:type="dxa"/>
            <w:gridSpan w:val="4"/>
            <w:tcBorders>
              <w:top w:val="nil"/>
              <w:left w:val="nil"/>
              <w:bottom w:val="single" w:sz="4" w:space="0" w:color="auto"/>
              <w:right w:val="single" w:sz="4" w:space="0" w:color="auto"/>
            </w:tcBorders>
            <w:shd w:val="clear" w:color="auto" w:fill="auto"/>
            <w:vAlign w:val="center"/>
            <w:hideMark/>
          </w:tcPr>
          <w:p w:rsidR="001215C5" w:rsidRPr="00671EEA" w:rsidRDefault="001215C5" w:rsidP="001215C5">
            <w:pPr>
              <w:widowControl/>
              <w:jc w:val="center"/>
              <w:rPr>
                <w:rFonts w:ascii="宋体" w:hAnsi="宋体" w:cs="宋体"/>
                <w:kern w:val="0"/>
                <w:sz w:val="24"/>
              </w:rPr>
            </w:pPr>
            <w:r w:rsidRPr="00671EEA">
              <w:rPr>
                <w:rFonts w:ascii="宋体" w:hAnsi="宋体" w:cs="宋体" w:hint="eastAsia"/>
                <w:kern w:val="0"/>
                <w:sz w:val="24"/>
              </w:rPr>
              <w:t>5年</w:t>
            </w:r>
          </w:p>
        </w:tc>
        <w:tc>
          <w:tcPr>
            <w:tcW w:w="2279" w:type="dxa"/>
            <w:gridSpan w:val="2"/>
            <w:tcBorders>
              <w:top w:val="nil"/>
              <w:left w:val="nil"/>
              <w:bottom w:val="single" w:sz="4" w:space="0" w:color="auto"/>
              <w:right w:val="single" w:sz="4" w:space="0" w:color="auto"/>
            </w:tcBorders>
            <w:shd w:val="clear" w:color="auto" w:fill="auto"/>
            <w:vAlign w:val="center"/>
            <w:hideMark/>
          </w:tcPr>
          <w:p w:rsidR="001215C5" w:rsidRPr="00671EEA" w:rsidRDefault="001215C5" w:rsidP="001215C5">
            <w:pPr>
              <w:widowControl/>
              <w:jc w:val="left"/>
              <w:rPr>
                <w:rFonts w:ascii="宋体" w:hAnsi="宋体" w:cs="宋体"/>
                <w:kern w:val="0"/>
                <w:sz w:val="24"/>
              </w:rPr>
            </w:pPr>
            <w:r w:rsidRPr="00671EEA">
              <w:rPr>
                <w:rFonts w:ascii="宋体" w:hAnsi="宋体" w:cs="宋体" w:hint="eastAsia"/>
                <w:kern w:val="0"/>
                <w:sz w:val="24"/>
              </w:rPr>
              <w:t>截至目前使用正常</w:t>
            </w:r>
          </w:p>
        </w:tc>
      </w:tr>
    </w:tbl>
    <w:tbl>
      <w:tblPr>
        <w:tblpPr w:leftFromText="180" w:rightFromText="180" w:vertAnchor="text" w:horzAnchor="margin" w:tblpXSpec="center" w:tblpY="330"/>
        <w:tblW w:w="10380" w:type="dxa"/>
        <w:tblLook w:val="04A0"/>
      </w:tblPr>
      <w:tblGrid>
        <w:gridCol w:w="700"/>
        <w:gridCol w:w="1000"/>
        <w:gridCol w:w="1480"/>
        <w:gridCol w:w="800"/>
        <w:gridCol w:w="997"/>
        <w:gridCol w:w="183"/>
        <w:gridCol w:w="2740"/>
        <w:gridCol w:w="2480"/>
      </w:tblGrid>
      <w:tr w:rsidR="001215C5" w:rsidRPr="00C47A2F" w:rsidTr="001215C5">
        <w:trPr>
          <w:trHeight w:val="635"/>
        </w:trPr>
        <w:tc>
          <w:tcPr>
            <w:tcW w:w="10380" w:type="dxa"/>
            <w:gridSpan w:val="8"/>
            <w:tcBorders>
              <w:top w:val="nil"/>
              <w:left w:val="nil"/>
              <w:bottom w:val="nil"/>
              <w:right w:val="nil"/>
            </w:tcBorders>
            <w:shd w:val="clear" w:color="auto" w:fill="auto"/>
            <w:vAlign w:val="center"/>
            <w:hideMark/>
          </w:tcPr>
          <w:p w:rsidR="001215C5" w:rsidRDefault="001215C5" w:rsidP="001215C5">
            <w:pPr>
              <w:widowControl/>
              <w:textAlignment w:val="center"/>
              <w:rPr>
                <w:rFonts w:ascii="宋体" w:hAnsi="宋体" w:cs="宋体"/>
                <w:b/>
                <w:bCs/>
                <w:color w:val="000000"/>
                <w:kern w:val="0"/>
                <w:sz w:val="36"/>
                <w:szCs w:val="36"/>
              </w:rPr>
            </w:pPr>
          </w:p>
          <w:p w:rsidR="001215C5" w:rsidRPr="007C32E9" w:rsidRDefault="001215C5" w:rsidP="001215C5">
            <w:pPr>
              <w:widowControl/>
              <w:jc w:val="center"/>
              <w:textAlignment w:val="center"/>
              <w:rPr>
                <w:rFonts w:ascii="宋体" w:hAnsi="宋体" w:cs="宋体"/>
                <w:b/>
                <w:bCs/>
                <w:color w:val="000000"/>
                <w:kern w:val="0"/>
                <w:sz w:val="36"/>
                <w:szCs w:val="36"/>
              </w:rPr>
            </w:pPr>
            <w:r w:rsidRPr="007C32E9">
              <w:rPr>
                <w:rFonts w:ascii="宋体" w:hAnsi="宋体" w:cs="宋体" w:hint="eastAsia"/>
                <w:b/>
                <w:bCs/>
                <w:color w:val="000000"/>
                <w:kern w:val="0"/>
                <w:sz w:val="36"/>
                <w:szCs w:val="36"/>
              </w:rPr>
              <w:t>项目支出绩效自评表</w:t>
            </w:r>
          </w:p>
        </w:tc>
      </w:tr>
      <w:tr w:rsidR="001215C5" w:rsidRPr="00C47A2F" w:rsidTr="001215C5">
        <w:trPr>
          <w:trHeight w:val="268"/>
        </w:trPr>
        <w:tc>
          <w:tcPr>
            <w:tcW w:w="10380" w:type="dxa"/>
            <w:gridSpan w:val="8"/>
            <w:tcBorders>
              <w:top w:val="nil"/>
              <w:left w:val="nil"/>
              <w:bottom w:val="nil"/>
              <w:right w:val="nil"/>
            </w:tcBorders>
            <w:shd w:val="clear" w:color="auto" w:fill="auto"/>
            <w:vAlign w:val="center"/>
            <w:hideMark/>
          </w:tcPr>
          <w:p w:rsidR="001215C5" w:rsidRPr="007C32E9" w:rsidRDefault="001215C5" w:rsidP="001215C5">
            <w:pPr>
              <w:widowControl/>
              <w:jc w:val="center"/>
              <w:textAlignment w:val="center"/>
              <w:rPr>
                <w:rFonts w:ascii="宋体" w:hAnsi="宋体" w:cs="宋体"/>
                <w:b/>
                <w:bCs/>
                <w:color w:val="000000"/>
                <w:kern w:val="0"/>
                <w:sz w:val="36"/>
                <w:szCs w:val="36"/>
              </w:rPr>
            </w:pPr>
            <w:r w:rsidRPr="007C32E9">
              <w:rPr>
                <w:rFonts w:ascii="宋体" w:hAnsi="宋体" w:cs="宋体" w:hint="eastAsia"/>
                <w:b/>
                <w:bCs/>
                <w:color w:val="000000"/>
                <w:kern w:val="0"/>
                <w:sz w:val="36"/>
                <w:szCs w:val="36"/>
              </w:rPr>
              <w:t>（2019年度）</w:t>
            </w:r>
          </w:p>
        </w:tc>
      </w:tr>
      <w:tr w:rsidR="001215C5" w:rsidRPr="00C47A2F" w:rsidTr="001215C5">
        <w:trPr>
          <w:trHeight w:val="409"/>
        </w:trPr>
        <w:tc>
          <w:tcPr>
            <w:tcW w:w="700" w:type="dxa"/>
            <w:tcBorders>
              <w:top w:val="nil"/>
              <w:left w:val="nil"/>
              <w:bottom w:val="single" w:sz="4" w:space="0" w:color="auto"/>
              <w:right w:val="nil"/>
            </w:tcBorders>
            <w:shd w:val="clear" w:color="auto" w:fill="auto"/>
            <w:noWrap/>
            <w:vAlign w:val="center"/>
            <w:hideMark/>
          </w:tcPr>
          <w:p w:rsidR="001215C5" w:rsidRPr="00C47A2F" w:rsidRDefault="001215C5" w:rsidP="001215C5">
            <w:pPr>
              <w:widowControl/>
              <w:jc w:val="left"/>
              <w:rPr>
                <w:rFonts w:ascii="宋体" w:hAnsi="宋体" w:cs="宋体"/>
                <w:kern w:val="0"/>
                <w:sz w:val="24"/>
              </w:rPr>
            </w:pPr>
            <w:r w:rsidRPr="00C47A2F">
              <w:rPr>
                <w:rFonts w:ascii="宋体" w:hAnsi="宋体" w:cs="宋体" w:hint="eastAsia"/>
                <w:kern w:val="0"/>
                <w:sz w:val="24"/>
              </w:rPr>
              <w:t xml:space="preserve">　</w:t>
            </w:r>
          </w:p>
        </w:tc>
        <w:tc>
          <w:tcPr>
            <w:tcW w:w="1000" w:type="dxa"/>
            <w:tcBorders>
              <w:top w:val="nil"/>
              <w:left w:val="nil"/>
              <w:bottom w:val="single" w:sz="4" w:space="0" w:color="auto"/>
              <w:right w:val="nil"/>
            </w:tcBorders>
            <w:shd w:val="clear" w:color="auto" w:fill="auto"/>
            <w:vAlign w:val="center"/>
            <w:hideMark/>
          </w:tcPr>
          <w:p w:rsidR="001215C5" w:rsidRPr="00C47A2F" w:rsidRDefault="001215C5" w:rsidP="001215C5">
            <w:pPr>
              <w:widowControl/>
              <w:jc w:val="left"/>
              <w:rPr>
                <w:rFonts w:ascii="宋体" w:hAnsi="宋体" w:cs="宋体"/>
                <w:kern w:val="0"/>
                <w:sz w:val="24"/>
              </w:rPr>
            </w:pPr>
            <w:r w:rsidRPr="00C47A2F">
              <w:rPr>
                <w:rFonts w:ascii="宋体" w:hAnsi="宋体" w:cs="宋体" w:hint="eastAsia"/>
                <w:kern w:val="0"/>
                <w:sz w:val="24"/>
              </w:rPr>
              <w:t xml:space="preserve">　</w:t>
            </w:r>
          </w:p>
        </w:tc>
        <w:tc>
          <w:tcPr>
            <w:tcW w:w="1480" w:type="dxa"/>
            <w:tcBorders>
              <w:top w:val="nil"/>
              <w:left w:val="nil"/>
              <w:bottom w:val="nil"/>
              <w:right w:val="nil"/>
            </w:tcBorders>
            <w:shd w:val="clear" w:color="auto" w:fill="auto"/>
            <w:vAlign w:val="center"/>
            <w:hideMark/>
          </w:tcPr>
          <w:p w:rsidR="001215C5" w:rsidRPr="00C47A2F" w:rsidRDefault="001215C5" w:rsidP="001215C5">
            <w:pPr>
              <w:widowControl/>
              <w:jc w:val="left"/>
              <w:rPr>
                <w:rFonts w:ascii="宋体" w:hAnsi="宋体" w:cs="宋体"/>
                <w:kern w:val="0"/>
                <w:sz w:val="24"/>
              </w:rPr>
            </w:pPr>
          </w:p>
        </w:tc>
        <w:tc>
          <w:tcPr>
            <w:tcW w:w="800" w:type="dxa"/>
            <w:tcBorders>
              <w:top w:val="nil"/>
              <w:left w:val="nil"/>
              <w:bottom w:val="nil"/>
              <w:right w:val="nil"/>
            </w:tcBorders>
            <w:shd w:val="clear" w:color="auto" w:fill="auto"/>
            <w:vAlign w:val="center"/>
            <w:hideMark/>
          </w:tcPr>
          <w:p w:rsidR="001215C5" w:rsidRPr="00C47A2F" w:rsidRDefault="001215C5" w:rsidP="001215C5">
            <w:pPr>
              <w:widowControl/>
              <w:jc w:val="left"/>
              <w:rPr>
                <w:rFonts w:ascii="宋体" w:hAnsi="宋体" w:cs="宋体"/>
                <w:kern w:val="0"/>
                <w:sz w:val="24"/>
              </w:rPr>
            </w:pPr>
          </w:p>
        </w:tc>
        <w:tc>
          <w:tcPr>
            <w:tcW w:w="1180" w:type="dxa"/>
            <w:gridSpan w:val="2"/>
            <w:tcBorders>
              <w:top w:val="nil"/>
              <w:left w:val="nil"/>
              <w:bottom w:val="nil"/>
              <w:right w:val="nil"/>
            </w:tcBorders>
            <w:shd w:val="clear" w:color="auto" w:fill="auto"/>
            <w:vAlign w:val="center"/>
            <w:hideMark/>
          </w:tcPr>
          <w:p w:rsidR="001215C5" w:rsidRPr="00C47A2F" w:rsidRDefault="001215C5" w:rsidP="001215C5">
            <w:pPr>
              <w:widowControl/>
              <w:jc w:val="left"/>
              <w:rPr>
                <w:rFonts w:ascii="宋体" w:hAnsi="宋体" w:cs="宋体"/>
                <w:kern w:val="0"/>
                <w:sz w:val="24"/>
              </w:rPr>
            </w:pPr>
          </w:p>
        </w:tc>
        <w:tc>
          <w:tcPr>
            <w:tcW w:w="2740" w:type="dxa"/>
            <w:tcBorders>
              <w:top w:val="nil"/>
              <w:left w:val="nil"/>
              <w:bottom w:val="nil"/>
              <w:right w:val="nil"/>
            </w:tcBorders>
            <w:shd w:val="clear" w:color="auto" w:fill="auto"/>
            <w:vAlign w:val="center"/>
            <w:hideMark/>
          </w:tcPr>
          <w:p w:rsidR="001215C5" w:rsidRPr="00C47A2F" w:rsidRDefault="001215C5" w:rsidP="001215C5">
            <w:pPr>
              <w:widowControl/>
              <w:jc w:val="left"/>
              <w:rPr>
                <w:rFonts w:ascii="宋体" w:hAnsi="宋体" w:cs="宋体"/>
                <w:kern w:val="0"/>
                <w:sz w:val="24"/>
              </w:rPr>
            </w:pPr>
          </w:p>
        </w:tc>
        <w:tc>
          <w:tcPr>
            <w:tcW w:w="2480" w:type="dxa"/>
            <w:tcBorders>
              <w:top w:val="nil"/>
              <w:left w:val="nil"/>
              <w:bottom w:val="nil"/>
              <w:right w:val="nil"/>
            </w:tcBorders>
            <w:shd w:val="clear" w:color="auto" w:fill="auto"/>
            <w:vAlign w:val="center"/>
            <w:hideMark/>
          </w:tcPr>
          <w:p w:rsidR="001215C5" w:rsidRPr="00C47A2F" w:rsidRDefault="001215C5" w:rsidP="001215C5">
            <w:pPr>
              <w:widowControl/>
              <w:jc w:val="left"/>
              <w:rPr>
                <w:rFonts w:ascii="宋体" w:hAnsi="宋体" w:cs="宋体"/>
                <w:kern w:val="0"/>
                <w:sz w:val="24"/>
              </w:rPr>
            </w:pPr>
          </w:p>
        </w:tc>
      </w:tr>
      <w:tr w:rsidR="001215C5" w:rsidRPr="00C47A2F" w:rsidTr="001215C5">
        <w:trPr>
          <w:trHeight w:val="413"/>
        </w:trPr>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15C5" w:rsidRPr="00C47A2F" w:rsidRDefault="001215C5" w:rsidP="001215C5">
            <w:pPr>
              <w:widowControl/>
              <w:jc w:val="center"/>
              <w:rPr>
                <w:rFonts w:ascii="宋体" w:hAnsi="宋体" w:cs="宋体"/>
                <w:kern w:val="0"/>
                <w:sz w:val="24"/>
              </w:rPr>
            </w:pPr>
            <w:r w:rsidRPr="00C47A2F">
              <w:rPr>
                <w:rFonts w:ascii="宋体" w:hAnsi="宋体" w:cs="宋体" w:hint="eastAsia"/>
                <w:kern w:val="0"/>
                <w:sz w:val="24"/>
              </w:rPr>
              <w:t>项目名称</w:t>
            </w:r>
          </w:p>
        </w:tc>
        <w:tc>
          <w:tcPr>
            <w:tcW w:w="8680" w:type="dxa"/>
            <w:gridSpan w:val="6"/>
            <w:tcBorders>
              <w:top w:val="single" w:sz="4" w:space="0" w:color="auto"/>
              <w:left w:val="nil"/>
              <w:bottom w:val="single" w:sz="4" w:space="0" w:color="auto"/>
              <w:right w:val="single" w:sz="4" w:space="0" w:color="auto"/>
            </w:tcBorders>
            <w:shd w:val="clear" w:color="auto" w:fill="auto"/>
            <w:vAlign w:val="center"/>
            <w:hideMark/>
          </w:tcPr>
          <w:p w:rsidR="001215C5" w:rsidRPr="00C47A2F" w:rsidRDefault="001215C5" w:rsidP="001215C5">
            <w:pPr>
              <w:widowControl/>
              <w:jc w:val="center"/>
              <w:rPr>
                <w:rFonts w:ascii="宋体" w:hAnsi="宋体" w:cs="宋体"/>
                <w:kern w:val="0"/>
                <w:sz w:val="24"/>
              </w:rPr>
            </w:pPr>
            <w:r w:rsidRPr="00C47A2F">
              <w:rPr>
                <w:rFonts w:ascii="宋体" w:hAnsi="宋体" w:cs="宋体" w:hint="eastAsia"/>
                <w:kern w:val="0"/>
                <w:sz w:val="24"/>
              </w:rPr>
              <w:t>高危人员管控系统</w:t>
            </w:r>
          </w:p>
        </w:tc>
      </w:tr>
      <w:tr w:rsidR="001215C5" w:rsidRPr="00C47A2F" w:rsidTr="001215C5">
        <w:trPr>
          <w:trHeight w:val="413"/>
        </w:trPr>
        <w:tc>
          <w:tcPr>
            <w:tcW w:w="17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215C5" w:rsidRPr="00C47A2F" w:rsidRDefault="001215C5" w:rsidP="001215C5">
            <w:pPr>
              <w:widowControl/>
              <w:jc w:val="center"/>
              <w:rPr>
                <w:rFonts w:ascii="宋体" w:hAnsi="宋体" w:cs="宋体"/>
                <w:kern w:val="0"/>
                <w:sz w:val="24"/>
              </w:rPr>
            </w:pPr>
            <w:r w:rsidRPr="00C47A2F">
              <w:rPr>
                <w:rFonts w:ascii="宋体" w:hAnsi="宋体" w:cs="宋体" w:hint="eastAsia"/>
                <w:kern w:val="0"/>
                <w:sz w:val="24"/>
              </w:rPr>
              <w:t>预算单位</w:t>
            </w:r>
          </w:p>
        </w:tc>
        <w:tc>
          <w:tcPr>
            <w:tcW w:w="8680" w:type="dxa"/>
            <w:gridSpan w:val="6"/>
            <w:tcBorders>
              <w:top w:val="single" w:sz="4" w:space="0" w:color="auto"/>
              <w:left w:val="nil"/>
              <w:bottom w:val="single" w:sz="4" w:space="0" w:color="auto"/>
              <w:right w:val="single" w:sz="4" w:space="0" w:color="000000"/>
            </w:tcBorders>
            <w:shd w:val="clear" w:color="auto" w:fill="auto"/>
            <w:vAlign w:val="center"/>
            <w:hideMark/>
          </w:tcPr>
          <w:p w:rsidR="001215C5" w:rsidRPr="00C47A2F" w:rsidRDefault="001215C5" w:rsidP="001215C5">
            <w:pPr>
              <w:widowControl/>
              <w:jc w:val="center"/>
              <w:rPr>
                <w:rFonts w:ascii="宋体" w:hAnsi="宋体" w:cs="宋体"/>
                <w:kern w:val="0"/>
                <w:sz w:val="24"/>
              </w:rPr>
            </w:pPr>
            <w:r w:rsidRPr="00C47A2F">
              <w:rPr>
                <w:rFonts w:ascii="宋体" w:hAnsi="宋体" w:cs="宋体" w:hint="eastAsia"/>
                <w:kern w:val="0"/>
                <w:sz w:val="24"/>
              </w:rPr>
              <w:t>四川省公安厅</w:t>
            </w:r>
          </w:p>
        </w:tc>
      </w:tr>
      <w:tr w:rsidR="001215C5" w:rsidRPr="00C47A2F" w:rsidTr="001215C5">
        <w:trPr>
          <w:trHeight w:val="413"/>
        </w:trPr>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5C5" w:rsidRPr="00C47A2F" w:rsidRDefault="001215C5" w:rsidP="001215C5">
            <w:pPr>
              <w:widowControl/>
              <w:jc w:val="center"/>
              <w:rPr>
                <w:rFonts w:ascii="宋体" w:hAnsi="宋体" w:cs="宋体"/>
                <w:kern w:val="0"/>
                <w:sz w:val="24"/>
              </w:rPr>
            </w:pPr>
            <w:r w:rsidRPr="00C47A2F">
              <w:rPr>
                <w:rFonts w:ascii="宋体" w:hAnsi="宋体" w:cs="宋体" w:hint="eastAsia"/>
                <w:kern w:val="0"/>
                <w:sz w:val="24"/>
              </w:rPr>
              <w:t>项目预算</w:t>
            </w:r>
            <w:r w:rsidRPr="00C47A2F">
              <w:rPr>
                <w:rFonts w:ascii="宋体" w:hAnsi="宋体" w:cs="宋体" w:hint="eastAsia"/>
                <w:kern w:val="0"/>
                <w:sz w:val="24"/>
              </w:rPr>
              <w:br/>
            </w:r>
            <w:r w:rsidRPr="00C47A2F">
              <w:rPr>
                <w:rFonts w:ascii="宋体" w:hAnsi="宋体" w:cs="宋体" w:hint="eastAsia"/>
                <w:kern w:val="0"/>
                <w:sz w:val="24"/>
              </w:rPr>
              <w:lastRenderedPageBreak/>
              <w:t>执行情况</w:t>
            </w:r>
            <w:r w:rsidRPr="00C47A2F">
              <w:rPr>
                <w:rFonts w:ascii="宋体" w:hAnsi="宋体" w:cs="宋体" w:hint="eastAsia"/>
                <w:kern w:val="0"/>
                <w:sz w:val="24"/>
              </w:rPr>
              <w:br/>
              <w:t>（万元）</w:t>
            </w:r>
          </w:p>
        </w:tc>
        <w:tc>
          <w:tcPr>
            <w:tcW w:w="2280" w:type="dxa"/>
            <w:gridSpan w:val="2"/>
            <w:tcBorders>
              <w:top w:val="single" w:sz="4" w:space="0" w:color="auto"/>
              <w:left w:val="nil"/>
              <w:bottom w:val="single" w:sz="4" w:space="0" w:color="auto"/>
              <w:right w:val="single" w:sz="4" w:space="0" w:color="000000"/>
            </w:tcBorders>
            <w:shd w:val="clear" w:color="auto" w:fill="auto"/>
            <w:vAlign w:val="center"/>
            <w:hideMark/>
          </w:tcPr>
          <w:p w:rsidR="001215C5" w:rsidRPr="00C47A2F" w:rsidRDefault="001215C5" w:rsidP="001215C5">
            <w:pPr>
              <w:widowControl/>
              <w:jc w:val="left"/>
              <w:rPr>
                <w:rFonts w:ascii="宋体" w:hAnsi="宋体" w:cs="宋体"/>
                <w:kern w:val="0"/>
                <w:sz w:val="24"/>
              </w:rPr>
            </w:pPr>
            <w:r w:rsidRPr="00C47A2F">
              <w:rPr>
                <w:rFonts w:ascii="宋体" w:hAnsi="宋体" w:cs="宋体" w:hint="eastAsia"/>
                <w:kern w:val="0"/>
                <w:sz w:val="24"/>
              </w:rPr>
              <w:lastRenderedPageBreak/>
              <w:t xml:space="preserve"> 预算数：</w:t>
            </w:r>
          </w:p>
        </w:tc>
        <w:tc>
          <w:tcPr>
            <w:tcW w:w="997" w:type="dxa"/>
            <w:tcBorders>
              <w:top w:val="nil"/>
              <w:left w:val="nil"/>
              <w:bottom w:val="single" w:sz="4" w:space="0" w:color="auto"/>
              <w:right w:val="single" w:sz="4" w:space="0" w:color="auto"/>
            </w:tcBorders>
            <w:shd w:val="clear" w:color="auto" w:fill="auto"/>
            <w:vAlign w:val="center"/>
            <w:hideMark/>
          </w:tcPr>
          <w:p w:rsidR="001215C5" w:rsidRPr="00C47A2F" w:rsidRDefault="001215C5" w:rsidP="001215C5">
            <w:pPr>
              <w:widowControl/>
              <w:jc w:val="center"/>
              <w:rPr>
                <w:rFonts w:ascii="宋体" w:hAnsi="宋体" w:cs="宋体"/>
                <w:kern w:val="0"/>
                <w:sz w:val="24"/>
              </w:rPr>
            </w:pPr>
            <w:r w:rsidRPr="00C47A2F">
              <w:rPr>
                <w:rFonts w:ascii="宋体" w:hAnsi="宋体" w:cs="宋体" w:hint="eastAsia"/>
                <w:kern w:val="0"/>
                <w:sz w:val="24"/>
              </w:rPr>
              <w:t>123.41</w:t>
            </w:r>
          </w:p>
        </w:tc>
        <w:tc>
          <w:tcPr>
            <w:tcW w:w="2923" w:type="dxa"/>
            <w:gridSpan w:val="2"/>
            <w:tcBorders>
              <w:top w:val="nil"/>
              <w:left w:val="nil"/>
              <w:bottom w:val="single" w:sz="4" w:space="0" w:color="auto"/>
              <w:right w:val="single" w:sz="4" w:space="0" w:color="auto"/>
            </w:tcBorders>
            <w:shd w:val="clear" w:color="auto" w:fill="auto"/>
            <w:vAlign w:val="center"/>
            <w:hideMark/>
          </w:tcPr>
          <w:p w:rsidR="001215C5" w:rsidRPr="00C47A2F" w:rsidRDefault="001215C5" w:rsidP="001215C5">
            <w:pPr>
              <w:widowControl/>
              <w:jc w:val="left"/>
              <w:rPr>
                <w:rFonts w:ascii="宋体" w:hAnsi="宋体" w:cs="宋体"/>
                <w:kern w:val="0"/>
                <w:sz w:val="24"/>
              </w:rPr>
            </w:pPr>
            <w:r w:rsidRPr="00C47A2F">
              <w:rPr>
                <w:rFonts w:ascii="宋体" w:hAnsi="宋体" w:cs="宋体" w:hint="eastAsia"/>
                <w:kern w:val="0"/>
                <w:sz w:val="24"/>
              </w:rPr>
              <w:t xml:space="preserve"> 执行数：</w:t>
            </w:r>
          </w:p>
        </w:tc>
        <w:tc>
          <w:tcPr>
            <w:tcW w:w="2480" w:type="dxa"/>
            <w:tcBorders>
              <w:top w:val="nil"/>
              <w:left w:val="nil"/>
              <w:bottom w:val="single" w:sz="4" w:space="0" w:color="auto"/>
              <w:right w:val="single" w:sz="4" w:space="0" w:color="auto"/>
            </w:tcBorders>
            <w:shd w:val="clear" w:color="auto" w:fill="auto"/>
            <w:vAlign w:val="center"/>
            <w:hideMark/>
          </w:tcPr>
          <w:p w:rsidR="001215C5" w:rsidRPr="00C47A2F" w:rsidRDefault="001215C5" w:rsidP="001215C5">
            <w:pPr>
              <w:widowControl/>
              <w:jc w:val="center"/>
              <w:rPr>
                <w:rFonts w:ascii="宋体" w:hAnsi="宋体" w:cs="宋体"/>
                <w:kern w:val="0"/>
                <w:sz w:val="24"/>
              </w:rPr>
            </w:pPr>
            <w:r w:rsidRPr="00C47A2F">
              <w:rPr>
                <w:rFonts w:ascii="宋体" w:hAnsi="宋体" w:cs="宋体" w:hint="eastAsia"/>
                <w:kern w:val="0"/>
                <w:sz w:val="24"/>
              </w:rPr>
              <w:t>123.41</w:t>
            </w:r>
          </w:p>
        </w:tc>
      </w:tr>
      <w:tr w:rsidR="001215C5" w:rsidRPr="00C47A2F" w:rsidTr="001215C5">
        <w:trPr>
          <w:trHeight w:val="413"/>
        </w:trPr>
        <w:tc>
          <w:tcPr>
            <w:tcW w:w="1700" w:type="dxa"/>
            <w:gridSpan w:val="2"/>
            <w:vMerge/>
            <w:tcBorders>
              <w:top w:val="single" w:sz="4" w:space="0" w:color="auto"/>
              <w:left w:val="single" w:sz="4" w:space="0" w:color="auto"/>
              <w:bottom w:val="single" w:sz="4" w:space="0" w:color="auto"/>
              <w:right w:val="single" w:sz="4" w:space="0" w:color="auto"/>
            </w:tcBorders>
            <w:vAlign w:val="center"/>
            <w:hideMark/>
          </w:tcPr>
          <w:p w:rsidR="001215C5" w:rsidRPr="00C47A2F" w:rsidRDefault="001215C5" w:rsidP="001215C5">
            <w:pPr>
              <w:widowControl/>
              <w:jc w:val="left"/>
              <w:rPr>
                <w:rFonts w:ascii="宋体" w:hAnsi="宋体" w:cs="宋体"/>
                <w:kern w:val="0"/>
                <w:sz w:val="24"/>
              </w:rPr>
            </w:pPr>
          </w:p>
        </w:tc>
        <w:tc>
          <w:tcPr>
            <w:tcW w:w="2280" w:type="dxa"/>
            <w:gridSpan w:val="2"/>
            <w:tcBorders>
              <w:top w:val="single" w:sz="4" w:space="0" w:color="auto"/>
              <w:left w:val="nil"/>
              <w:bottom w:val="single" w:sz="4" w:space="0" w:color="auto"/>
              <w:right w:val="single" w:sz="4" w:space="0" w:color="000000"/>
            </w:tcBorders>
            <w:shd w:val="clear" w:color="auto" w:fill="auto"/>
            <w:vAlign w:val="center"/>
            <w:hideMark/>
          </w:tcPr>
          <w:p w:rsidR="001215C5" w:rsidRPr="00C47A2F" w:rsidRDefault="001215C5" w:rsidP="001215C5">
            <w:pPr>
              <w:widowControl/>
              <w:jc w:val="left"/>
              <w:rPr>
                <w:rFonts w:ascii="宋体" w:hAnsi="宋体" w:cs="宋体"/>
                <w:kern w:val="0"/>
                <w:sz w:val="24"/>
              </w:rPr>
            </w:pPr>
            <w:r w:rsidRPr="00C47A2F">
              <w:rPr>
                <w:rFonts w:ascii="宋体" w:hAnsi="宋体" w:cs="宋体" w:hint="eastAsia"/>
                <w:kern w:val="0"/>
                <w:sz w:val="24"/>
              </w:rPr>
              <w:t xml:space="preserve">   其中：财政拨款</w:t>
            </w:r>
          </w:p>
        </w:tc>
        <w:tc>
          <w:tcPr>
            <w:tcW w:w="997" w:type="dxa"/>
            <w:tcBorders>
              <w:top w:val="nil"/>
              <w:left w:val="nil"/>
              <w:bottom w:val="single" w:sz="4" w:space="0" w:color="auto"/>
              <w:right w:val="single" w:sz="4" w:space="0" w:color="auto"/>
            </w:tcBorders>
            <w:shd w:val="clear" w:color="auto" w:fill="auto"/>
            <w:vAlign w:val="center"/>
            <w:hideMark/>
          </w:tcPr>
          <w:p w:rsidR="001215C5" w:rsidRPr="00C47A2F" w:rsidRDefault="001215C5" w:rsidP="001215C5">
            <w:pPr>
              <w:widowControl/>
              <w:jc w:val="center"/>
              <w:rPr>
                <w:rFonts w:ascii="宋体" w:hAnsi="宋体" w:cs="宋体"/>
                <w:kern w:val="0"/>
                <w:sz w:val="24"/>
              </w:rPr>
            </w:pPr>
            <w:r w:rsidRPr="00C47A2F">
              <w:rPr>
                <w:rFonts w:ascii="宋体" w:hAnsi="宋体" w:cs="宋体" w:hint="eastAsia"/>
                <w:kern w:val="0"/>
                <w:sz w:val="24"/>
              </w:rPr>
              <w:t>123.41</w:t>
            </w:r>
          </w:p>
        </w:tc>
        <w:tc>
          <w:tcPr>
            <w:tcW w:w="2923" w:type="dxa"/>
            <w:gridSpan w:val="2"/>
            <w:tcBorders>
              <w:top w:val="nil"/>
              <w:left w:val="nil"/>
              <w:bottom w:val="single" w:sz="4" w:space="0" w:color="auto"/>
              <w:right w:val="single" w:sz="4" w:space="0" w:color="auto"/>
            </w:tcBorders>
            <w:shd w:val="clear" w:color="auto" w:fill="auto"/>
            <w:vAlign w:val="center"/>
            <w:hideMark/>
          </w:tcPr>
          <w:p w:rsidR="001215C5" w:rsidRPr="00C47A2F" w:rsidRDefault="001215C5" w:rsidP="001215C5">
            <w:pPr>
              <w:widowControl/>
              <w:jc w:val="left"/>
              <w:rPr>
                <w:rFonts w:ascii="宋体" w:hAnsi="宋体" w:cs="宋体"/>
                <w:kern w:val="0"/>
                <w:sz w:val="24"/>
              </w:rPr>
            </w:pPr>
            <w:r w:rsidRPr="00C47A2F">
              <w:rPr>
                <w:rFonts w:ascii="宋体" w:hAnsi="宋体" w:cs="宋体" w:hint="eastAsia"/>
                <w:kern w:val="0"/>
                <w:sz w:val="24"/>
              </w:rPr>
              <w:t xml:space="preserve">   其中：财政拨款</w:t>
            </w:r>
          </w:p>
        </w:tc>
        <w:tc>
          <w:tcPr>
            <w:tcW w:w="2480" w:type="dxa"/>
            <w:tcBorders>
              <w:top w:val="nil"/>
              <w:left w:val="nil"/>
              <w:bottom w:val="single" w:sz="4" w:space="0" w:color="auto"/>
              <w:right w:val="single" w:sz="4" w:space="0" w:color="auto"/>
            </w:tcBorders>
            <w:shd w:val="clear" w:color="auto" w:fill="auto"/>
            <w:vAlign w:val="center"/>
            <w:hideMark/>
          </w:tcPr>
          <w:p w:rsidR="001215C5" w:rsidRPr="00C47A2F" w:rsidRDefault="001215C5" w:rsidP="001215C5">
            <w:pPr>
              <w:widowControl/>
              <w:jc w:val="center"/>
              <w:rPr>
                <w:rFonts w:ascii="宋体" w:hAnsi="宋体" w:cs="宋体"/>
                <w:kern w:val="0"/>
                <w:sz w:val="24"/>
              </w:rPr>
            </w:pPr>
            <w:r w:rsidRPr="00C47A2F">
              <w:rPr>
                <w:rFonts w:ascii="宋体" w:hAnsi="宋体" w:cs="宋体" w:hint="eastAsia"/>
                <w:kern w:val="0"/>
                <w:sz w:val="24"/>
              </w:rPr>
              <w:t>123.41</w:t>
            </w:r>
          </w:p>
        </w:tc>
      </w:tr>
      <w:tr w:rsidR="001215C5" w:rsidRPr="00C47A2F" w:rsidTr="001215C5">
        <w:trPr>
          <w:trHeight w:val="413"/>
        </w:trPr>
        <w:tc>
          <w:tcPr>
            <w:tcW w:w="1700" w:type="dxa"/>
            <w:gridSpan w:val="2"/>
            <w:vMerge/>
            <w:tcBorders>
              <w:top w:val="single" w:sz="4" w:space="0" w:color="auto"/>
              <w:left w:val="single" w:sz="4" w:space="0" w:color="auto"/>
              <w:bottom w:val="single" w:sz="4" w:space="0" w:color="auto"/>
              <w:right w:val="single" w:sz="4" w:space="0" w:color="auto"/>
            </w:tcBorders>
            <w:vAlign w:val="center"/>
            <w:hideMark/>
          </w:tcPr>
          <w:p w:rsidR="001215C5" w:rsidRPr="00C47A2F" w:rsidRDefault="001215C5" w:rsidP="001215C5">
            <w:pPr>
              <w:widowControl/>
              <w:jc w:val="left"/>
              <w:rPr>
                <w:rFonts w:ascii="宋体" w:hAnsi="宋体" w:cs="宋体"/>
                <w:kern w:val="0"/>
                <w:sz w:val="24"/>
              </w:rPr>
            </w:pPr>
          </w:p>
        </w:tc>
        <w:tc>
          <w:tcPr>
            <w:tcW w:w="2280" w:type="dxa"/>
            <w:gridSpan w:val="2"/>
            <w:tcBorders>
              <w:top w:val="single" w:sz="4" w:space="0" w:color="auto"/>
              <w:left w:val="nil"/>
              <w:bottom w:val="single" w:sz="4" w:space="0" w:color="auto"/>
              <w:right w:val="single" w:sz="4" w:space="0" w:color="000000"/>
            </w:tcBorders>
            <w:shd w:val="clear" w:color="auto" w:fill="auto"/>
            <w:vAlign w:val="center"/>
            <w:hideMark/>
          </w:tcPr>
          <w:p w:rsidR="001215C5" w:rsidRPr="00C47A2F" w:rsidRDefault="001215C5" w:rsidP="001215C5">
            <w:pPr>
              <w:widowControl/>
              <w:jc w:val="left"/>
              <w:rPr>
                <w:rFonts w:ascii="宋体" w:hAnsi="宋体" w:cs="宋体"/>
                <w:kern w:val="0"/>
                <w:sz w:val="24"/>
              </w:rPr>
            </w:pPr>
            <w:r w:rsidRPr="00C47A2F">
              <w:rPr>
                <w:rFonts w:ascii="宋体" w:hAnsi="宋体" w:cs="宋体" w:hint="eastAsia"/>
                <w:kern w:val="0"/>
                <w:sz w:val="24"/>
              </w:rPr>
              <w:t xml:space="preserve">         其他资金</w:t>
            </w:r>
          </w:p>
        </w:tc>
        <w:tc>
          <w:tcPr>
            <w:tcW w:w="997" w:type="dxa"/>
            <w:tcBorders>
              <w:top w:val="nil"/>
              <w:left w:val="nil"/>
              <w:bottom w:val="single" w:sz="4" w:space="0" w:color="auto"/>
              <w:right w:val="single" w:sz="4" w:space="0" w:color="auto"/>
            </w:tcBorders>
            <w:shd w:val="clear" w:color="auto" w:fill="auto"/>
            <w:vAlign w:val="center"/>
            <w:hideMark/>
          </w:tcPr>
          <w:p w:rsidR="001215C5" w:rsidRPr="00C47A2F" w:rsidRDefault="001215C5" w:rsidP="001215C5">
            <w:pPr>
              <w:widowControl/>
              <w:jc w:val="center"/>
              <w:rPr>
                <w:rFonts w:ascii="宋体" w:hAnsi="宋体" w:cs="宋体"/>
                <w:kern w:val="0"/>
                <w:sz w:val="24"/>
              </w:rPr>
            </w:pPr>
            <w:r w:rsidRPr="00C47A2F">
              <w:rPr>
                <w:rFonts w:ascii="宋体" w:hAnsi="宋体" w:cs="宋体" w:hint="eastAsia"/>
                <w:kern w:val="0"/>
                <w:sz w:val="24"/>
              </w:rPr>
              <w:t>0</w:t>
            </w:r>
          </w:p>
        </w:tc>
        <w:tc>
          <w:tcPr>
            <w:tcW w:w="2923" w:type="dxa"/>
            <w:gridSpan w:val="2"/>
            <w:tcBorders>
              <w:top w:val="nil"/>
              <w:left w:val="nil"/>
              <w:bottom w:val="single" w:sz="4" w:space="0" w:color="auto"/>
              <w:right w:val="single" w:sz="4" w:space="0" w:color="auto"/>
            </w:tcBorders>
            <w:shd w:val="clear" w:color="auto" w:fill="auto"/>
            <w:vAlign w:val="center"/>
            <w:hideMark/>
          </w:tcPr>
          <w:p w:rsidR="001215C5" w:rsidRPr="00C47A2F" w:rsidRDefault="001215C5" w:rsidP="001215C5">
            <w:pPr>
              <w:widowControl/>
              <w:jc w:val="left"/>
              <w:rPr>
                <w:rFonts w:ascii="宋体" w:hAnsi="宋体" w:cs="宋体"/>
                <w:kern w:val="0"/>
                <w:sz w:val="24"/>
              </w:rPr>
            </w:pPr>
            <w:r w:rsidRPr="00C47A2F">
              <w:rPr>
                <w:rFonts w:ascii="宋体" w:hAnsi="宋体" w:cs="宋体" w:hint="eastAsia"/>
                <w:kern w:val="0"/>
                <w:sz w:val="24"/>
              </w:rPr>
              <w:t xml:space="preserve">         其他资金</w:t>
            </w:r>
          </w:p>
        </w:tc>
        <w:tc>
          <w:tcPr>
            <w:tcW w:w="2480" w:type="dxa"/>
            <w:tcBorders>
              <w:top w:val="nil"/>
              <w:left w:val="nil"/>
              <w:bottom w:val="single" w:sz="4" w:space="0" w:color="auto"/>
              <w:right w:val="single" w:sz="4" w:space="0" w:color="auto"/>
            </w:tcBorders>
            <w:shd w:val="clear" w:color="auto" w:fill="auto"/>
            <w:vAlign w:val="center"/>
            <w:hideMark/>
          </w:tcPr>
          <w:p w:rsidR="001215C5" w:rsidRPr="00C47A2F" w:rsidRDefault="001215C5" w:rsidP="001215C5">
            <w:pPr>
              <w:widowControl/>
              <w:jc w:val="center"/>
              <w:rPr>
                <w:rFonts w:ascii="宋体" w:hAnsi="宋体" w:cs="宋体"/>
                <w:kern w:val="0"/>
                <w:sz w:val="24"/>
              </w:rPr>
            </w:pPr>
            <w:r w:rsidRPr="00C47A2F">
              <w:rPr>
                <w:rFonts w:ascii="宋体" w:hAnsi="宋体" w:cs="宋体" w:hint="eastAsia"/>
                <w:kern w:val="0"/>
                <w:sz w:val="24"/>
              </w:rPr>
              <w:t>0</w:t>
            </w:r>
          </w:p>
        </w:tc>
      </w:tr>
      <w:tr w:rsidR="001215C5" w:rsidRPr="00C47A2F" w:rsidTr="001215C5">
        <w:trPr>
          <w:trHeight w:val="413"/>
        </w:trPr>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1215C5" w:rsidRPr="00C47A2F" w:rsidRDefault="001215C5" w:rsidP="001215C5">
            <w:pPr>
              <w:widowControl/>
              <w:jc w:val="center"/>
              <w:rPr>
                <w:rFonts w:ascii="宋体" w:hAnsi="宋体" w:cs="宋体"/>
                <w:kern w:val="0"/>
                <w:sz w:val="24"/>
              </w:rPr>
            </w:pPr>
            <w:r w:rsidRPr="00C47A2F">
              <w:rPr>
                <w:rFonts w:ascii="宋体" w:hAnsi="宋体" w:cs="宋体" w:hint="eastAsia"/>
                <w:kern w:val="0"/>
                <w:sz w:val="24"/>
              </w:rPr>
              <w:t>年</w:t>
            </w:r>
            <w:r w:rsidRPr="00C47A2F">
              <w:rPr>
                <w:rFonts w:ascii="宋体" w:hAnsi="宋体" w:cs="宋体" w:hint="eastAsia"/>
                <w:kern w:val="0"/>
                <w:sz w:val="24"/>
              </w:rPr>
              <w:br/>
              <w:t>度</w:t>
            </w:r>
            <w:r w:rsidRPr="00C47A2F">
              <w:rPr>
                <w:rFonts w:ascii="宋体" w:hAnsi="宋体" w:cs="宋体" w:hint="eastAsia"/>
                <w:kern w:val="0"/>
                <w:sz w:val="24"/>
              </w:rPr>
              <w:br/>
              <w:t>总</w:t>
            </w:r>
            <w:r w:rsidRPr="00C47A2F">
              <w:rPr>
                <w:rFonts w:ascii="宋体" w:hAnsi="宋体" w:cs="宋体" w:hint="eastAsia"/>
                <w:kern w:val="0"/>
                <w:sz w:val="24"/>
              </w:rPr>
              <w:br/>
              <w:t>体</w:t>
            </w:r>
            <w:r w:rsidRPr="00C47A2F">
              <w:rPr>
                <w:rFonts w:ascii="宋体" w:hAnsi="宋体" w:cs="宋体" w:hint="eastAsia"/>
                <w:kern w:val="0"/>
                <w:sz w:val="24"/>
              </w:rPr>
              <w:br/>
              <w:t>目</w:t>
            </w:r>
            <w:r w:rsidRPr="00C47A2F">
              <w:rPr>
                <w:rFonts w:ascii="宋体" w:hAnsi="宋体" w:cs="宋体" w:hint="eastAsia"/>
                <w:kern w:val="0"/>
                <w:sz w:val="24"/>
              </w:rPr>
              <w:br/>
              <w:t>标</w:t>
            </w:r>
            <w:r w:rsidRPr="00C47A2F">
              <w:rPr>
                <w:rFonts w:ascii="宋体" w:hAnsi="宋体" w:cs="宋体" w:hint="eastAsia"/>
                <w:kern w:val="0"/>
                <w:sz w:val="24"/>
              </w:rPr>
              <w:br/>
              <w:t>完</w:t>
            </w:r>
            <w:r w:rsidRPr="00C47A2F">
              <w:rPr>
                <w:rFonts w:ascii="宋体" w:hAnsi="宋体" w:cs="宋体" w:hint="eastAsia"/>
                <w:kern w:val="0"/>
                <w:sz w:val="24"/>
              </w:rPr>
              <w:br/>
              <w:t>成</w:t>
            </w:r>
            <w:r w:rsidRPr="00C47A2F">
              <w:rPr>
                <w:rFonts w:ascii="宋体" w:hAnsi="宋体" w:cs="宋体" w:hint="eastAsia"/>
                <w:kern w:val="0"/>
                <w:sz w:val="24"/>
              </w:rPr>
              <w:br/>
              <w:t>情</w:t>
            </w:r>
            <w:r w:rsidRPr="00C47A2F">
              <w:rPr>
                <w:rFonts w:ascii="宋体" w:hAnsi="宋体" w:cs="宋体" w:hint="eastAsia"/>
                <w:kern w:val="0"/>
                <w:sz w:val="24"/>
              </w:rPr>
              <w:br/>
              <w:t>况</w:t>
            </w:r>
          </w:p>
        </w:tc>
        <w:tc>
          <w:tcPr>
            <w:tcW w:w="4277" w:type="dxa"/>
            <w:gridSpan w:val="4"/>
            <w:tcBorders>
              <w:top w:val="single" w:sz="4" w:space="0" w:color="auto"/>
              <w:left w:val="nil"/>
              <w:bottom w:val="single" w:sz="4" w:space="0" w:color="auto"/>
              <w:right w:val="single" w:sz="4" w:space="0" w:color="auto"/>
            </w:tcBorders>
            <w:shd w:val="clear" w:color="auto" w:fill="auto"/>
            <w:vAlign w:val="center"/>
            <w:hideMark/>
          </w:tcPr>
          <w:p w:rsidR="001215C5" w:rsidRPr="00C47A2F" w:rsidRDefault="001215C5" w:rsidP="001215C5">
            <w:pPr>
              <w:widowControl/>
              <w:jc w:val="center"/>
              <w:rPr>
                <w:rFonts w:ascii="宋体" w:hAnsi="宋体" w:cs="宋体"/>
                <w:kern w:val="0"/>
                <w:sz w:val="24"/>
              </w:rPr>
            </w:pPr>
            <w:r w:rsidRPr="00C47A2F">
              <w:rPr>
                <w:rFonts w:ascii="宋体" w:hAnsi="宋体" w:cs="宋体" w:hint="eastAsia"/>
                <w:kern w:val="0"/>
                <w:sz w:val="24"/>
              </w:rPr>
              <w:t>预期目标</w:t>
            </w:r>
          </w:p>
        </w:tc>
        <w:tc>
          <w:tcPr>
            <w:tcW w:w="5403" w:type="dxa"/>
            <w:gridSpan w:val="3"/>
            <w:tcBorders>
              <w:top w:val="single" w:sz="4" w:space="0" w:color="auto"/>
              <w:left w:val="nil"/>
              <w:bottom w:val="single" w:sz="4" w:space="0" w:color="auto"/>
              <w:right w:val="single" w:sz="4" w:space="0" w:color="auto"/>
            </w:tcBorders>
            <w:shd w:val="clear" w:color="auto" w:fill="auto"/>
            <w:vAlign w:val="center"/>
            <w:hideMark/>
          </w:tcPr>
          <w:p w:rsidR="001215C5" w:rsidRPr="00C47A2F" w:rsidRDefault="001215C5" w:rsidP="001215C5">
            <w:pPr>
              <w:widowControl/>
              <w:jc w:val="center"/>
              <w:rPr>
                <w:rFonts w:ascii="宋体" w:hAnsi="宋体" w:cs="宋体"/>
                <w:kern w:val="0"/>
                <w:sz w:val="24"/>
              </w:rPr>
            </w:pPr>
            <w:r w:rsidRPr="00C47A2F">
              <w:rPr>
                <w:rFonts w:ascii="宋体" w:hAnsi="宋体" w:cs="宋体" w:hint="eastAsia"/>
                <w:kern w:val="0"/>
                <w:sz w:val="24"/>
              </w:rPr>
              <w:t>目标实际完成情况</w:t>
            </w:r>
          </w:p>
        </w:tc>
      </w:tr>
      <w:tr w:rsidR="001215C5" w:rsidRPr="00C47A2F" w:rsidTr="001215C5">
        <w:trPr>
          <w:trHeight w:val="2482"/>
        </w:trPr>
        <w:tc>
          <w:tcPr>
            <w:tcW w:w="700" w:type="dxa"/>
            <w:vMerge/>
            <w:tcBorders>
              <w:top w:val="nil"/>
              <w:left w:val="single" w:sz="4" w:space="0" w:color="auto"/>
              <w:bottom w:val="single" w:sz="4" w:space="0" w:color="auto"/>
              <w:right w:val="single" w:sz="4" w:space="0" w:color="auto"/>
            </w:tcBorders>
            <w:vAlign w:val="center"/>
            <w:hideMark/>
          </w:tcPr>
          <w:p w:rsidR="001215C5" w:rsidRPr="00C47A2F" w:rsidRDefault="001215C5" w:rsidP="001215C5">
            <w:pPr>
              <w:widowControl/>
              <w:jc w:val="left"/>
              <w:rPr>
                <w:rFonts w:ascii="宋体" w:hAnsi="宋体" w:cs="宋体"/>
                <w:kern w:val="0"/>
                <w:sz w:val="24"/>
              </w:rPr>
            </w:pPr>
          </w:p>
        </w:tc>
        <w:tc>
          <w:tcPr>
            <w:tcW w:w="4277" w:type="dxa"/>
            <w:gridSpan w:val="4"/>
            <w:tcBorders>
              <w:top w:val="single" w:sz="4" w:space="0" w:color="auto"/>
              <w:left w:val="nil"/>
              <w:bottom w:val="single" w:sz="4" w:space="0" w:color="auto"/>
              <w:right w:val="single" w:sz="4" w:space="0" w:color="000000"/>
            </w:tcBorders>
            <w:shd w:val="clear" w:color="auto" w:fill="auto"/>
            <w:hideMark/>
          </w:tcPr>
          <w:p w:rsidR="001215C5" w:rsidRPr="00C47A2F" w:rsidRDefault="001215C5" w:rsidP="001215C5">
            <w:pPr>
              <w:widowControl/>
              <w:jc w:val="left"/>
              <w:rPr>
                <w:rFonts w:ascii="宋体" w:hAnsi="宋体" w:cs="宋体"/>
                <w:kern w:val="0"/>
                <w:sz w:val="24"/>
              </w:rPr>
            </w:pPr>
            <w:r w:rsidRPr="00C47A2F">
              <w:rPr>
                <w:rFonts w:ascii="宋体" w:hAnsi="宋体" w:cs="宋体" w:hint="eastAsia"/>
                <w:kern w:val="0"/>
                <w:sz w:val="24"/>
              </w:rPr>
              <w:t>加强对全省高危人员管控工作，及时发现可能存在的犯罪嫌疑人。</w:t>
            </w:r>
          </w:p>
        </w:tc>
        <w:tc>
          <w:tcPr>
            <w:tcW w:w="5403" w:type="dxa"/>
            <w:gridSpan w:val="3"/>
            <w:tcBorders>
              <w:top w:val="single" w:sz="4" w:space="0" w:color="auto"/>
              <w:left w:val="nil"/>
              <w:bottom w:val="single" w:sz="4" w:space="0" w:color="auto"/>
              <w:right w:val="single" w:sz="4" w:space="0" w:color="000000"/>
            </w:tcBorders>
            <w:shd w:val="clear" w:color="auto" w:fill="auto"/>
            <w:hideMark/>
          </w:tcPr>
          <w:p w:rsidR="001215C5" w:rsidRPr="00C47A2F" w:rsidRDefault="001215C5" w:rsidP="001215C5">
            <w:pPr>
              <w:widowControl/>
              <w:jc w:val="left"/>
              <w:rPr>
                <w:rFonts w:ascii="宋体" w:hAnsi="宋体" w:cs="宋体"/>
                <w:kern w:val="0"/>
                <w:sz w:val="24"/>
              </w:rPr>
            </w:pPr>
            <w:r w:rsidRPr="00C47A2F">
              <w:rPr>
                <w:rFonts w:ascii="宋体" w:hAnsi="宋体" w:cs="宋体" w:hint="eastAsia"/>
                <w:kern w:val="0"/>
                <w:sz w:val="24"/>
              </w:rPr>
              <w:t>全省刑侦高危人员已全部入系统进行管理，各地侦查人员已能使用该系统开展高危人员活动情况、关联关系查询、分析工作。</w:t>
            </w:r>
          </w:p>
        </w:tc>
      </w:tr>
      <w:tr w:rsidR="001215C5" w:rsidRPr="00C47A2F" w:rsidTr="001215C5">
        <w:trPr>
          <w:trHeight w:val="413"/>
        </w:trPr>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1215C5" w:rsidRPr="00C47A2F" w:rsidRDefault="001215C5" w:rsidP="001215C5">
            <w:pPr>
              <w:widowControl/>
              <w:jc w:val="center"/>
              <w:rPr>
                <w:rFonts w:ascii="宋体" w:hAnsi="宋体" w:cs="宋体"/>
                <w:kern w:val="0"/>
                <w:sz w:val="24"/>
              </w:rPr>
            </w:pPr>
            <w:r w:rsidRPr="00C47A2F">
              <w:rPr>
                <w:rFonts w:ascii="宋体" w:hAnsi="宋体" w:cs="宋体" w:hint="eastAsia"/>
                <w:kern w:val="0"/>
                <w:sz w:val="24"/>
              </w:rPr>
              <w:t>绩</w:t>
            </w:r>
            <w:r w:rsidRPr="00C47A2F">
              <w:rPr>
                <w:rFonts w:ascii="宋体" w:hAnsi="宋体" w:cs="宋体" w:hint="eastAsia"/>
                <w:kern w:val="0"/>
                <w:sz w:val="24"/>
              </w:rPr>
              <w:br/>
              <w:t>效</w:t>
            </w:r>
            <w:r w:rsidRPr="00C47A2F">
              <w:rPr>
                <w:rFonts w:ascii="宋体" w:hAnsi="宋体" w:cs="宋体" w:hint="eastAsia"/>
                <w:kern w:val="0"/>
                <w:sz w:val="24"/>
              </w:rPr>
              <w:br/>
              <w:t>指</w:t>
            </w:r>
            <w:r w:rsidRPr="00C47A2F">
              <w:rPr>
                <w:rFonts w:ascii="宋体" w:hAnsi="宋体" w:cs="宋体" w:hint="eastAsia"/>
                <w:kern w:val="0"/>
                <w:sz w:val="24"/>
              </w:rPr>
              <w:br/>
              <w:t>标</w:t>
            </w:r>
            <w:r w:rsidRPr="00C47A2F">
              <w:rPr>
                <w:rFonts w:ascii="宋体" w:hAnsi="宋体" w:cs="宋体" w:hint="eastAsia"/>
                <w:kern w:val="0"/>
                <w:sz w:val="24"/>
              </w:rPr>
              <w:br/>
              <w:t>完</w:t>
            </w:r>
            <w:r w:rsidRPr="00C47A2F">
              <w:rPr>
                <w:rFonts w:ascii="宋体" w:hAnsi="宋体" w:cs="宋体" w:hint="eastAsia"/>
                <w:kern w:val="0"/>
                <w:sz w:val="24"/>
              </w:rPr>
              <w:br/>
              <w:t>成</w:t>
            </w:r>
            <w:r w:rsidRPr="00C47A2F">
              <w:rPr>
                <w:rFonts w:ascii="宋体" w:hAnsi="宋体" w:cs="宋体" w:hint="eastAsia"/>
                <w:kern w:val="0"/>
                <w:sz w:val="24"/>
              </w:rPr>
              <w:br/>
              <w:t>情</w:t>
            </w:r>
            <w:r w:rsidRPr="00C47A2F">
              <w:rPr>
                <w:rFonts w:ascii="宋体" w:hAnsi="宋体" w:cs="宋体" w:hint="eastAsia"/>
                <w:kern w:val="0"/>
                <w:sz w:val="24"/>
              </w:rPr>
              <w:br/>
              <w:t>况</w:t>
            </w:r>
          </w:p>
        </w:tc>
        <w:tc>
          <w:tcPr>
            <w:tcW w:w="1000" w:type="dxa"/>
            <w:tcBorders>
              <w:top w:val="nil"/>
              <w:left w:val="nil"/>
              <w:bottom w:val="single" w:sz="4" w:space="0" w:color="auto"/>
              <w:right w:val="single" w:sz="4" w:space="0" w:color="auto"/>
            </w:tcBorders>
            <w:shd w:val="clear" w:color="auto" w:fill="auto"/>
            <w:vAlign w:val="center"/>
            <w:hideMark/>
          </w:tcPr>
          <w:p w:rsidR="001215C5" w:rsidRPr="00C47A2F" w:rsidRDefault="001215C5" w:rsidP="001215C5">
            <w:pPr>
              <w:widowControl/>
              <w:jc w:val="center"/>
              <w:rPr>
                <w:rFonts w:ascii="宋体" w:hAnsi="宋体" w:cs="宋体"/>
                <w:kern w:val="0"/>
                <w:sz w:val="24"/>
              </w:rPr>
            </w:pPr>
            <w:r w:rsidRPr="00C47A2F">
              <w:rPr>
                <w:rFonts w:ascii="宋体" w:hAnsi="宋体" w:cs="宋体" w:hint="eastAsia"/>
                <w:kern w:val="0"/>
                <w:sz w:val="24"/>
              </w:rPr>
              <w:t>一级指标</w:t>
            </w:r>
          </w:p>
        </w:tc>
        <w:tc>
          <w:tcPr>
            <w:tcW w:w="1480" w:type="dxa"/>
            <w:tcBorders>
              <w:top w:val="nil"/>
              <w:left w:val="nil"/>
              <w:bottom w:val="single" w:sz="4" w:space="0" w:color="auto"/>
              <w:right w:val="single" w:sz="4" w:space="0" w:color="auto"/>
            </w:tcBorders>
            <w:shd w:val="clear" w:color="auto" w:fill="auto"/>
            <w:vAlign w:val="center"/>
            <w:hideMark/>
          </w:tcPr>
          <w:p w:rsidR="001215C5" w:rsidRPr="00C47A2F" w:rsidRDefault="001215C5" w:rsidP="001215C5">
            <w:pPr>
              <w:widowControl/>
              <w:jc w:val="center"/>
              <w:rPr>
                <w:rFonts w:ascii="宋体" w:hAnsi="宋体" w:cs="宋体"/>
                <w:kern w:val="0"/>
                <w:sz w:val="24"/>
              </w:rPr>
            </w:pPr>
            <w:r w:rsidRPr="00C47A2F">
              <w:rPr>
                <w:rFonts w:ascii="宋体" w:hAnsi="宋体" w:cs="宋体" w:hint="eastAsia"/>
                <w:kern w:val="0"/>
                <w:sz w:val="24"/>
              </w:rPr>
              <w:t>二级指标</w:t>
            </w:r>
          </w:p>
        </w:tc>
        <w:tc>
          <w:tcPr>
            <w:tcW w:w="1797" w:type="dxa"/>
            <w:gridSpan w:val="2"/>
            <w:tcBorders>
              <w:top w:val="single" w:sz="4" w:space="0" w:color="auto"/>
              <w:left w:val="nil"/>
              <w:bottom w:val="single" w:sz="4" w:space="0" w:color="auto"/>
              <w:right w:val="single" w:sz="4" w:space="0" w:color="auto"/>
            </w:tcBorders>
            <w:shd w:val="clear" w:color="auto" w:fill="auto"/>
            <w:vAlign w:val="center"/>
            <w:hideMark/>
          </w:tcPr>
          <w:p w:rsidR="001215C5" w:rsidRPr="00C47A2F" w:rsidRDefault="001215C5" w:rsidP="001215C5">
            <w:pPr>
              <w:widowControl/>
              <w:jc w:val="center"/>
              <w:rPr>
                <w:rFonts w:ascii="宋体" w:hAnsi="宋体" w:cs="宋体"/>
                <w:kern w:val="0"/>
                <w:sz w:val="24"/>
              </w:rPr>
            </w:pPr>
            <w:r w:rsidRPr="00C47A2F">
              <w:rPr>
                <w:rFonts w:ascii="宋体" w:hAnsi="宋体" w:cs="宋体" w:hint="eastAsia"/>
                <w:kern w:val="0"/>
                <w:sz w:val="24"/>
              </w:rPr>
              <w:t>三级指标</w:t>
            </w:r>
          </w:p>
        </w:tc>
        <w:tc>
          <w:tcPr>
            <w:tcW w:w="2923" w:type="dxa"/>
            <w:gridSpan w:val="2"/>
            <w:tcBorders>
              <w:top w:val="nil"/>
              <w:left w:val="nil"/>
              <w:bottom w:val="single" w:sz="4" w:space="0" w:color="auto"/>
              <w:right w:val="single" w:sz="4" w:space="0" w:color="auto"/>
            </w:tcBorders>
            <w:shd w:val="clear" w:color="auto" w:fill="auto"/>
            <w:vAlign w:val="center"/>
            <w:hideMark/>
          </w:tcPr>
          <w:p w:rsidR="001215C5" w:rsidRPr="00C47A2F" w:rsidRDefault="001215C5" w:rsidP="001215C5">
            <w:pPr>
              <w:widowControl/>
              <w:jc w:val="center"/>
              <w:rPr>
                <w:rFonts w:ascii="宋体" w:hAnsi="宋体" w:cs="宋体"/>
                <w:kern w:val="0"/>
                <w:sz w:val="24"/>
              </w:rPr>
            </w:pPr>
            <w:r w:rsidRPr="00C47A2F">
              <w:rPr>
                <w:rFonts w:ascii="宋体" w:hAnsi="宋体" w:cs="宋体" w:hint="eastAsia"/>
                <w:kern w:val="0"/>
                <w:sz w:val="24"/>
              </w:rPr>
              <w:t>预期指标值</w:t>
            </w:r>
          </w:p>
        </w:tc>
        <w:tc>
          <w:tcPr>
            <w:tcW w:w="2480" w:type="dxa"/>
            <w:tcBorders>
              <w:top w:val="nil"/>
              <w:left w:val="nil"/>
              <w:bottom w:val="single" w:sz="4" w:space="0" w:color="auto"/>
              <w:right w:val="single" w:sz="4" w:space="0" w:color="auto"/>
            </w:tcBorders>
            <w:shd w:val="clear" w:color="auto" w:fill="auto"/>
            <w:vAlign w:val="center"/>
            <w:hideMark/>
          </w:tcPr>
          <w:p w:rsidR="001215C5" w:rsidRPr="00C47A2F" w:rsidRDefault="001215C5" w:rsidP="001215C5">
            <w:pPr>
              <w:widowControl/>
              <w:jc w:val="center"/>
              <w:rPr>
                <w:rFonts w:ascii="宋体" w:hAnsi="宋体" w:cs="宋体"/>
                <w:kern w:val="0"/>
                <w:sz w:val="24"/>
              </w:rPr>
            </w:pPr>
            <w:r w:rsidRPr="00C47A2F">
              <w:rPr>
                <w:rFonts w:ascii="宋体" w:hAnsi="宋体" w:cs="宋体" w:hint="eastAsia"/>
                <w:kern w:val="0"/>
                <w:sz w:val="24"/>
              </w:rPr>
              <w:t>实际完成指标值</w:t>
            </w:r>
          </w:p>
        </w:tc>
      </w:tr>
      <w:tr w:rsidR="001215C5" w:rsidRPr="00C47A2F" w:rsidTr="001215C5">
        <w:trPr>
          <w:trHeight w:val="578"/>
        </w:trPr>
        <w:tc>
          <w:tcPr>
            <w:tcW w:w="700" w:type="dxa"/>
            <w:vMerge/>
            <w:tcBorders>
              <w:top w:val="nil"/>
              <w:left w:val="single" w:sz="4" w:space="0" w:color="auto"/>
              <w:bottom w:val="single" w:sz="4" w:space="0" w:color="auto"/>
              <w:right w:val="single" w:sz="4" w:space="0" w:color="auto"/>
            </w:tcBorders>
            <w:vAlign w:val="center"/>
            <w:hideMark/>
          </w:tcPr>
          <w:p w:rsidR="001215C5" w:rsidRPr="00C47A2F" w:rsidRDefault="001215C5" w:rsidP="001215C5">
            <w:pPr>
              <w:widowControl/>
              <w:jc w:val="left"/>
              <w:rPr>
                <w:rFonts w:ascii="宋体" w:hAnsi="宋体" w:cs="宋体"/>
                <w:kern w:val="0"/>
                <w:sz w:val="24"/>
              </w:rPr>
            </w:pPr>
          </w:p>
        </w:tc>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1215C5" w:rsidRPr="00C47A2F" w:rsidRDefault="001215C5" w:rsidP="001215C5">
            <w:pPr>
              <w:widowControl/>
              <w:jc w:val="center"/>
              <w:rPr>
                <w:rFonts w:ascii="宋体" w:hAnsi="宋体" w:cs="宋体"/>
                <w:kern w:val="0"/>
                <w:sz w:val="24"/>
              </w:rPr>
            </w:pPr>
            <w:r w:rsidRPr="00C47A2F">
              <w:rPr>
                <w:rFonts w:ascii="宋体" w:hAnsi="宋体" w:cs="宋体" w:hint="eastAsia"/>
                <w:kern w:val="0"/>
                <w:sz w:val="24"/>
              </w:rPr>
              <w:t>产</w:t>
            </w:r>
            <w:r w:rsidRPr="00C47A2F">
              <w:rPr>
                <w:rFonts w:ascii="宋体" w:hAnsi="宋体" w:cs="宋体" w:hint="eastAsia"/>
                <w:kern w:val="0"/>
                <w:sz w:val="24"/>
              </w:rPr>
              <w:br/>
              <w:t>出</w:t>
            </w:r>
            <w:r w:rsidRPr="00C47A2F">
              <w:rPr>
                <w:rFonts w:ascii="宋体" w:hAnsi="宋体" w:cs="宋体" w:hint="eastAsia"/>
                <w:kern w:val="0"/>
                <w:sz w:val="24"/>
              </w:rPr>
              <w:br/>
              <w:t>指</w:t>
            </w:r>
            <w:r w:rsidRPr="00C47A2F">
              <w:rPr>
                <w:rFonts w:ascii="宋体" w:hAnsi="宋体" w:cs="宋体" w:hint="eastAsia"/>
                <w:kern w:val="0"/>
                <w:sz w:val="24"/>
              </w:rPr>
              <w:br/>
              <w:t>标</w:t>
            </w:r>
          </w:p>
        </w:tc>
        <w:tc>
          <w:tcPr>
            <w:tcW w:w="1480" w:type="dxa"/>
            <w:tcBorders>
              <w:top w:val="nil"/>
              <w:left w:val="nil"/>
              <w:bottom w:val="single" w:sz="4" w:space="0" w:color="auto"/>
              <w:right w:val="single" w:sz="4" w:space="0" w:color="auto"/>
            </w:tcBorders>
            <w:shd w:val="clear" w:color="auto" w:fill="auto"/>
            <w:vAlign w:val="center"/>
            <w:hideMark/>
          </w:tcPr>
          <w:p w:rsidR="001215C5" w:rsidRPr="00C47A2F" w:rsidRDefault="001215C5" w:rsidP="001215C5">
            <w:pPr>
              <w:widowControl/>
              <w:jc w:val="center"/>
              <w:rPr>
                <w:rFonts w:ascii="宋体" w:hAnsi="宋体" w:cs="宋体"/>
                <w:kern w:val="0"/>
                <w:sz w:val="24"/>
              </w:rPr>
            </w:pPr>
            <w:r w:rsidRPr="00C47A2F">
              <w:rPr>
                <w:rFonts w:ascii="宋体" w:hAnsi="宋体" w:cs="宋体" w:hint="eastAsia"/>
                <w:kern w:val="0"/>
                <w:sz w:val="24"/>
              </w:rPr>
              <w:t>数量指标</w:t>
            </w:r>
          </w:p>
        </w:tc>
        <w:tc>
          <w:tcPr>
            <w:tcW w:w="1797" w:type="dxa"/>
            <w:gridSpan w:val="2"/>
            <w:tcBorders>
              <w:top w:val="single" w:sz="4" w:space="0" w:color="auto"/>
              <w:left w:val="nil"/>
              <w:bottom w:val="single" w:sz="4" w:space="0" w:color="auto"/>
              <w:right w:val="single" w:sz="4" w:space="0" w:color="auto"/>
            </w:tcBorders>
            <w:shd w:val="clear" w:color="auto" w:fill="auto"/>
            <w:vAlign w:val="center"/>
            <w:hideMark/>
          </w:tcPr>
          <w:p w:rsidR="001215C5" w:rsidRPr="00C47A2F" w:rsidRDefault="001215C5" w:rsidP="001215C5">
            <w:pPr>
              <w:widowControl/>
              <w:jc w:val="center"/>
              <w:rPr>
                <w:rFonts w:ascii="宋体" w:hAnsi="宋体" w:cs="宋体"/>
                <w:kern w:val="0"/>
                <w:sz w:val="24"/>
              </w:rPr>
            </w:pPr>
            <w:r w:rsidRPr="00C47A2F">
              <w:rPr>
                <w:rFonts w:ascii="宋体" w:hAnsi="宋体" w:cs="宋体" w:hint="eastAsia"/>
                <w:kern w:val="0"/>
                <w:sz w:val="24"/>
              </w:rPr>
              <w:t>纯软件</w:t>
            </w:r>
          </w:p>
        </w:tc>
        <w:tc>
          <w:tcPr>
            <w:tcW w:w="2923" w:type="dxa"/>
            <w:gridSpan w:val="2"/>
            <w:tcBorders>
              <w:top w:val="nil"/>
              <w:left w:val="nil"/>
              <w:bottom w:val="single" w:sz="4" w:space="0" w:color="auto"/>
              <w:right w:val="single" w:sz="4" w:space="0" w:color="auto"/>
            </w:tcBorders>
            <w:shd w:val="clear" w:color="auto" w:fill="auto"/>
            <w:vAlign w:val="center"/>
            <w:hideMark/>
          </w:tcPr>
          <w:p w:rsidR="001215C5" w:rsidRPr="00C47A2F" w:rsidRDefault="001215C5" w:rsidP="001215C5">
            <w:pPr>
              <w:widowControl/>
              <w:jc w:val="center"/>
              <w:rPr>
                <w:rFonts w:ascii="宋体" w:hAnsi="宋体" w:cs="宋体"/>
                <w:kern w:val="0"/>
                <w:sz w:val="24"/>
              </w:rPr>
            </w:pPr>
            <w:r w:rsidRPr="00C47A2F">
              <w:rPr>
                <w:rFonts w:ascii="宋体" w:hAnsi="宋体" w:cs="宋体" w:hint="eastAsia"/>
                <w:kern w:val="0"/>
                <w:sz w:val="24"/>
              </w:rPr>
              <w:t>1套</w:t>
            </w:r>
          </w:p>
        </w:tc>
        <w:tc>
          <w:tcPr>
            <w:tcW w:w="2480" w:type="dxa"/>
            <w:tcBorders>
              <w:top w:val="nil"/>
              <w:left w:val="nil"/>
              <w:bottom w:val="single" w:sz="4" w:space="0" w:color="auto"/>
              <w:right w:val="single" w:sz="4" w:space="0" w:color="auto"/>
            </w:tcBorders>
            <w:shd w:val="clear" w:color="auto" w:fill="auto"/>
            <w:vAlign w:val="center"/>
            <w:hideMark/>
          </w:tcPr>
          <w:p w:rsidR="001215C5" w:rsidRPr="00C47A2F" w:rsidRDefault="001215C5" w:rsidP="001215C5">
            <w:pPr>
              <w:widowControl/>
              <w:jc w:val="center"/>
              <w:rPr>
                <w:rFonts w:ascii="宋体" w:hAnsi="宋体" w:cs="宋体"/>
                <w:kern w:val="0"/>
                <w:sz w:val="24"/>
              </w:rPr>
            </w:pPr>
            <w:r w:rsidRPr="00C47A2F">
              <w:rPr>
                <w:rFonts w:ascii="宋体" w:hAnsi="宋体" w:cs="宋体" w:hint="eastAsia"/>
                <w:kern w:val="0"/>
                <w:sz w:val="24"/>
              </w:rPr>
              <w:t>1套</w:t>
            </w:r>
          </w:p>
        </w:tc>
      </w:tr>
      <w:tr w:rsidR="001215C5" w:rsidRPr="00C47A2F" w:rsidTr="001215C5">
        <w:trPr>
          <w:trHeight w:val="733"/>
        </w:trPr>
        <w:tc>
          <w:tcPr>
            <w:tcW w:w="700" w:type="dxa"/>
            <w:vMerge/>
            <w:tcBorders>
              <w:top w:val="nil"/>
              <w:left w:val="single" w:sz="4" w:space="0" w:color="auto"/>
              <w:bottom w:val="single" w:sz="4" w:space="0" w:color="auto"/>
              <w:right w:val="single" w:sz="4" w:space="0" w:color="auto"/>
            </w:tcBorders>
            <w:vAlign w:val="center"/>
            <w:hideMark/>
          </w:tcPr>
          <w:p w:rsidR="001215C5" w:rsidRPr="00C47A2F" w:rsidRDefault="001215C5" w:rsidP="001215C5">
            <w:pPr>
              <w:widowControl/>
              <w:jc w:val="left"/>
              <w:rPr>
                <w:rFonts w:ascii="宋体" w:hAnsi="宋体" w:cs="宋体"/>
                <w:kern w:val="0"/>
                <w:sz w:val="24"/>
              </w:rPr>
            </w:pPr>
          </w:p>
        </w:tc>
        <w:tc>
          <w:tcPr>
            <w:tcW w:w="1000" w:type="dxa"/>
            <w:vMerge/>
            <w:tcBorders>
              <w:top w:val="nil"/>
              <w:left w:val="single" w:sz="4" w:space="0" w:color="auto"/>
              <w:bottom w:val="single" w:sz="4" w:space="0" w:color="auto"/>
              <w:right w:val="single" w:sz="4" w:space="0" w:color="auto"/>
            </w:tcBorders>
            <w:vAlign w:val="center"/>
            <w:hideMark/>
          </w:tcPr>
          <w:p w:rsidR="001215C5" w:rsidRPr="00C47A2F" w:rsidRDefault="001215C5" w:rsidP="001215C5">
            <w:pPr>
              <w:widowControl/>
              <w:jc w:val="left"/>
              <w:rPr>
                <w:rFonts w:ascii="宋体" w:hAnsi="宋体" w:cs="宋体"/>
                <w:kern w:val="0"/>
                <w:sz w:val="24"/>
              </w:rPr>
            </w:pPr>
          </w:p>
        </w:tc>
        <w:tc>
          <w:tcPr>
            <w:tcW w:w="1480" w:type="dxa"/>
            <w:tcBorders>
              <w:top w:val="nil"/>
              <w:left w:val="nil"/>
              <w:bottom w:val="single" w:sz="4" w:space="0" w:color="auto"/>
              <w:right w:val="single" w:sz="4" w:space="0" w:color="auto"/>
            </w:tcBorders>
            <w:shd w:val="clear" w:color="auto" w:fill="auto"/>
            <w:vAlign w:val="center"/>
            <w:hideMark/>
          </w:tcPr>
          <w:p w:rsidR="001215C5" w:rsidRPr="00C47A2F" w:rsidRDefault="001215C5" w:rsidP="001215C5">
            <w:pPr>
              <w:widowControl/>
              <w:jc w:val="center"/>
              <w:rPr>
                <w:rFonts w:ascii="宋体" w:hAnsi="宋体" w:cs="宋体"/>
                <w:kern w:val="0"/>
                <w:sz w:val="24"/>
              </w:rPr>
            </w:pPr>
            <w:r w:rsidRPr="00C47A2F">
              <w:rPr>
                <w:rFonts w:ascii="宋体" w:hAnsi="宋体" w:cs="宋体" w:hint="eastAsia"/>
                <w:kern w:val="0"/>
                <w:sz w:val="24"/>
              </w:rPr>
              <w:t>质量指标</w:t>
            </w:r>
          </w:p>
        </w:tc>
        <w:tc>
          <w:tcPr>
            <w:tcW w:w="1797" w:type="dxa"/>
            <w:gridSpan w:val="2"/>
            <w:tcBorders>
              <w:top w:val="single" w:sz="4" w:space="0" w:color="auto"/>
              <w:left w:val="nil"/>
              <w:bottom w:val="single" w:sz="4" w:space="0" w:color="auto"/>
              <w:right w:val="single" w:sz="4" w:space="0" w:color="auto"/>
            </w:tcBorders>
            <w:shd w:val="clear" w:color="auto" w:fill="auto"/>
            <w:vAlign w:val="center"/>
            <w:hideMark/>
          </w:tcPr>
          <w:p w:rsidR="001215C5" w:rsidRPr="00C47A2F" w:rsidRDefault="001215C5" w:rsidP="001215C5">
            <w:pPr>
              <w:widowControl/>
              <w:jc w:val="center"/>
              <w:rPr>
                <w:rFonts w:ascii="宋体" w:hAnsi="宋体" w:cs="宋体"/>
                <w:kern w:val="0"/>
                <w:sz w:val="24"/>
              </w:rPr>
            </w:pPr>
            <w:r w:rsidRPr="00C47A2F">
              <w:rPr>
                <w:rFonts w:ascii="宋体" w:hAnsi="宋体" w:cs="宋体" w:hint="eastAsia"/>
                <w:kern w:val="0"/>
                <w:sz w:val="24"/>
              </w:rPr>
              <w:t>满足案侦工作需求</w:t>
            </w:r>
          </w:p>
        </w:tc>
        <w:tc>
          <w:tcPr>
            <w:tcW w:w="2923" w:type="dxa"/>
            <w:gridSpan w:val="2"/>
            <w:tcBorders>
              <w:top w:val="nil"/>
              <w:left w:val="nil"/>
              <w:bottom w:val="single" w:sz="4" w:space="0" w:color="auto"/>
              <w:right w:val="single" w:sz="4" w:space="0" w:color="auto"/>
            </w:tcBorders>
            <w:shd w:val="clear" w:color="auto" w:fill="auto"/>
            <w:vAlign w:val="center"/>
            <w:hideMark/>
          </w:tcPr>
          <w:p w:rsidR="001215C5" w:rsidRPr="00C47A2F" w:rsidRDefault="001215C5" w:rsidP="001215C5">
            <w:pPr>
              <w:widowControl/>
              <w:jc w:val="center"/>
              <w:rPr>
                <w:rFonts w:ascii="宋体" w:hAnsi="宋体" w:cs="宋体"/>
                <w:kern w:val="0"/>
                <w:sz w:val="24"/>
              </w:rPr>
            </w:pPr>
            <w:r w:rsidRPr="00C47A2F">
              <w:rPr>
                <w:rFonts w:ascii="宋体" w:hAnsi="宋体" w:cs="宋体" w:hint="eastAsia"/>
                <w:kern w:val="0"/>
                <w:sz w:val="24"/>
              </w:rPr>
              <w:t>完整掌握全省刑事犯罪高危人员轨迹信息</w:t>
            </w:r>
          </w:p>
        </w:tc>
        <w:tc>
          <w:tcPr>
            <w:tcW w:w="2480" w:type="dxa"/>
            <w:tcBorders>
              <w:top w:val="nil"/>
              <w:left w:val="nil"/>
              <w:bottom w:val="single" w:sz="4" w:space="0" w:color="auto"/>
              <w:right w:val="single" w:sz="4" w:space="0" w:color="auto"/>
            </w:tcBorders>
            <w:shd w:val="clear" w:color="auto" w:fill="auto"/>
            <w:vAlign w:val="center"/>
            <w:hideMark/>
          </w:tcPr>
          <w:p w:rsidR="001215C5" w:rsidRPr="00C47A2F" w:rsidRDefault="001215C5" w:rsidP="001215C5">
            <w:pPr>
              <w:widowControl/>
              <w:jc w:val="center"/>
              <w:rPr>
                <w:rFonts w:ascii="宋体" w:hAnsi="宋体" w:cs="宋体"/>
                <w:kern w:val="0"/>
                <w:sz w:val="24"/>
              </w:rPr>
            </w:pPr>
            <w:r w:rsidRPr="00C47A2F">
              <w:rPr>
                <w:rFonts w:ascii="宋体" w:hAnsi="宋体" w:cs="宋体" w:hint="eastAsia"/>
                <w:kern w:val="0"/>
                <w:sz w:val="24"/>
              </w:rPr>
              <w:t>已实现100%刑侦高危人员纳入系统管理</w:t>
            </w:r>
          </w:p>
        </w:tc>
      </w:tr>
      <w:tr w:rsidR="001215C5" w:rsidRPr="00C47A2F" w:rsidTr="001215C5">
        <w:trPr>
          <w:trHeight w:val="564"/>
        </w:trPr>
        <w:tc>
          <w:tcPr>
            <w:tcW w:w="700" w:type="dxa"/>
            <w:vMerge/>
            <w:tcBorders>
              <w:top w:val="nil"/>
              <w:left w:val="single" w:sz="4" w:space="0" w:color="auto"/>
              <w:bottom w:val="single" w:sz="4" w:space="0" w:color="auto"/>
              <w:right w:val="single" w:sz="4" w:space="0" w:color="auto"/>
            </w:tcBorders>
            <w:vAlign w:val="center"/>
            <w:hideMark/>
          </w:tcPr>
          <w:p w:rsidR="001215C5" w:rsidRPr="00C47A2F" w:rsidRDefault="001215C5" w:rsidP="001215C5">
            <w:pPr>
              <w:widowControl/>
              <w:jc w:val="left"/>
              <w:rPr>
                <w:rFonts w:ascii="宋体" w:hAnsi="宋体" w:cs="宋体"/>
                <w:kern w:val="0"/>
                <w:sz w:val="24"/>
              </w:rPr>
            </w:pPr>
          </w:p>
        </w:tc>
        <w:tc>
          <w:tcPr>
            <w:tcW w:w="1000" w:type="dxa"/>
            <w:vMerge/>
            <w:tcBorders>
              <w:top w:val="nil"/>
              <w:left w:val="single" w:sz="4" w:space="0" w:color="auto"/>
              <w:bottom w:val="single" w:sz="4" w:space="0" w:color="auto"/>
              <w:right w:val="single" w:sz="4" w:space="0" w:color="auto"/>
            </w:tcBorders>
            <w:vAlign w:val="center"/>
            <w:hideMark/>
          </w:tcPr>
          <w:p w:rsidR="001215C5" w:rsidRPr="00C47A2F" w:rsidRDefault="001215C5" w:rsidP="001215C5">
            <w:pPr>
              <w:widowControl/>
              <w:jc w:val="left"/>
              <w:rPr>
                <w:rFonts w:ascii="宋体" w:hAnsi="宋体" w:cs="宋体"/>
                <w:kern w:val="0"/>
                <w:sz w:val="24"/>
              </w:rPr>
            </w:pPr>
          </w:p>
        </w:tc>
        <w:tc>
          <w:tcPr>
            <w:tcW w:w="1480" w:type="dxa"/>
            <w:tcBorders>
              <w:top w:val="nil"/>
              <w:left w:val="nil"/>
              <w:bottom w:val="single" w:sz="4" w:space="0" w:color="auto"/>
              <w:right w:val="single" w:sz="4" w:space="0" w:color="auto"/>
            </w:tcBorders>
            <w:shd w:val="clear" w:color="auto" w:fill="auto"/>
            <w:vAlign w:val="center"/>
            <w:hideMark/>
          </w:tcPr>
          <w:p w:rsidR="001215C5" w:rsidRPr="00C47A2F" w:rsidRDefault="001215C5" w:rsidP="001215C5">
            <w:pPr>
              <w:widowControl/>
              <w:jc w:val="center"/>
              <w:rPr>
                <w:rFonts w:ascii="宋体" w:hAnsi="宋体" w:cs="宋体"/>
                <w:kern w:val="0"/>
                <w:sz w:val="24"/>
              </w:rPr>
            </w:pPr>
            <w:r w:rsidRPr="00C47A2F">
              <w:rPr>
                <w:rFonts w:ascii="宋体" w:hAnsi="宋体" w:cs="宋体" w:hint="eastAsia"/>
                <w:kern w:val="0"/>
                <w:sz w:val="24"/>
              </w:rPr>
              <w:t>时效指标</w:t>
            </w:r>
          </w:p>
        </w:tc>
        <w:tc>
          <w:tcPr>
            <w:tcW w:w="1797" w:type="dxa"/>
            <w:gridSpan w:val="2"/>
            <w:tcBorders>
              <w:top w:val="single" w:sz="4" w:space="0" w:color="auto"/>
              <w:left w:val="nil"/>
              <w:bottom w:val="single" w:sz="4" w:space="0" w:color="auto"/>
              <w:right w:val="single" w:sz="4" w:space="0" w:color="auto"/>
            </w:tcBorders>
            <w:shd w:val="clear" w:color="auto" w:fill="auto"/>
            <w:vAlign w:val="center"/>
            <w:hideMark/>
          </w:tcPr>
          <w:p w:rsidR="001215C5" w:rsidRPr="00C47A2F" w:rsidRDefault="001215C5" w:rsidP="001215C5">
            <w:pPr>
              <w:widowControl/>
              <w:jc w:val="center"/>
              <w:rPr>
                <w:rFonts w:ascii="宋体" w:hAnsi="宋体" w:cs="宋体"/>
                <w:kern w:val="0"/>
                <w:sz w:val="24"/>
              </w:rPr>
            </w:pPr>
            <w:r w:rsidRPr="00C47A2F">
              <w:rPr>
                <w:rFonts w:ascii="宋体" w:hAnsi="宋体" w:cs="宋体" w:hint="eastAsia"/>
                <w:kern w:val="0"/>
                <w:sz w:val="24"/>
              </w:rPr>
              <w:t>完成时效</w:t>
            </w:r>
          </w:p>
        </w:tc>
        <w:tc>
          <w:tcPr>
            <w:tcW w:w="2923" w:type="dxa"/>
            <w:gridSpan w:val="2"/>
            <w:tcBorders>
              <w:top w:val="nil"/>
              <w:left w:val="nil"/>
              <w:bottom w:val="single" w:sz="4" w:space="0" w:color="auto"/>
              <w:right w:val="single" w:sz="4" w:space="0" w:color="auto"/>
            </w:tcBorders>
            <w:shd w:val="clear" w:color="auto" w:fill="auto"/>
            <w:vAlign w:val="center"/>
            <w:hideMark/>
          </w:tcPr>
          <w:p w:rsidR="001215C5" w:rsidRPr="00C47A2F" w:rsidRDefault="001215C5" w:rsidP="001215C5">
            <w:pPr>
              <w:widowControl/>
              <w:jc w:val="center"/>
              <w:rPr>
                <w:rFonts w:ascii="宋体" w:hAnsi="宋体" w:cs="宋体"/>
                <w:kern w:val="0"/>
                <w:sz w:val="24"/>
              </w:rPr>
            </w:pPr>
            <w:r w:rsidRPr="00C47A2F">
              <w:rPr>
                <w:rFonts w:ascii="宋体" w:hAnsi="宋体" w:cs="宋体" w:hint="eastAsia"/>
                <w:kern w:val="0"/>
                <w:sz w:val="24"/>
              </w:rPr>
              <w:t>两年</w:t>
            </w:r>
          </w:p>
        </w:tc>
        <w:tc>
          <w:tcPr>
            <w:tcW w:w="2480" w:type="dxa"/>
            <w:tcBorders>
              <w:top w:val="nil"/>
              <w:left w:val="nil"/>
              <w:bottom w:val="single" w:sz="4" w:space="0" w:color="auto"/>
              <w:right w:val="single" w:sz="4" w:space="0" w:color="auto"/>
            </w:tcBorders>
            <w:shd w:val="clear" w:color="auto" w:fill="auto"/>
            <w:vAlign w:val="center"/>
            <w:hideMark/>
          </w:tcPr>
          <w:p w:rsidR="001215C5" w:rsidRPr="00C47A2F" w:rsidRDefault="001215C5" w:rsidP="001215C5">
            <w:pPr>
              <w:widowControl/>
              <w:jc w:val="center"/>
              <w:rPr>
                <w:rFonts w:ascii="宋体" w:hAnsi="宋体" w:cs="宋体"/>
                <w:kern w:val="0"/>
                <w:sz w:val="24"/>
              </w:rPr>
            </w:pPr>
            <w:r w:rsidRPr="00C47A2F">
              <w:rPr>
                <w:rFonts w:ascii="宋体" w:hAnsi="宋体" w:cs="宋体" w:hint="eastAsia"/>
                <w:kern w:val="0"/>
                <w:sz w:val="24"/>
              </w:rPr>
              <w:t>2019年底</w:t>
            </w:r>
          </w:p>
        </w:tc>
      </w:tr>
      <w:tr w:rsidR="001215C5" w:rsidRPr="00C47A2F" w:rsidTr="001215C5">
        <w:trPr>
          <w:trHeight w:val="1692"/>
        </w:trPr>
        <w:tc>
          <w:tcPr>
            <w:tcW w:w="700" w:type="dxa"/>
            <w:vMerge/>
            <w:tcBorders>
              <w:top w:val="nil"/>
              <w:left w:val="single" w:sz="4" w:space="0" w:color="auto"/>
              <w:bottom w:val="single" w:sz="4" w:space="0" w:color="auto"/>
              <w:right w:val="single" w:sz="4" w:space="0" w:color="auto"/>
            </w:tcBorders>
            <w:vAlign w:val="center"/>
            <w:hideMark/>
          </w:tcPr>
          <w:p w:rsidR="001215C5" w:rsidRPr="00C47A2F" w:rsidRDefault="001215C5" w:rsidP="001215C5">
            <w:pPr>
              <w:widowControl/>
              <w:jc w:val="left"/>
              <w:rPr>
                <w:rFonts w:ascii="宋体" w:hAnsi="宋体" w:cs="宋体"/>
                <w:kern w:val="0"/>
                <w:sz w:val="24"/>
              </w:rPr>
            </w:pPr>
          </w:p>
        </w:tc>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1215C5" w:rsidRPr="00C47A2F" w:rsidRDefault="001215C5" w:rsidP="001215C5">
            <w:pPr>
              <w:widowControl/>
              <w:jc w:val="center"/>
              <w:rPr>
                <w:rFonts w:ascii="宋体" w:hAnsi="宋体" w:cs="宋体"/>
                <w:kern w:val="0"/>
                <w:sz w:val="24"/>
              </w:rPr>
            </w:pPr>
            <w:r w:rsidRPr="00C47A2F">
              <w:rPr>
                <w:rFonts w:ascii="宋体" w:hAnsi="宋体" w:cs="宋体" w:hint="eastAsia"/>
                <w:kern w:val="0"/>
                <w:sz w:val="24"/>
              </w:rPr>
              <w:t>效</w:t>
            </w:r>
            <w:r w:rsidRPr="00C47A2F">
              <w:rPr>
                <w:rFonts w:ascii="宋体" w:hAnsi="宋体" w:cs="宋体" w:hint="eastAsia"/>
                <w:kern w:val="0"/>
                <w:sz w:val="24"/>
              </w:rPr>
              <w:br/>
              <w:t>益</w:t>
            </w:r>
            <w:r w:rsidRPr="00C47A2F">
              <w:rPr>
                <w:rFonts w:ascii="宋体" w:hAnsi="宋体" w:cs="宋体" w:hint="eastAsia"/>
                <w:kern w:val="0"/>
                <w:sz w:val="24"/>
              </w:rPr>
              <w:br/>
              <w:t>指</w:t>
            </w:r>
            <w:r w:rsidRPr="00C47A2F">
              <w:rPr>
                <w:rFonts w:ascii="宋体" w:hAnsi="宋体" w:cs="宋体" w:hint="eastAsia"/>
                <w:kern w:val="0"/>
                <w:sz w:val="24"/>
              </w:rPr>
              <w:br/>
              <w:t>标</w:t>
            </w:r>
          </w:p>
        </w:tc>
        <w:tc>
          <w:tcPr>
            <w:tcW w:w="1480" w:type="dxa"/>
            <w:tcBorders>
              <w:top w:val="nil"/>
              <w:left w:val="nil"/>
              <w:bottom w:val="single" w:sz="4" w:space="0" w:color="auto"/>
              <w:right w:val="single" w:sz="4" w:space="0" w:color="auto"/>
            </w:tcBorders>
            <w:shd w:val="clear" w:color="auto" w:fill="auto"/>
            <w:vAlign w:val="center"/>
            <w:hideMark/>
          </w:tcPr>
          <w:p w:rsidR="001215C5" w:rsidRPr="00C47A2F" w:rsidRDefault="001215C5" w:rsidP="001215C5">
            <w:pPr>
              <w:widowControl/>
              <w:jc w:val="center"/>
              <w:rPr>
                <w:rFonts w:ascii="宋体" w:hAnsi="宋体" w:cs="宋体"/>
                <w:kern w:val="0"/>
                <w:sz w:val="24"/>
              </w:rPr>
            </w:pPr>
            <w:r w:rsidRPr="00C47A2F">
              <w:rPr>
                <w:rFonts w:ascii="宋体" w:hAnsi="宋体" w:cs="宋体" w:hint="eastAsia"/>
                <w:kern w:val="0"/>
                <w:sz w:val="24"/>
              </w:rPr>
              <w:t>经济效益</w:t>
            </w:r>
            <w:r w:rsidRPr="00C47A2F">
              <w:rPr>
                <w:rFonts w:ascii="宋体" w:hAnsi="宋体" w:cs="宋体" w:hint="eastAsia"/>
                <w:kern w:val="0"/>
                <w:sz w:val="24"/>
              </w:rPr>
              <w:br/>
              <w:t>指标</w:t>
            </w:r>
          </w:p>
        </w:tc>
        <w:tc>
          <w:tcPr>
            <w:tcW w:w="1797" w:type="dxa"/>
            <w:gridSpan w:val="2"/>
            <w:tcBorders>
              <w:top w:val="single" w:sz="4" w:space="0" w:color="auto"/>
              <w:left w:val="nil"/>
              <w:bottom w:val="single" w:sz="4" w:space="0" w:color="auto"/>
              <w:right w:val="single" w:sz="4" w:space="0" w:color="auto"/>
            </w:tcBorders>
            <w:shd w:val="clear" w:color="auto" w:fill="auto"/>
            <w:vAlign w:val="center"/>
            <w:hideMark/>
          </w:tcPr>
          <w:p w:rsidR="001215C5" w:rsidRPr="00C47A2F" w:rsidRDefault="001215C5" w:rsidP="001215C5">
            <w:pPr>
              <w:widowControl/>
              <w:jc w:val="center"/>
              <w:rPr>
                <w:rFonts w:ascii="宋体" w:hAnsi="宋体" w:cs="宋体"/>
                <w:kern w:val="0"/>
                <w:sz w:val="24"/>
              </w:rPr>
            </w:pPr>
            <w:r w:rsidRPr="00C47A2F">
              <w:rPr>
                <w:rFonts w:ascii="宋体" w:hAnsi="宋体" w:cs="宋体" w:hint="eastAsia"/>
                <w:kern w:val="0"/>
                <w:sz w:val="24"/>
              </w:rPr>
              <w:t>降低侦查成本</w:t>
            </w:r>
          </w:p>
        </w:tc>
        <w:tc>
          <w:tcPr>
            <w:tcW w:w="2923" w:type="dxa"/>
            <w:gridSpan w:val="2"/>
            <w:tcBorders>
              <w:top w:val="nil"/>
              <w:left w:val="nil"/>
              <w:bottom w:val="single" w:sz="4" w:space="0" w:color="auto"/>
              <w:right w:val="single" w:sz="4" w:space="0" w:color="auto"/>
            </w:tcBorders>
            <w:shd w:val="clear" w:color="auto" w:fill="auto"/>
            <w:vAlign w:val="center"/>
            <w:hideMark/>
          </w:tcPr>
          <w:p w:rsidR="001215C5" w:rsidRPr="00C47A2F" w:rsidRDefault="001215C5" w:rsidP="001215C5">
            <w:pPr>
              <w:widowControl/>
              <w:jc w:val="center"/>
              <w:rPr>
                <w:rFonts w:ascii="宋体" w:hAnsi="宋体" w:cs="宋体"/>
                <w:kern w:val="0"/>
                <w:sz w:val="24"/>
              </w:rPr>
            </w:pPr>
            <w:r w:rsidRPr="00C47A2F">
              <w:rPr>
                <w:rFonts w:ascii="宋体" w:hAnsi="宋体" w:cs="宋体" w:hint="eastAsia"/>
                <w:kern w:val="0"/>
                <w:sz w:val="24"/>
              </w:rPr>
              <w:t>提供有价值的侦查线索，侦查员能够使用该系统掌握本地高危人员活动情况以及人员背景，减少调查时间与路程</w:t>
            </w:r>
          </w:p>
        </w:tc>
        <w:tc>
          <w:tcPr>
            <w:tcW w:w="2480" w:type="dxa"/>
            <w:tcBorders>
              <w:top w:val="nil"/>
              <w:left w:val="nil"/>
              <w:bottom w:val="single" w:sz="4" w:space="0" w:color="auto"/>
              <w:right w:val="single" w:sz="4" w:space="0" w:color="auto"/>
            </w:tcBorders>
            <w:shd w:val="clear" w:color="auto" w:fill="auto"/>
            <w:vAlign w:val="center"/>
            <w:hideMark/>
          </w:tcPr>
          <w:p w:rsidR="001215C5" w:rsidRPr="00C47A2F" w:rsidRDefault="001215C5" w:rsidP="001215C5">
            <w:pPr>
              <w:widowControl/>
              <w:jc w:val="center"/>
              <w:rPr>
                <w:rFonts w:ascii="宋体" w:hAnsi="宋体" w:cs="宋体"/>
                <w:kern w:val="0"/>
                <w:sz w:val="24"/>
              </w:rPr>
            </w:pPr>
            <w:r w:rsidRPr="00C47A2F">
              <w:rPr>
                <w:rFonts w:ascii="宋体" w:hAnsi="宋体" w:cs="宋体" w:hint="eastAsia"/>
                <w:kern w:val="0"/>
                <w:sz w:val="24"/>
              </w:rPr>
              <w:t>已开始使用该系统查询本地高危人员活动情况以及人员背景。</w:t>
            </w:r>
          </w:p>
        </w:tc>
      </w:tr>
      <w:tr w:rsidR="001215C5" w:rsidRPr="00C47A2F" w:rsidTr="001215C5">
        <w:trPr>
          <w:trHeight w:val="1597"/>
        </w:trPr>
        <w:tc>
          <w:tcPr>
            <w:tcW w:w="700" w:type="dxa"/>
            <w:vMerge/>
            <w:tcBorders>
              <w:top w:val="nil"/>
              <w:left w:val="single" w:sz="4" w:space="0" w:color="auto"/>
              <w:bottom w:val="single" w:sz="4" w:space="0" w:color="auto"/>
              <w:right w:val="single" w:sz="4" w:space="0" w:color="auto"/>
            </w:tcBorders>
            <w:vAlign w:val="center"/>
            <w:hideMark/>
          </w:tcPr>
          <w:p w:rsidR="001215C5" w:rsidRPr="00C47A2F" w:rsidRDefault="001215C5" w:rsidP="001215C5">
            <w:pPr>
              <w:widowControl/>
              <w:jc w:val="left"/>
              <w:rPr>
                <w:rFonts w:ascii="宋体" w:hAnsi="宋体" w:cs="宋体"/>
                <w:kern w:val="0"/>
                <w:sz w:val="24"/>
              </w:rPr>
            </w:pPr>
          </w:p>
        </w:tc>
        <w:tc>
          <w:tcPr>
            <w:tcW w:w="1000" w:type="dxa"/>
            <w:vMerge/>
            <w:tcBorders>
              <w:top w:val="nil"/>
              <w:left w:val="single" w:sz="4" w:space="0" w:color="auto"/>
              <w:bottom w:val="single" w:sz="4" w:space="0" w:color="auto"/>
              <w:right w:val="single" w:sz="4" w:space="0" w:color="auto"/>
            </w:tcBorders>
            <w:vAlign w:val="center"/>
            <w:hideMark/>
          </w:tcPr>
          <w:p w:rsidR="001215C5" w:rsidRPr="00C47A2F" w:rsidRDefault="001215C5" w:rsidP="001215C5">
            <w:pPr>
              <w:widowControl/>
              <w:jc w:val="left"/>
              <w:rPr>
                <w:rFonts w:ascii="宋体" w:hAnsi="宋体" w:cs="宋体"/>
                <w:kern w:val="0"/>
                <w:sz w:val="24"/>
              </w:rPr>
            </w:pPr>
          </w:p>
        </w:tc>
        <w:tc>
          <w:tcPr>
            <w:tcW w:w="1480" w:type="dxa"/>
            <w:tcBorders>
              <w:top w:val="nil"/>
              <w:left w:val="nil"/>
              <w:bottom w:val="single" w:sz="4" w:space="0" w:color="auto"/>
              <w:right w:val="single" w:sz="4" w:space="0" w:color="auto"/>
            </w:tcBorders>
            <w:shd w:val="clear" w:color="auto" w:fill="auto"/>
            <w:vAlign w:val="center"/>
            <w:hideMark/>
          </w:tcPr>
          <w:p w:rsidR="001215C5" w:rsidRPr="00C47A2F" w:rsidRDefault="001215C5" w:rsidP="001215C5">
            <w:pPr>
              <w:widowControl/>
              <w:jc w:val="center"/>
              <w:rPr>
                <w:rFonts w:ascii="宋体" w:hAnsi="宋体" w:cs="宋体"/>
                <w:kern w:val="0"/>
                <w:sz w:val="24"/>
              </w:rPr>
            </w:pPr>
            <w:r w:rsidRPr="00C47A2F">
              <w:rPr>
                <w:rFonts w:ascii="宋体" w:hAnsi="宋体" w:cs="宋体" w:hint="eastAsia"/>
                <w:kern w:val="0"/>
                <w:sz w:val="24"/>
              </w:rPr>
              <w:t>社会效益</w:t>
            </w:r>
            <w:r w:rsidRPr="00C47A2F">
              <w:rPr>
                <w:rFonts w:ascii="宋体" w:hAnsi="宋体" w:cs="宋体" w:hint="eastAsia"/>
                <w:kern w:val="0"/>
                <w:sz w:val="24"/>
              </w:rPr>
              <w:br/>
              <w:t>指标</w:t>
            </w:r>
          </w:p>
        </w:tc>
        <w:tc>
          <w:tcPr>
            <w:tcW w:w="1797" w:type="dxa"/>
            <w:gridSpan w:val="2"/>
            <w:tcBorders>
              <w:top w:val="single" w:sz="4" w:space="0" w:color="auto"/>
              <w:left w:val="nil"/>
              <w:bottom w:val="single" w:sz="4" w:space="0" w:color="auto"/>
              <w:right w:val="single" w:sz="4" w:space="0" w:color="auto"/>
            </w:tcBorders>
            <w:shd w:val="clear" w:color="auto" w:fill="auto"/>
            <w:vAlign w:val="center"/>
            <w:hideMark/>
          </w:tcPr>
          <w:p w:rsidR="001215C5" w:rsidRPr="00C47A2F" w:rsidRDefault="001215C5" w:rsidP="001215C5">
            <w:pPr>
              <w:widowControl/>
              <w:jc w:val="center"/>
              <w:rPr>
                <w:rFonts w:ascii="宋体" w:hAnsi="宋体" w:cs="宋体"/>
                <w:kern w:val="0"/>
                <w:sz w:val="24"/>
              </w:rPr>
            </w:pPr>
            <w:r w:rsidRPr="00C47A2F">
              <w:rPr>
                <w:rFonts w:ascii="宋体" w:hAnsi="宋体" w:cs="宋体" w:hint="eastAsia"/>
                <w:kern w:val="0"/>
                <w:sz w:val="24"/>
              </w:rPr>
              <w:t>加强高危人员管控</w:t>
            </w:r>
          </w:p>
        </w:tc>
        <w:tc>
          <w:tcPr>
            <w:tcW w:w="2923" w:type="dxa"/>
            <w:gridSpan w:val="2"/>
            <w:tcBorders>
              <w:top w:val="nil"/>
              <w:left w:val="nil"/>
              <w:bottom w:val="single" w:sz="4" w:space="0" w:color="auto"/>
              <w:right w:val="single" w:sz="4" w:space="0" w:color="auto"/>
            </w:tcBorders>
            <w:shd w:val="clear" w:color="auto" w:fill="auto"/>
            <w:vAlign w:val="center"/>
            <w:hideMark/>
          </w:tcPr>
          <w:p w:rsidR="001215C5" w:rsidRPr="00C47A2F" w:rsidRDefault="001215C5" w:rsidP="001215C5">
            <w:pPr>
              <w:widowControl/>
              <w:jc w:val="center"/>
              <w:rPr>
                <w:rFonts w:ascii="宋体" w:hAnsi="宋体" w:cs="宋体"/>
                <w:kern w:val="0"/>
                <w:sz w:val="24"/>
              </w:rPr>
            </w:pPr>
            <w:r w:rsidRPr="00C47A2F">
              <w:rPr>
                <w:rFonts w:ascii="宋体" w:hAnsi="宋体" w:cs="宋体" w:hint="eastAsia"/>
                <w:kern w:val="0"/>
                <w:sz w:val="24"/>
              </w:rPr>
              <w:t>&gt;95%</w:t>
            </w:r>
          </w:p>
        </w:tc>
        <w:tc>
          <w:tcPr>
            <w:tcW w:w="2480" w:type="dxa"/>
            <w:tcBorders>
              <w:top w:val="nil"/>
              <w:left w:val="nil"/>
              <w:bottom w:val="single" w:sz="4" w:space="0" w:color="auto"/>
              <w:right w:val="single" w:sz="4" w:space="0" w:color="auto"/>
            </w:tcBorders>
            <w:shd w:val="clear" w:color="auto" w:fill="auto"/>
            <w:vAlign w:val="center"/>
            <w:hideMark/>
          </w:tcPr>
          <w:p w:rsidR="001215C5" w:rsidRPr="00C47A2F" w:rsidRDefault="001215C5" w:rsidP="001215C5">
            <w:pPr>
              <w:widowControl/>
              <w:jc w:val="center"/>
              <w:rPr>
                <w:rFonts w:ascii="宋体" w:hAnsi="宋体" w:cs="宋体"/>
                <w:kern w:val="0"/>
                <w:sz w:val="24"/>
              </w:rPr>
            </w:pPr>
            <w:r w:rsidRPr="00C47A2F">
              <w:rPr>
                <w:rFonts w:ascii="宋体" w:hAnsi="宋体" w:cs="宋体" w:hint="eastAsia"/>
                <w:kern w:val="0"/>
                <w:sz w:val="24"/>
              </w:rPr>
              <w:t>目前整合了刑专系统人员轨迹信息，可直接在高危系统中进行综合展示。</w:t>
            </w:r>
          </w:p>
        </w:tc>
      </w:tr>
      <w:tr w:rsidR="001215C5" w:rsidRPr="00C47A2F" w:rsidTr="001215C5">
        <w:trPr>
          <w:trHeight w:val="902"/>
        </w:trPr>
        <w:tc>
          <w:tcPr>
            <w:tcW w:w="700" w:type="dxa"/>
            <w:vMerge/>
            <w:tcBorders>
              <w:top w:val="nil"/>
              <w:left w:val="single" w:sz="4" w:space="0" w:color="auto"/>
              <w:bottom w:val="single" w:sz="4" w:space="0" w:color="auto"/>
              <w:right w:val="single" w:sz="4" w:space="0" w:color="auto"/>
            </w:tcBorders>
            <w:vAlign w:val="center"/>
            <w:hideMark/>
          </w:tcPr>
          <w:p w:rsidR="001215C5" w:rsidRPr="00C47A2F" w:rsidRDefault="001215C5" w:rsidP="001215C5">
            <w:pPr>
              <w:widowControl/>
              <w:jc w:val="left"/>
              <w:rPr>
                <w:rFonts w:ascii="宋体" w:hAnsi="宋体" w:cs="宋体"/>
                <w:kern w:val="0"/>
                <w:sz w:val="24"/>
              </w:rPr>
            </w:pPr>
          </w:p>
        </w:tc>
        <w:tc>
          <w:tcPr>
            <w:tcW w:w="1000" w:type="dxa"/>
            <w:vMerge/>
            <w:tcBorders>
              <w:top w:val="nil"/>
              <w:left w:val="single" w:sz="4" w:space="0" w:color="auto"/>
              <w:bottom w:val="single" w:sz="4" w:space="0" w:color="auto"/>
              <w:right w:val="single" w:sz="4" w:space="0" w:color="auto"/>
            </w:tcBorders>
            <w:vAlign w:val="center"/>
            <w:hideMark/>
          </w:tcPr>
          <w:p w:rsidR="001215C5" w:rsidRPr="00C47A2F" w:rsidRDefault="001215C5" w:rsidP="001215C5">
            <w:pPr>
              <w:widowControl/>
              <w:jc w:val="left"/>
              <w:rPr>
                <w:rFonts w:ascii="宋体" w:hAnsi="宋体" w:cs="宋体"/>
                <w:kern w:val="0"/>
                <w:sz w:val="24"/>
              </w:rPr>
            </w:pPr>
          </w:p>
        </w:tc>
        <w:tc>
          <w:tcPr>
            <w:tcW w:w="1480" w:type="dxa"/>
            <w:tcBorders>
              <w:top w:val="nil"/>
              <w:left w:val="nil"/>
              <w:bottom w:val="single" w:sz="4" w:space="0" w:color="auto"/>
              <w:right w:val="single" w:sz="4" w:space="0" w:color="auto"/>
            </w:tcBorders>
            <w:shd w:val="clear" w:color="auto" w:fill="auto"/>
            <w:vAlign w:val="center"/>
            <w:hideMark/>
          </w:tcPr>
          <w:p w:rsidR="001215C5" w:rsidRPr="00C47A2F" w:rsidRDefault="001215C5" w:rsidP="001215C5">
            <w:pPr>
              <w:widowControl/>
              <w:jc w:val="center"/>
              <w:rPr>
                <w:rFonts w:ascii="宋体" w:hAnsi="宋体" w:cs="宋体"/>
                <w:kern w:val="0"/>
                <w:sz w:val="24"/>
              </w:rPr>
            </w:pPr>
            <w:r w:rsidRPr="00C47A2F">
              <w:rPr>
                <w:rFonts w:ascii="宋体" w:hAnsi="宋体" w:cs="宋体" w:hint="eastAsia"/>
                <w:kern w:val="0"/>
                <w:sz w:val="24"/>
              </w:rPr>
              <w:t>生态效益</w:t>
            </w:r>
            <w:r w:rsidRPr="00C47A2F">
              <w:rPr>
                <w:rFonts w:ascii="宋体" w:hAnsi="宋体" w:cs="宋体" w:hint="eastAsia"/>
                <w:kern w:val="0"/>
                <w:sz w:val="24"/>
              </w:rPr>
              <w:br/>
              <w:t>指标</w:t>
            </w:r>
          </w:p>
        </w:tc>
        <w:tc>
          <w:tcPr>
            <w:tcW w:w="1797" w:type="dxa"/>
            <w:gridSpan w:val="2"/>
            <w:tcBorders>
              <w:top w:val="single" w:sz="4" w:space="0" w:color="auto"/>
              <w:left w:val="nil"/>
              <w:bottom w:val="single" w:sz="4" w:space="0" w:color="auto"/>
              <w:right w:val="single" w:sz="4" w:space="0" w:color="auto"/>
            </w:tcBorders>
            <w:shd w:val="clear" w:color="auto" w:fill="auto"/>
            <w:vAlign w:val="center"/>
            <w:hideMark/>
          </w:tcPr>
          <w:p w:rsidR="001215C5" w:rsidRPr="00C47A2F" w:rsidRDefault="001215C5" w:rsidP="001215C5">
            <w:pPr>
              <w:widowControl/>
              <w:jc w:val="center"/>
              <w:rPr>
                <w:rFonts w:ascii="宋体" w:hAnsi="宋体" w:cs="宋体"/>
                <w:kern w:val="0"/>
                <w:sz w:val="24"/>
              </w:rPr>
            </w:pPr>
            <w:r w:rsidRPr="00C47A2F">
              <w:rPr>
                <w:rFonts w:ascii="宋体" w:hAnsi="宋体" w:cs="宋体" w:hint="eastAsia"/>
                <w:kern w:val="0"/>
                <w:sz w:val="24"/>
              </w:rPr>
              <w:t>降低交通人力成本</w:t>
            </w:r>
          </w:p>
        </w:tc>
        <w:tc>
          <w:tcPr>
            <w:tcW w:w="2923" w:type="dxa"/>
            <w:gridSpan w:val="2"/>
            <w:tcBorders>
              <w:top w:val="nil"/>
              <w:left w:val="nil"/>
              <w:bottom w:val="nil"/>
              <w:right w:val="nil"/>
            </w:tcBorders>
            <w:shd w:val="clear" w:color="auto" w:fill="auto"/>
            <w:vAlign w:val="center"/>
            <w:hideMark/>
          </w:tcPr>
          <w:p w:rsidR="001215C5" w:rsidRPr="00C47A2F" w:rsidRDefault="001215C5" w:rsidP="001215C5">
            <w:pPr>
              <w:widowControl/>
              <w:jc w:val="center"/>
              <w:rPr>
                <w:rFonts w:ascii="宋体" w:hAnsi="宋体" w:cs="宋体"/>
                <w:color w:val="000000"/>
                <w:kern w:val="0"/>
                <w:sz w:val="24"/>
              </w:rPr>
            </w:pPr>
            <w:r w:rsidRPr="00C47A2F">
              <w:rPr>
                <w:rFonts w:ascii="宋体" w:hAnsi="宋体" w:cs="宋体" w:hint="eastAsia"/>
                <w:color w:val="000000"/>
                <w:kern w:val="0"/>
                <w:sz w:val="24"/>
              </w:rPr>
              <w:t>高危人员轨迹可知</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1215C5" w:rsidRPr="00C47A2F" w:rsidRDefault="001215C5" w:rsidP="001215C5">
            <w:pPr>
              <w:widowControl/>
              <w:jc w:val="center"/>
              <w:rPr>
                <w:rFonts w:ascii="宋体" w:hAnsi="宋体" w:cs="宋体"/>
                <w:kern w:val="0"/>
                <w:sz w:val="24"/>
              </w:rPr>
            </w:pPr>
            <w:r w:rsidRPr="00C47A2F">
              <w:rPr>
                <w:rFonts w:ascii="宋体" w:hAnsi="宋体" w:cs="宋体" w:hint="eastAsia"/>
                <w:kern w:val="0"/>
                <w:sz w:val="24"/>
              </w:rPr>
              <w:t>通过数据整合，民警外出排查工作量明显减少</w:t>
            </w:r>
          </w:p>
        </w:tc>
      </w:tr>
      <w:tr w:rsidR="001215C5" w:rsidRPr="00C47A2F" w:rsidTr="001215C5">
        <w:trPr>
          <w:trHeight w:val="620"/>
        </w:trPr>
        <w:tc>
          <w:tcPr>
            <w:tcW w:w="700" w:type="dxa"/>
            <w:vMerge/>
            <w:tcBorders>
              <w:top w:val="nil"/>
              <w:left w:val="single" w:sz="4" w:space="0" w:color="auto"/>
              <w:bottom w:val="single" w:sz="4" w:space="0" w:color="auto"/>
              <w:right w:val="single" w:sz="4" w:space="0" w:color="auto"/>
            </w:tcBorders>
            <w:vAlign w:val="center"/>
            <w:hideMark/>
          </w:tcPr>
          <w:p w:rsidR="001215C5" w:rsidRPr="00C47A2F" w:rsidRDefault="001215C5" w:rsidP="001215C5">
            <w:pPr>
              <w:widowControl/>
              <w:jc w:val="left"/>
              <w:rPr>
                <w:rFonts w:ascii="宋体" w:hAnsi="宋体" w:cs="宋体"/>
                <w:kern w:val="0"/>
                <w:sz w:val="24"/>
              </w:rPr>
            </w:pPr>
          </w:p>
        </w:tc>
        <w:tc>
          <w:tcPr>
            <w:tcW w:w="1000" w:type="dxa"/>
            <w:vMerge/>
            <w:tcBorders>
              <w:top w:val="nil"/>
              <w:left w:val="single" w:sz="4" w:space="0" w:color="auto"/>
              <w:bottom w:val="single" w:sz="4" w:space="0" w:color="auto"/>
              <w:right w:val="single" w:sz="4" w:space="0" w:color="auto"/>
            </w:tcBorders>
            <w:vAlign w:val="center"/>
            <w:hideMark/>
          </w:tcPr>
          <w:p w:rsidR="001215C5" w:rsidRPr="00C47A2F" w:rsidRDefault="001215C5" w:rsidP="001215C5">
            <w:pPr>
              <w:widowControl/>
              <w:jc w:val="left"/>
              <w:rPr>
                <w:rFonts w:ascii="宋体" w:hAnsi="宋体" w:cs="宋体"/>
                <w:kern w:val="0"/>
                <w:sz w:val="24"/>
              </w:rPr>
            </w:pPr>
          </w:p>
        </w:tc>
        <w:tc>
          <w:tcPr>
            <w:tcW w:w="1480" w:type="dxa"/>
            <w:tcBorders>
              <w:top w:val="nil"/>
              <w:left w:val="nil"/>
              <w:bottom w:val="single" w:sz="4" w:space="0" w:color="auto"/>
              <w:right w:val="single" w:sz="4" w:space="0" w:color="auto"/>
            </w:tcBorders>
            <w:shd w:val="clear" w:color="auto" w:fill="auto"/>
            <w:vAlign w:val="center"/>
            <w:hideMark/>
          </w:tcPr>
          <w:p w:rsidR="001215C5" w:rsidRPr="00C47A2F" w:rsidRDefault="001215C5" w:rsidP="001215C5">
            <w:pPr>
              <w:widowControl/>
              <w:jc w:val="center"/>
              <w:rPr>
                <w:rFonts w:ascii="宋体" w:hAnsi="宋体" w:cs="宋体"/>
                <w:kern w:val="0"/>
                <w:sz w:val="24"/>
              </w:rPr>
            </w:pPr>
            <w:r w:rsidRPr="00C47A2F">
              <w:rPr>
                <w:rFonts w:ascii="宋体" w:hAnsi="宋体" w:cs="宋体" w:hint="eastAsia"/>
                <w:kern w:val="0"/>
                <w:sz w:val="24"/>
              </w:rPr>
              <w:t>可持续影响</w:t>
            </w:r>
            <w:r w:rsidRPr="00C47A2F">
              <w:rPr>
                <w:rFonts w:ascii="宋体" w:hAnsi="宋体" w:cs="宋体" w:hint="eastAsia"/>
                <w:kern w:val="0"/>
                <w:sz w:val="24"/>
              </w:rPr>
              <w:br/>
              <w:t>指标</w:t>
            </w:r>
          </w:p>
        </w:tc>
        <w:tc>
          <w:tcPr>
            <w:tcW w:w="1797" w:type="dxa"/>
            <w:gridSpan w:val="2"/>
            <w:tcBorders>
              <w:top w:val="single" w:sz="4" w:space="0" w:color="auto"/>
              <w:left w:val="nil"/>
              <w:bottom w:val="single" w:sz="4" w:space="0" w:color="auto"/>
              <w:right w:val="single" w:sz="4" w:space="0" w:color="auto"/>
            </w:tcBorders>
            <w:shd w:val="clear" w:color="auto" w:fill="auto"/>
            <w:vAlign w:val="center"/>
            <w:hideMark/>
          </w:tcPr>
          <w:p w:rsidR="001215C5" w:rsidRPr="00C47A2F" w:rsidRDefault="001215C5" w:rsidP="001215C5">
            <w:pPr>
              <w:widowControl/>
              <w:jc w:val="center"/>
              <w:rPr>
                <w:rFonts w:ascii="宋体" w:hAnsi="宋体" w:cs="宋体"/>
                <w:kern w:val="0"/>
                <w:sz w:val="24"/>
              </w:rPr>
            </w:pPr>
            <w:r w:rsidRPr="00C47A2F">
              <w:rPr>
                <w:rFonts w:ascii="宋体" w:hAnsi="宋体" w:cs="宋体" w:hint="eastAsia"/>
                <w:kern w:val="0"/>
                <w:sz w:val="24"/>
              </w:rPr>
              <w:t>持续影响</w:t>
            </w:r>
          </w:p>
        </w:tc>
        <w:tc>
          <w:tcPr>
            <w:tcW w:w="2923" w:type="dxa"/>
            <w:gridSpan w:val="2"/>
            <w:tcBorders>
              <w:top w:val="single" w:sz="4" w:space="0" w:color="auto"/>
              <w:left w:val="nil"/>
              <w:bottom w:val="single" w:sz="4" w:space="0" w:color="auto"/>
              <w:right w:val="single" w:sz="4" w:space="0" w:color="auto"/>
            </w:tcBorders>
            <w:shd w:val="clear" w:color="auto" w:fill="auto"/>
            <w:vAlign w:val="center"/>
            <w:hideMark/>
          </w:tcPr>
          <w:p w:rsidR="001215C5" w:rsidRPr="00C47A2F" w:rsidRDefault="001215C5" w:rsidP="001215C5">
            <w:pPr>
              <w:widowControl/>
              <w:jc w:val="center"/>
              <w:rPr>
                <w:rFonts w:ascii="宋体" w:hAnsi="宋体" w:cs="宋体"/>
                <w:kern w:val="0"/>
                <w:sz w:val="24"/>
              </w:rPr>
            </w:pPr>
            <w:r w:rsidRPr="00C47A2F">
              <w:rPr>
                <w:rFonts w:ascii="宋体" w:hAnsi="宋体" w:cs="宋体" w:hint="eastAsia"/>
                <w:kern w:val="0"/>
                <w:sz w:val="24"/>
              </w:rPr>
              <w:t>长期</w:t>
            </w:r>
          </w:p>
        </w:tc>
        <w:tc>
          <w:tcPr>
            <w:tcW w:w="2480" w:type="dxa"/>
            <w:tcBorders>
              <w:top w:val="nil"/>
              <w:left w:val="nil"/>
              <w:bottom w:val="single" w:sz="4" w:space="0" w:color="auto"/>
              <w:right w:val="single" w:sz="4" w:space="0" w:color="auto"/>
            </w:tcBorders>
            <w:shd w:val="clear" w:color="auto" w:fill="auto"/>
            <w:vAlign w:val="center"/>
            <w:hideMark/>
          </w:tcPr>
          <w:p w:rsidR="001215C5" w:rsidRPr="00C47A2F" w:rsidRDefault="001215C5" w:rsidP="001215C5">
            <w:pPr>
              <w:widowControl/>
              <w:jc w:val="center"/>
              <w:rPr>
                <w:rFonts w:ascii="宋体" w:hAnsi="宋体" w:cs="宋体"/>
                <w:kern w:val="0"/>
                <w:sz w:val="24"/>
              </w:rPr>
            </w:pPr>
            <w:r w:rsidRPr="00C47A2F">
              <w:rPr>
                <w:rFonts w:ascii="宋体" w:hAnsi="宋体" w:cs="宋体" w:hint="eastAsia"/>
                <w:kern w:val="0"/>
                <w:sz w:val="24"/>
              </w:rPr>
              <w:t>长期</w:t>
            </w:r>
          </w:p>
        </w:tc>
      </w:tr>
      <w:tr w:rsidR="001215C5" w:rsidRPr="00C47A2F" w:rsidTr="001215C5">
        <w:trPr>
          <w:trHeight w:val="959"/>
        </w:trPr>
        <w:tc>
          <w:tcPr>
            <w:tcW w:w="700" w:type="dxa"/>
            <w:vMerge/>
            <w:tcBorders>
              <w:top w:val="nil"/>
              <w:left w:val="single" w:sz="4" w:space="0" w:color="auto"/>
              <w:bottom w:val="single" w:sz="4" w:space="0" w:color="auto"/>
              <w:right w:val="single" w:sz="4" w:space="0" w:color="auto"/>
            </w:tcBorders>
            <w:vAlign w:val="center"/>
            <w:hideMark/>
          </w:tcPr>
          <w:p w:rsidR="001215C5" w:rsidRPr="00C47A2F" w:rsidRDefault="001215C5" w:rsidP="001215C5">
            <w:pPr>
              <w:widowControl/>
              <w:jc w:val="left"/>
              <w:rPr>
                <w:rFonts w:ascii="宋体" w:hAnsi="宋体" w:cs="宋体"/>
                <w:kern w:val="0"/>
                <w:sz w:val="24"/>
              </w:rPr>
            </w:pPr>
          </w:p>
        </w:tc>
        <w:tc>
          <w:tcPr>
            <w:tcW w:w="1000" w:type="dxa"/>
            <w:tcBorders>
              <w:top w:val="nil"/>
              <w:left w:val="nil"/>
              <w:bottom w:val="single" w:sz="4" w:space="0" w:color="auto"/>
              <w:right w:val="single" w:sz="4" w:space="0" w:color="auto"/>
            </w:tcBorders>
            <w:shd w:val="clear" w:color="auto" w:fill="auto"/>
            <w:vAlign w:val="center"/>
            <w:hideMark/>
          </w:tcPr>
          <w:p w:rsidR="001215C5" w:rsidRPr="00C47A2F" w:rsidRDefault="001215C5" w:rsidP="001215C5">
            <w:pPr>
              <w:widowControl/>
              <w:jc w:val="center"/>
              <w:rPr>
                <w:rFonts w:ascii="宋体" w:hAnsi="宋体" w:cs="宋体"/>
                <w:kern w:val="0"/>
                <w:sz w:val="24"/>
              </w:rPr>
            </w:pPr>
            <w:r w:rsidRPr="00C47A2F">
              <w:rPr>
                <w:rFonts w:ascii="宋体" w:hAnsi="宋体" w:cs="宋体" w:hint="eastAsia"/>
                <w:kern w:val="0"/>
                <w:sz w:val="24"/>
              </w:rPr>
              <w:t>满意度</w:t>
            </w:r>
            <w:r w:rsidRPr="00C47A2F">
              <w:rPr>
                <w:rFonts w:ascii="宋体" w:hAnsi="宋体" w:cs="宋体" w:hint="eastAsia"/>
                <w:kern w:val="0"/>
                <w:sz w:val="24"/>
              </w:rPr>
              <w:br/>
              <w:t>指标</w:t>
            </w:r>
          </w:p>
        </w:tc>
        <w:tc>
          <w:tcPr>
            <w:tcW w:w="1480" w:type="dxa"/>
            <w:tcBorders>
              <w:top w:val="nil"/>
              <w:left w:val="nil"/>
              <w:bottom w:val="single" w:sz="4" w:space="0" w:color="auto"/>
              <w:right w:val="single" w:sz="4" w:space="0" w:color="auto"/>
            </w:tcBorders>
            <w:shd w:val="clear" w:color="auto" w:fill="auto"/>
            <w:vAlign w:val="center"/>
            <w:hideMark/>
          </w:tcPr>
          <w:p w:rsidR="001215C5" w:rsidRPr="00C47A2F" w:rsidRDefault="001215C5" w:rsidP="001215C5">
            <w:pPr>
              <w:widowControl/>
              <w:jc w:val="center"/>
              <w:rPr>
                <w:rFonts w:ascii="宋体" w:hAnsi="宋体" w:cs="宋体"/>
                <w:kern w:val="0"/>
                <w:sz w:val="24"/>
              </w:rPr>
            </w:pPr>
            <w:r w:rsidRPr="00C47A2F">
              <w:rPr>
                <w:rFonts w:ascii="宋体" w:hAnsi="宋体" w:cs="宋体" w:hint="eastAsia"/>
                <w:kern w:val="0"/>
                <w:sz w:val="24"/>
              </w:rPr>
              <w:t>服务对象</w:t>
            </w:r>
            <w:r w:rsidRPr="00C47A2F">
              <w:rPr>
                <w:rFonts w:ascii="宋体" w:hAnsi="宋体" w:cs="宋体" w:hint="eastAsia"/>
                <w:kern w:val="0"/>
                <w:sz w:val="24"/>
              </w:rPr>
              <w:br/>
              <w:t>满意度指标</w:t>
            </w:r>
          </w:p>
        </w:tc>
        <w:tc>
          <w:tcPr>
            <w:tcW w:w="1797" w:type="dxa"/>
            <w:gridSpan w:val="2"/>
            <w:tcBorders>
              <w:top w:val="single" w:sz="4" w:space="0" w:color="auto"/>
              <w:left w:val="nil"/>
              <w:bottom w:val="single" w:sz="4" w:space="0" w:color="auto"/>
              <w:right w:val="single" w:sz="4" w:space="0" w:color="auto"/>
            </w:tcBorders>
            <w:shd w:val="clear" w:color="auto" w:fill="auto"/>
            <w:vAlign w:val="center"/>
            <w:hideMark/>
          </w:tcPr>
          <w:p w:rsidR="001215C5" w:rsidRPr="00C47A2F" w:rsidRDefault="001215C5" w:rsidP="001215C5">
            <w:pPr>
              <w:widowControl/>
              <w:jc w:val="center"/>
              <w:rPr>
                <w:rFonts w:ascii="宋体" w:hAnsi="宋体" w:cs="宋体"/>
                <w:kern w:val="0"/>
                <w:sz w:val="24"/>
              </w:rPr>
            </w:pPr>
            <w:r w:rsidRPr="00C47A2F">
              <w:rPr>
                <w:rFonts w:ascii="宋体" w:hAnsi="宋体" w:cs="宋体" w:hint="eastAsia"/>
                <w:kern w:val="0"/>
                <w:sz w:val="24"/>
              </w:rPr>
              <w:t>信息查询比率</w:t>
            </w:r>
          </w:p>
        </w:tc>
        <w:tc>
          <w:tcPr>
            <w:tcW w:w="2923" w:type="dxa"/>
            <w:gridSpan w:val="2"/>
            <w:tcBorders>
              <w:top w:val="nil"/>
              <w:left w:val="nil"/>
              <w:bottom w:val="single" w:sz="4" w:space="0" w:color="auto"/>
              <w:right w:val="single" w:sz="4" w:space="0" w:color="auto"/>
            </w:tcBorders>
            <w:shd w:val="clear" w:color="auto" w:fill="auto"/>
            <w:vAlign w:val="center"/>
            <w:hideMark/>
          </w:tcPr>
          <w:p w:rsidR="001215C5" w:rsidRPr="00C47A2F" w:rsidRDefault="001215C5" w:rsidP="001215C5">
            <w:pPr>
              <w:widowControl/>
              <w:jc w:val="center"/>
              <w:rPr>
                <w:rFonts w:ascii="宋体" w:hAnsi="宋体" w:cs="宋体"/>
                <w:kern w:val="0"/>
                <w:sz w:val="24"/>
              </w:rPr>
            </w:pPr>
            <w:r w:rsidRPr="00C47A2F">
              <w:rPr>
                <w:rFonts w:ascii="宋体" w:hAnsi="宋体" w:cs="宋体" w:hint="eastAsia"/>
                <w:kern w:val="0"/>
                <w:sz w:val="24"/>
              </w:rPr>
              <w:t>&gt;50%</w:t>
            </w:r>
          </w:p>
        </w:tc>
        <w:tc>
          <w:tcPr>
            <w:tcW w:w="2480" w:type="dxa"/>
            <w:tcBorders>
              <w:top w:val="nil"/>
              <w:left w:val="nil"/>
              <w:bottom w:val="single" w:sz="4" w:space="0" w:color="auto"/>
              <w:right w:val="single" w:sz="4" w:space="0" w:color="auto"/>
            </w:tcBorders>
            <w:shd w:val="clear" w:color="auto" w:fill="auto"/>
            <w:vAlign w:val="center"/>
            <w:hideMark/>
          </w:tcPr>
          <w:p w:rsidR="001215C5" w:rsidRPr="00C47A2F" w:rsidRDefault="001215C5" w:rsidP="001215C5">
            <w:pPr>
              <w:widowControl/>
              <w:jc w:val="center"/>
              <w:rPr>
                <w:rFonts w:ascii="宋体" w:hAnsi="宋体" w:cs="宋体"/>
                <w:kern w:val="0"/>
                <w:sz w:val="24"/>
              </w:rPr>
            </w:pPr>
            <w:r w:rsidRPr="00C47A2F">
              <w:rPr>
                <w:rFonts w:ascii="宋体" w:hAnsi="宋体" w:cs="宋体" w:hint="eastAsia"/>
                <w:kern w:val="0"/>
                <w:sz w:val="24"/>
              </w:rPr>
              <w:t>案侦民警使用信息查询比率达到50%以上。</w:t>
            </w:r>
          </w:p>
        </w:tc>
      </w:tr>
    </w:tbl>
    <w:p w:rsidR="001215C5" w:rsidRDefault="001215C5" w:rsidP="001215C5">
      <w:pPr>
        <w:spacing w:line="580" w:lineRule="exact"/>
        <w:rPr>
          <w:rFonts w:ascii="仿宋_GB2312" w:eastAsia="仿宋_GB2312" w:hAnsi="仿宋_GB2312" w:cs="仿宋_GB2312"/>
          <w:sz w:val="32"/>
          <w:szCs w:val="32"/>
        </w:rPr>
      </w:pPr>
    </w:p>
    <w:p w:rsidR="002A31DE" w:rsidRPr="001215C5" w:rsidRDefault="002A31DE" w:rsidP="002A31DE">
      <w:pPr>
        <w:spacing w:line="580" w:lineRule="exact"/>
        <w:ind w:left="630"/>
        <w:rPr>
          <w:rFonts w:ascii="仿宋_GB2312" w:eastAsia="仿宋_GB2312" w:hAnsi="仿宋_GB2312" w:cs="仿宋_GB2312"/>
          <w:sz w:val="32"/>
          <w:szCs w:val="32"/>
        </w:rPr>
      </w:pPr>
    </w:p>
    <w:p w:rsidR="002A31DE" w:rsidRDefault="002A31DE" w:rsidP="002A31DE">
      <w:pPr>
        <w:spacing w:line="580" w:lineRule="exact"/>
        <w:ind w:left="630"/>
        <w:rPr>
          <w:rFonts w:ascii="仿宋_GB2312" w:eastAsia="仿宋_GB2312" w:hAnsi="仿宋_GB2312" w:cs="仿宋_GB2312"/>
          <w:sz w:val="32"/>
          <w:szCs w:val="32"/>
        </w:rPr>
      </w:pPr>
      <w:r>
        <w:rPr>
          <w:rFonts w:ascii="楷体_GB2312" w:eastAsia="楷体_GB2312" w:hAnsi="楷体_GB2312" w:cs="楷体_GB2312" w:hint="eastAsia"/>
          <w:sz w:val="32"/>
          <w:szCs w:val="32"/>
        </w:rPr>
        <w:lastRenderedPageBreak/>
        <w:t>2.部门绩效评价结果。</w:t>
      </w:r>
    </w:p>
    <w:p w:rsidR="005B5C64" w:rsidRDefault="001215C5" w:rsidP="00B541B4">
      <w:pPr>
        <w:widowControl/>
        <w:ind w:firstLineChars="200" w:firstLine="640"/>
        <w:jc w:val="left"/>
        <w:rPr>
          <w:rFonts w:ascii="仿宋_GB2312" w:eastAsia="仿宋_GB2312"/>
          <w:b/>
          <w:color w:val="000000"/>
          <w:sz w:val="32"/>
          <w:szCs w:val="32"/>
        </w:rPr>
      </w:pPr>
      <w:r w:rsidRPr="001215C5">
        <w:rPr>
          <w:rFonts w:ascii="仿宋_GB2312" w:eastAsia="仿宋_GB2312" w:hAnsi="仿宋_GB2312" w:cs="仿宋_GB2312" w:hint="eastAsia"/>
          <w:sz w:val="32"/>
          <w:szCs w:val="32"/>
        </w:rPr>
        <w:t>本部门按要求对2019年部门整体支出绩效评价情况开展自评，《四川省公安厅2019年部门整体支出绩效评价报告》见附件。</w:t>
      </w:r>
      <w:r w:rsidR="00204CDE">
        <w:rPr>
          <w:rFonts w:ascii="仿宋_GB2312" w:eastAsia="仿宋_GB2312"/>
          <w:b/>
          <w:color w:val="000000"/>
          <w:sz w:val="32"/>
          <w:szCs w:val="32"/>
        </w:rPr>
        <w:br w:type="page"/>
      </w:r>
    </w:p>
    <w:p w:rsidR="00F120E8" w:rsidRDefault="001D3632" w:rsidP="007F007C">
      <w:pPr>
        <w:numPr>
          <w:ilvl w:val="0"/>
          <w:numId w:val="5"/>
        </w:numPr>
        <w:spacing w:line="600" w:lineRule="exact"/>
        <w:ind w:firstLineChars="150" w:firstLine="660"/>
        <w:jc w:val="center"/>
        <w:outlineLvl w:val="0"/>
        <w:rPr>
          <w:rStyle w:val="1Char"/>
          <w:rFonts w:ascii="黑体" w:eastAsia="黑体" w:hAnsi="黑体"/>
          <w:b w:val="0"/>
        </w:rPr>
      </w:pPr>
      <w:bookmarkStart w:id="122" w:name="_Toc15396613"/>
      <w:bookmarkStart w:id="123" w:name="_Toc15377225"/>
      <w:bookmarkStart w:id="124" w:name="_Toc49245658"/>
      <w:r w:rsidRPr="001D3632">
        <w:rPr>
          <w:rFonts w:ascii="黑体" w:eastAsia="黑体" w:hAnsi="黑体" w:hint="eastAsia"/>
          <w:color w:val="000000"/>
          <w:sz w:val="44"/>
          <w:szCs w:val="44"/>
        </w:rPr>
        <w:lastRenderedPageBreak/>
        <w:t>名</w:t>
      </w:r>
      <w:r w:rsidR="00204CDE">
        <w:rPr>
          <w:rStyle w:val="1Char"/>
          <w:rFonts w:ascii="黑体" w:eastAsia="黑体" w:hAnsi="黑体" w:hint="eastAsia"/>
          <w:b w:val="0"/>
        </w:rPr>
        <w:t>词解释</w:t>
      </w:r>
      <w:bookmarkEnd w:id="122"/>
      <w:bookmarkEnd w:id="123"/>
      <w:bookmarkEnd w:id="124"/>
    </w:p>
    <w:p w:rsidR="005B5C64" w:rsidRDefault="005B5C64">
      <w:pPr>
        <w:spacing w:line="600" w:lineRule="exact"/>
        <w:jc w:val="left"/>
        <w:rPr>
          <w:rFonts w:ascii="宋体"/>
          <w:b/>
          <w:color w:val="000000"/>
          <w:sz w:val="44"/>
          <w:szCs w:val="44"/>
        </w:rPr>
      </w:pPr>
    </w:p>
    <w:p w:rsidR="005B5C64" w:rsidRDefault="00204CDE">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5B5C64" w:rsidRDefault="00204CDE" w:rsidP="008C7560">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w:t>
      </w:r>
      <w:r w:rsidR="00797C75">
        <w:rPr>
          <w:rFonts w:ascii="仿宋_GB2312" w:eastAsia="仿宋_GB2312" w:hint="eastAsia"/>
          <w:sz w:val="32"/>
          <w:szCs w:val="32"/>
        </w:rPr>
        <w:t>四川省公安厅事业收入为四川省公安厅幼儿园纳入财政专户管理的学前教育收费收入</w:t>
      </w:r>
      <w:r w:rsidR="00797C75" w:rsidRPr="00CE49DA">
        <w:rPr>
          <w:rFonts w:ascii="仿宋_GB2312" w:eastAsia="仿宋_GB2312" w:hint="eastAsia"/>
          <w:sz w:val="32"/>
          <w:szCs w:val="32"/>
        </w:rPr>
        <w:t>。</w:t>
      </w:r>
    </w:p>
    <w:p w:rsidR="005B5C64" w:rsidRDefault="00797C75" w:rsidP="008C7560">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204CDE">
        <w:rPr>
          <w:rFonts w:ascii="仿宋_GB2312" w:eastAsia="仿宋_GB2312"/>
          <w:sz w:val="32"/>
          <w:szCs w:val="32"/>
        </w:rPr>
        <w:t>.</w:t>
      </w:r>
      <w:r w:rsidR="00204CDE">
        <w:rPr>
          <w:rFonts w:ascii="仿宋_GB2312" w:eastAsia="仿宋_GB2312" w:hint="eastAsia"/>
          <w:sz w:val="32"/>
          <w:szCs w:val="32"/>
        </w:rPr>
        <w:t>其他收入：指单位取得的除上述收入以外的各项收入。</w:t>
      </w:r>
      <w:r>
        <w:rPr>
          <w:rFonts w:ascii="仿宋_GB2312" w:eastAsia="仿宋_GB2312" w:hint="eastAsia"/>
          <w:sz w:val="32"/>
          <w:szCs w:val="32"/>
        </w:rPr>
        <w:t>四川省公安厅其他收入</w:t>
      </w:r>
      <w:r w:rsidRPr="00CE49DA">
        <w:rPr>
          <w:rFonts w:ascii="仿宋_GB2312" w:eastAsia="仿宋_GB2312" w:hint="eastAsia"/>
          <w:sz w:val="32"/>
          <w:szCs w:val="32"/>
        </w:rPr>
        <w:t>主要是</w:t>
      </w:r>
      <w:r>
        <w:rPr>
          <w:rFonts w:ascii="仿宋_GB2312" w:eastAsia="仿宋_GB2312" w:hint="eastAsia"/>
          <w:sz w:val="32"/>
          <w:szCs w:val="32"/>
        </w:rPr>
        <w:t>公安部补助的专项办案经费收入和事业单位利息收入</w:t>
      </w:r>
      <w:r w:rsidRPr="00CE49DA">
        <w:rPr>
          <w:rFonts w:ascii="仿宋_GB2312" w:eastAsia="仿宋_GB2312" w:hint="eastAsia"/>
          <w:sz w:val="32"/>
          <w:szCs w:val="32"/>
        </w:rPr>
        <w:t>等。</w:t>
      </w:r>
      <w:r w:rsidRPr="00CE49DA">
        <w:rPr>
          <w:rFonts w:ascii="仿宋_GB2312" w:eastAsia="仿宋_GB2312"/>
          <w:sz w:val="32"/>
          <w:szCs w:val="32"/>
        </w:rPr>
        <w:t xml:space="preserve"> </w:t>
      </w:r>
    </w:p>
    <w:p w:rsidR="005B5C64" w:rsidRDefault="00797C75">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00204CDE">
        <w:rPr>
          <w:rFonts w:ascii="仿宋_GB2312" w:eastAsia="仿宋_GB2312"/>
          <w:sz w:val="32"/>
          <w:szCs w:val="32"/>
        </w:rPr>
        <w:t>.</w:t>
      </w:r>
      <w:r w:rsidR="00204CDE">
        <w:rPr>
          <w:rFonts w:ascii="仿宋_GB2312" w:eastAsia="仿宋_GB2312"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sidR="00204CDE">
        <w:rPr>
          <w:rFonts w:ascii="仿宋_GB2312" w:eastAsia="仿宋_GB2312"/>
          <w:sz w:val="32"/>
          <w:szCs w:val="32"/>
        </w:rPr>
        <w:t xml:space="preserve"> </w:t>
      </w:r>
    </w:p>
    <w:p w:rsidR="005B5C64" w:rsidRDefault="00797C75">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5</w:t>
      </w:r>
      <w:r w:rsidR="00204CDE">
        <w:rPr>
          <w:rFonts w:ascii="仿宋_GB2312" w:eastAsia="仿宋_GB2312"/>
          <w:sz w:val="32"/>
          <w:szCs w:val="32"/>
        </w:rPr>
        <w:t>.</w:t>
      </w:r>
      <w:r w:rsidR="00204CDE">
        <w:rPr>
          <w:rFonts w:ascii="仿宋_GB2312" w:eastAsia="仿宋_GB2312" w:hint="eastAsia"/>
          <w:sz w:val="32"/>
          <w:szCs w:val="32"/>
        </w:rPr>
        <w:t>年初结转和结余：指以前年度尚未完成、结转到本年按有关规定继续使用的资金。</w:t>
      </w:r>
      <w:r w:rsidR="00204CDE">
        <w:rPr>
          <w:rFonts w:ascii="仿宋_GB2312" w:eastAsia="仿宋_GB2312"/>
          <w:sz w:val="32"/>
          <w:szCs w:val="32"/>
        </w:rPr>
        <w:t xml:space="preserve"> </w:t>
      </w:r>
    </w:p>
    <w:p w:rsidR="005B5C64" w:rsidRDefault="00797C75">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6</w:t>
      </w:r>
      <w:r w:rsidR="00204CDE">
        <w:rPr>
          <w:rFonts w:ascii="仿宋_GB2312" w:eastAsia="仿宋_GB2312"/>
          <w:sz w:val="32"/>
          <w:szCs w:val="32"/>
        </w:rPr>
        <w:t>.</w:t>
      </w:r>
      <w:r w:rsidR="00204CDE">
        <w:rPr>
          <w:rFonts w:ascii="仿宋_GB2312" w:eastAsia="仿宋_GB2312" w:hint="eastAsia"/>
          <w:sz w:val="32"/>
          <w:szCs w:val="32"/>
        </w:rPr>
        <w:t>结余分配：指事业单位按照事业单位会计制度的规定从非财政补助结余中分配的事业基金和职工福利基金等。</w:t>
      </w:r>
    </w:p>
    <w:p w:rsidR="005B5C64" w:rsidRDefault="00797C75">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7</w:t>
      </w:r>
      <w:r w:rsidR="00204CDE">
        <w:rPr>
          <w:rFonts w:ascii="仿宋_GB2312" w:eastAsia="仿宋_GB2312" w:hint="eastAsia"/>
          <w:sz w:val="32"/>
          <w:szCs w:val="32"/>
        </w:rPr>
        <w:t>、年末结转和结余：指单位按有关规定结转到下年或以后年度继续使用的资金。</w:t>
      </w:r>
    </w:p>
    <w:p w:rsidR="00797C75" w:rsidRDefault="00797C75" w:rsidP="00D10F1F">
      <w:pPr>
        <w:ind w:firstLineChars="200" w:firstLine="640"/>
        <w:rPr>
          <w:rFonts w:ascii="仿宋_GB2312" w:eastAsia="仿宋_GB2312"/>
          <w:color w:val="000000"/>
          <w:sz w:val="32"/>
          <w:szCs w:val="32"/>
        </w:rPr>
      </w:pPr>
      <w:r>
        <w:rPr>
          <w:rFonts w:ascii="仿宋_GB2312" w:eastAsia="仿宋_GB2312" w:hint="eastAsia"/>
          <w:color w:val="000000"/>
          <w:sz w:val="32"/>
          <w:szCs w:val="32"/>
        </w:rPr>
        <w:t>8</w:t>
      </w:r>
      <w:r w:rsidR="00204CDE">
        <w:rPr>
          <w:rFonts w:ascii="仿宋_GB2312" w:eastAsia="仿宋_GB2312"/>
          <w:color w:val="000000"/>
          <w:sz w:val="32"/>
          <w:szCs w:val="32"/>
        </w:rPr>
        <w:t>.</w:t>
      </w:r>
      <w:r w:rsidR="00204CDE">
        <w:rPr>
          <w:rFonts w:ascii="仿宋_GB2312" w:eastAsia="仿宋_GB2312" w:hint="eastAsia"/>
          <w:color w:val="000000"/>
          <w:sz w:val="32"/>
          <w:szCs w:val="32"/>
        </w:rPr>
        <w:t>一般公共服务</w:t>
      </w:r>
      <w:r>
        <w:rPr>
          <w:rFonts w:ascii="仿宋_GB2312" w:eastAsia="仿宋_GB2312" w:hint="eastAsia"/>
          <w:color w:val="000000"/>
          <w:sz w:val="32"/>
          <w:szCs w:val="32"/>
        </w:rPr>
        <w:t>支出：</w:t>
      </w:r>
      <w:r w:rsidR="00204CDE">
        <w:rPr>
          <w:rFonts w:ascii="仿宋_GB2312" w:eastAsia="仿宋_GB2312" w:hint="eastAsia"/>
          <w:color w:val="000000"/>
          <w:sz w:val="32"/>
          <w:szCs w:val="32"/>
        </w:rPr>
        <w:t>指</w:t>
      </w:r>
      <w:r>
        <w:rPr>
          <w:rFonts w:ascii="仿宋_GB2312" w:eastAsia="仿宋_GB2312" w:hint="eastAsia"/>
          <w:color w:val="000000"/>
          <w:sz w:val="32"/>
          <w:szCs w:val="32"/>
        </w:rPr>
        <w:t>政府提供一般公共服务的支出。</w:t>
      </w:r>
    </w:p>
    <w:p w:rsidR="00797C75" w:rsidRDefault="00797C75" w:rsidP="00797C75">
      <w:pPr>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sidRPr="00CE49DA">
        <w:rPr>
          <w:rFonts w:ascii="仿宋_GB2312" w:eastAsia="仿宋_GB2312" w:hint="eastAsia"/>
          <w:color w:val="000000"/>
          <w:sz w:val="32"/>
          <w:szCs w:val="32"/>
        </w:rPr>
        <w:t>一般公共服务</w:t>
      </w:r>
      <w:r>
        <w:rPr>
          <w:rFonts w:ascii="仿宋_GB2312" w:eastAsia="仿宋_GB2312" w:hint="eastAsia"/>
          <w:color w:val="000000"/>
          <w:sz w:val="32"/>
          <w:szCs w:val="32"/>
        </w:rPr>
        <w:t>支出（类）</w:t>
      </w:r>
      <w:r w:rsidR="00D10F1F">
        <w:rPr>
          <w:rFonts w:ascii="仿宋_GB2312" w:eastAsia="仿宋_GB2312" w:hint="eastAsia"/>
          <w:color w:val="000000"/>
          <w:sz w:val="32"/>
          <w:szCs w:val="32"/>
        </w:rPr>
        <w:t>纪检监察事务</w:t>
      </w:r>
      <w:r>
        <w:rPr>
          <w:rFonts w:ascii="仿宋_GB2312" w:eastAsia="仿宋_GB2312" w:hint="eastAsia"/>
          <w:color w:val="000000"/>
          <w:sz w:val="32"/>
          <w:szCs w:val="32"/>
        </w:rPr>
        <w:t>（款）-</w:t>
      </w:r>
      <w:r w:rsidR="00D10F1F">
        <w:rPr>
          <w:rFonts w:ascii="仿宋_GB2312" w:eastAsia="仿宋_GB2312" w:hint="eastAsia"/>
          <w:color w:val="000000"/>
          <w:sz w:val="32"/>
          <w:szCs w:val="32"/>
        </w:rPr>
        <w:t>大要案查处</w:t>
      </w:r>
      <w:r>
        <w:rPr>
          <w:rFonts w:ascii="仿宋_GB2312" w:eastAsia="仿宋_GB2312" w:hint="eastAsia"/>
          <w:color w:val="000000"/>
          <w:sz w:val="32"/>
          <w:szCs w:val="32"/>
        </w:rPr>
        <w:t>（项）</w:t>
      </w:r>
      <w:r w:rsidRPr="00CE49DA">
        <w:rPr>
          <w:rFonts w:ascii="仿宋_GB2312" w:eastAsia="仿宋_GB2312" w:hint="eastAsia"/>
          <w:color w:val="000000"/>
          <w:sz w:val="32"/>
          <w:szCs w:val="32"/>
        </w:rPr>
        <w:t>：</w:t>
      </w:r>
      <w:r w:rsidR="00D10F1F">
        <w:rPr>
          <w:rFonts w:ascii="仿宋_GB2312" w:eastAsia="仿宋_GB2312" w:hint="eastAsia"/>
          <w:color w:val="000000"/>
          <w:sz w:val="32"/>
          <w:szCs w:val="32"/>
        </w:rPr>
        <w:t>反映查处大要（专）案</w:t>
      </w:r>
      <w:r>
        <w:rPr>
          <w:rFonts w:ascii="仿宋_GB2312" w:eastAsia="仿宋_GB2312" w:hint="eastAsia"/>
          <w:color w:val="000000"/>
          <w:sz w:val="32"/>
          <w:szCs w:val="32"/>
        </w:rPr>
        <w:t>的支出</w:t>
      </w:r>
      <w:r w:rsidRPr="00CE49DA">
        <w:rPr>
          <w:rFonts w:ascii="仿宋_GB2312" w:eastAsia="仿宋_GB2312" w:hint="eastAsia"/>
          <w:color w:val="000000"/>
          <w:sz w:val="32"/>
          <w:szCs w:val="32"/>
        </w:rPr>
        <w:t>。</w:t>
      </w:r>
    </w:p>
    <w:p w:rsidR="005B5C64" w:rsidRDefault="00797C75" w:rsidP="00797C75">
      <w:pPr>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(2)</w:t>
      </w:r>
      <w:r w:rsidRPr="000D2D21">
        <w:rPr>
          <w:rFonts w:ascii="仿宋_GB2312" w:eastAsia="仿宋_GB2312" w:hint="eastAsia"/>
          <w:color w:val="000000"/>
          <w:sz w:val="32"/>
          <w:szCs w:val="32"/>
        </w:rPr>
        <w:t xml:space="preserve"> </w:t>
      </w:r>
      <w:r w:rsidRPr="00CE49DA">
        <w:rPr>
          <w:rFonts w:ascii="仿宋_GB2312" w:eastAsia="仿宋_GB2312" w:hint="eastAsia"/>
          <w:color w:val="000000"/>
          <w:sz w:val="32"/>
          <w:szCs w:val="32"/>
        </w:rPr>
        <w:t>一般公共服务</w:t>
      </w:r>
      <w:r>
        <w:rPr>
          <w:rFonts w:ascii="仿宋_GB2312" w:eastAsia="仿宋_GB2312" w:hint="eastAsia"/>
          <w:color w:val="000000"/>
          <w:sz w:val="32"/>
          <w:szCs w:val="32"/>
        </w:rPr>
        <w:t>支出</w:t>
      </w:r>
      <w:r w:rsidR="00D10F1F">
        <w:rPr>
          <w:rFonts w:ascii="仿宋_GB2312" w:eastAsia="仿宋_GB2312" w:hint="eastAsia"/>
          <w:color w:val="000000"/>
          <w:sz w:val="32"/>
          <w:szCs w:val="32"/>
        </w:rPr>
        <w:t>（类）</w:t>
      </w:r>
      <w:r>
        <w:rPr>
          <w:rFonts w:ascii="仿宋_GB2312" w:eastAsia="仿宋_GB2312" w:hint="eastAsia"/>
          <w:color w:val="000000"/>
          <w:sz w:val="32"/>
          <w:szCs w:val="32"/>
        </w:rPr>
        <w:t>其他一般公共服务支出</w:t>
      </w:r>
      <w:r w:rsidR="00D10F1F">
        <w:rPr>
          <w:rFonts w:ascii="仿宋_GB2312" w:eastAsia="仿宋_GB2312" w:hint="eastAsia"/>
          <w:color w:val="000000"/>
          <w:sz w:val="32"/>
          <w:szCs w:val="32"/>
        </w:rPr>
        <w:t>（款）</w:t>
      </w:r>
      <w:r>
        <w:rPr>
          <w:rFonts w:ascii="仿宋_GB2312" w:eastAsia="仿宋_GB2312" w:hint="eastAsia"/>
          <w:color w:val="000000"/>
          <w:sz w:val="32"/>
          <w:szCs w:val="32"/>
        </w:rPr>
        <w:t>其他一般公共服务支出</w:t>
      </w:r>
      <w:r w:rsidR="00D10F1F">
        <w:rPr>
          <w:rFonts w:ascii="仿宋_GB2312" w:eastAsia="仿宋_GB2312" w:hint="eastAsia"/>
          <w:color w:val="000000"/>
          <w:sz w:val="32"/>
          <w:szCs w:val="32"/>
        </w:rPr>
        <w:t>（项）</w:t>
      </w:r>
      <w:r w:rsidRPr="00CE49DA">
        <w:rPr>
          <w:rFonts w:ascii="仿宋_GB2312" w:eastAsia="仿宋_GB2312" w:hint="eastAsia"/>
          <w:color w:val="000000"/>
          <w:sz w:val="32"/>
          <w:szCs w:val="32"/>
        </w:rPr>
        <w:t>：</w:t>
      </w:r>
      <w:r w:rsidR="00D10F1F">
        <w:rPr>
          <w:rFonts w:ascii="仿宋_GB2312" w:eastAsia="仿宋_GB2312" w:hint="eastAsia"/>
          <w:color w:val="000000"/>
          <w:sz w:val="32"/>
          <w:szCs w:val="32"/>
        </w:rPr>
        <w:t>反映</w:t>
      </w:r>
      <w:r>
        <w:rPr>
          <w:rFonts w:ascii="仿宋_GB2312" w:eastAsia="仿宋_GB2312" w:hint="eastAsia"/>
          <w:color w:val="000000"/>
          <w:sz w:val="32"/>
          <w:szCs w:val="32"/>
        </w:rPr>
        <w:t>其他政府提供一般公共服务的支出。</w:t>
      </w:r>
    </w:p>
    <w:p w:rsidR="005B5C64" w:rsidRDefault="00D10F1F">
      <w:pPr>
        <w:ind w:firstLineChars="200" w:firstLine="640"/>
        <w:rPr>
          <w:rFonts w:ascii="仿宋_GB2312" w:eastAsia="仿宋_GB2312"/>
          <w:color w:val="000000"/>
          <w:sz w:val="32"/>
          <w:szCs w:val="32"/>
        </w:rPr>
      </w:pPr>
      <w:r>
        <w:rPr>
          <w:rFonts w:ascii="仿宋_GB2312" w:eastAsia="仿宋_GB2312" w:hint="eastAsia"/>
          <w:color w:val="000000"/>
          <w:sz w:val="32"/>
          <w:szCs w:val="32"/>
        </w:rPr>
        <w:t>9</w:t>
      </w:r>
      <w:r w:rsidR="00204CDE">
        <w:rPr>
          <w:rFonts w:ascii="仿宋_GB2312" w:eastAsia="仿宋_GB2312"/>
          <w:color w:val="000000"/>
          <w:sz w:val="32"/>
          <w:szCs w:val="32"/>
        </w:rPr>
        <w:t>.</w:t>
      </w:r>
      <w:r w:rsidR="00204CDE">
        <w:rPr>
          <w:rFonts w:ascii="仿宋_GB2312" w:eastAsia="仿宋_GB2312" w:hint="eastAsia"/>
          <w:color w:val="000000"/>
          <w:sz w:val="32"/>
          <w:szCs w:val="32"/>
        </w:rPr>
        <w:t>公共安全</w:t>
      </w:r>
      <w:r>
        <w:rPr>
          <w:rFonts w:ascii="仿宋_GB2312" w:eastAsia="仿宋_GB2312" w:hint="eastAsia"/>
          <w:color w:val="000000"/>
          <w:sz w:val="32"/>
          <w:szCs w:val="32"/>
        </w:rPr>
        <w:t>支出</w:t>
      </w:r>
      <w:r w:rsidR="00204CDE">
        <w:rPr>
          <w:rFonts w:ascii="仿宋_GB2312" w:eastAsia="仿宋_GB2312" w:hint="eastAsia"/>
          <w:color w:val="000000"/>
          <w:sz w:val="32"/>
          <w:szCs w:val="32"/>
        </w:rPr>
        <w:t>：</w:t>
      </w:r>
      <w:r>
        <w:rPr>
          <w:rFonts w:ascii="仿宋_GB2312" w:eastAsia="仿宋_GB2312" w:hint="eastAsia"/>
          <w:color w:val="000000"/>
          <w:sz w:val="32"/>
          <w:szCs w:val="32"/>
        </w:rPr>
        <w:t>反映政府维护社会公共安全方面的支出</w:t>
      </w:r>
      <w:r w:rsidRPr="00CE49DA">
        <w:rPr>
          <w:rFonts w:ascii="仿宋_GB2312" w:eastAsia="仿宋_GB2312" w:hint="eastAsia"/>
          <w:color w:val="000000"/>
          <w:sz w:val="32"/>
          <w:szCs w:val="32"/>
        </w:rPr>
        <w:t>。</w:t>
      </w:r>
    </w:p>
    <w:p w:rsidR="00D10F1F" w:rsidRDefault="00D10F1F" w:rsidP="00D10F1F">
      <w:pPr>
        <w:ind w:firstLineChars="200" w:firstLine="640"/>
        <w:rPr>
          <w:rFonts w:ascii="仿宋_GB2312" w:eastAsia="仿宋_GB2312"/>
          <w:color w:val="000000"/>
          <w:sz w:val="32"/>
          <w:szCs w:val="32"/>
        </w:rPr>
      </w:pPr>
      <w:r>
        <w:rPr>
          <w:rFonts w:ascii="仿宋_GB2312" w:eastAsia="仿宋_GB2312" w:hint="eastAsia"/>
          <w:color w:val="000000"/>
          <w:sz w:val="32"/>
          <w:szCs w:val="32"/>
        </w:rPr>
        <w:t>(1)公共安全支出（类）公安（款）行政运行（项）:反映行政单位(包括实行公务员管理的事业单位)的基本支出。</w:t>
      </w:r>
    </w:p>
    <w:p w:rsidR="00D10F1F" w:rsidRDefault="00D10F1F" w:rsidP="00D10F1F">
      <w:pPr>
        <w:ind w:firstLineChars="200" w:firstLine="640"/>
        <w:rPr>
          <w:rFonts w:ascii="仿宋_GB2312" w:eastAsia="仿宋_GB2312"/>
          <w:color w:val="000000"/>
          <w:sz w:val="32"/>
          <w:szCs w:val="32"/>
        </w:rPr>
      </w:pPr>
      <w:r>
        <w:rPr>
          <w:rFonts w:ascii="仿宋_GB2312" w:eastAsia="仿宋_GB2312" w:hint="eastAsia"/>
          <w:color w:val="000000"/>
          <w:sz w:val="32"/>
          <w:szCs w:val="32"/>
        </w:rPr>
        <w:t>(2)公共安全支出（类）公安（款）一般行政管理事务（项）:反映行政单位(包括实行公务员管理的事业单位)未单独设置项级科目的其他项目支出。</w:t>
      </w:r>
    </w:p>
    <w:p w:rsidR="00D10F1F" w:rsidRDefault="00D10F1F" w:rsidP="00D10F1F">
      <w:pPr>
        <w:ind w:firstLineChars="200" w:firstLine="640"/>
        <w:rPr>
          <w:rFonts w:ascii="仿宋_GB2312" w:eastAsia="仿宋_GB2312"/>
          <w:color w:val="000000"/>
          <w:sz w:val="32"/>
          <w:szCs w:val="32"/>
        </w:rPr>
      </w:pPr>
      <w:r>
        <w:rPr>
          <w:rFonts w:ascii="仿宋_GB2312" w:eastAsia="仿宋_GB2312" w:hint="eastAsia"/>
          <w:color w:val="000000"/>
          <w:sz w:val="32"/>
          <w:szCs w:val="32"/>
        </w:rPr>
        <w:t>(3)公共安全支出（类）公安（款）机关服务（项）:指反映为行政单位(包括实行公务员管理的事业单位)提供后勤服务的各类后勤服务中心、医务室等附属事业单位的支出。</w:t>
      </w:r>
    </w:p>
    <w:p w:rsidR="00A85009" w:rsidRDefault="00A85009" w:rsidP="00A85009">
      <w:pPr>
        <w:ind w:firstLineChars="200" w:firstLine="640"/>
        <w:rPr>
          <w:rFonts w:ascii="仿宋_GB2312" w:eastAsia="仿宋_GB2312"/>
          <w:color w:val="000000"/>
          <w:sz w:val="32"/>
          <w:szCs w:val="32"/>
        </w:rPr>
      </w:pPr>
      <w:r>
        <w:rPr>
          <w:rFonts w:ascii="仿宋_GB2312" w:eastAsia="仿宋_GB2312" w:hint="eastAsia"/>
          <w:color w:val="000000"/>
          <w:sz w:val="32"/>
          <w:szCs w:val="32"/>
        </w:rPr>
        <w:t>(4)公共安全支出（类）公安（款）信息化建设（项）:反映各级公安机关用于非涉密的信息网络建设和运行维护相关支出。</w:t>
      </w:r>
    </w:p>
    <w:p w:rsidR="00A85009" w:rsidRPr="00A85009" w:rsidRDefault="00A85009">
      <w:pPr>
        <w:ind w:firstLineChars="200" w:firstLine="640"/>
        <w:rPr>
          <w:rFonts w:ascii="仿宋_GB2312" w:eastAsia="仿宋_GB2312"/>
          <w:color w:val="000000"/>
          <w:sz w:val="32"/>
          <w:szCs w:val="32"/>
        </w:rPr>
      </w:pPr>
      <w:r>
        <w:rPr>
          <w:rFonts w:ascii="仿宋_GB2312" w:eastAsia="仿宋_GB2312" w:hint="eastAsia"/>
          <w:color w:val="000000"/>
          <w:sz w:val="32"/>
          <w:szCs w:val="32"/>
        </w:rPr>
        <w:t>(5)公共安全支出（类）公安（款）事业运行（项）:</w:t>
      </w:r>
      <w:r w:rsidRPr="00A85009">
        <w:rPr>
          <w:rFonts w:ascii="仿宋_GB2312" w:eastAsia="仿宋_GB2312" w:hint="eastAsia"/>
          <w:color w:val="000000"/>
          <w:sz w:val="32"/>
          <w:szCs w:val="32"/>
        </w:rPr>
        <w:t xml:space="preserve"> </w:t>
      </w:r>
      <w:r>
        <w:rPr>
          <w:rFonts w:ascii="仿宋_GB2312" w:eastAsia="仿宋_GB2312" w:hint="eastAsia"/>
          <w:color w:val="000000"/>
          <w:sz w:val="32"/>
          <w:szCs w:val="32"/>
        </w:rPr>
        <w:t>反映事业单位的基本支出，不包括行政单位(包括实行公务员管理的事业单位)后勤服务中心、医务室等附属事业单位。</w:t>
      </w:r>
    </w:p>
    <w:p w:rsidR="00A85009" w:rsidRDefault="00A85009" w:rsidP="00A85009">
      <w:pPr>
        <w:ind w:firstLineChars="200" w:firstLine="640"/>
        <w:rPr>
          <w:rFonts w:ascii="仿宋_GB2312" w:eastAsia="仿宋_GB2312"/>
          <w:color w:val="000000"/>
          <w:sz w:val="32"/>
          <w:szCs w:val="32"/>
        </w:rPr>
      </w:pPr>
      <w:r>
        <w:rPr>
          <w:rFonts w:ascii="仿宋_GB2312" w:eastAsia="仿宋_GB2312" w:hint="eastAsia"/>
          <w:color w:val="000000"/>
          <w:sz w:val="32"/>
          <w:szCs w:val="32"/>
        </w:rPr>
        <w:t>10</w:t>
      </w:r>
      <w:r w:rsidR="00204CDE">
        <w:rPr>
          <w:rFonts w:ascii="仿宋_GB2312" w:eastAsia="仿宋_GB2312"/>
          <w:color w:val="000000"/>
          <w:sz w:val="32"/>
          <w:szCs w:val="32"/>
        </w:rPr>
        <w:t>.</w:t>
      </w:r>
      <w:r w:rsidR="00204CDE">
        <w:rPr>
          <w:rFonts w:ascii="仿宋_GB2312" w:eastAsia="仿宋_GB2312" w:hint="eastAsia"/>
          <w:color w:val="000000"/>
          <w:sz w:val="32"/>
          <w:szCs w:val="32"/>
        </w:rPr>
        <w:t>教育</w:t>
      </w:r>
      <w:r>
        <w:rPr>
          <w:rFonts w:ascii="仿宋_GB2312" w:eastAsia="仿宋_GB2312" w:hint="eastAsia"/>
          <w:color w:val="000000"/>
          <w:sz w:val="32"/>
          <w:szCs w:val="32"/>
        </w:rPr>
        <w:t>支出</w:t>
      </w:r>
      <w:r w:rsidR="00204CDE">
        <w:rPr>
          <w:rFonts w:ascii="仿宋_GB2312" w:eastAsia="仿宋_GB2312" w:hint="eastAsia"/>
          <w:color w:val="000000"/>
          <w:sz w:val="32"/>
          <w:szCs w:val="32"/>
        </w:rPr>
        <w:t>：</w:t>
      </w:r>
      <w:r>
        <w:rPr>
          <w:rFonts w:ascii="仿宋_GB2312" w:eastAsia="仿宋_GB2312" w:hint="eastAsia"/>
          <w:color w:val="000000"/>
          <w:sz w:val="32"/>
          <w:szCs w:val="32"/>
        </w:rPr>
        <w:t>反映政府教育事务支出</w:t>
      </w:r>
      <w:r w:rsidR="00204CDE">
        <w:rPr>
          <w:rFonts w:ascii="仿宋_GB2312" w:eastAsia="仿宋_GB2312" w:hint="eastAsia"/>
          <w:color w:val="000000"/>
          <w:sz w:val="32"/>
          <w:szCs w:val="32"/>
        </w:rPr>
        <w:t>。</w:t>
      </w:r>
    </w:p>
    <w:p w:rsidR="00A85009" w:rsidRPr="00A13CC1" w:rsidRDefault="00A85009" w:rsidP="00A85009">
      <w:pPr>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sidRPr="00A13CC1">
        <w:rPr>
          <w:rFonts w:ascii="仿宋_GB2312" w:eastAsia="仿宋_GB2312" w:hint="eastAsia"/>
          <w:color w:val="000000"/>
          <w:sz w:val="32"/>
          <w:szCs w:val="32"/>
        </w:rPr>
        <w:t>教育</w:t>
      </w:r>
      <w:r>
        <w:rPr>
          <w:rFonts w:ascii="仿宋_GB2312" w:eastAsia="仿宋_GB2312" w:hint="eastAsia"/>
          <w:color w:val="000000"/>
          <w:sz w:val="32"/>
          <w:szCs w:val="32"/>
        </w:rPr>
        <w:t>支出（类）普通教育（款）学前教育（项）：反映各部门举办的学前教育支出</w:t>
      </w:r>
      <w:r w:rsidRPr="007770C3">
        <w:rPr>
          <w:rFonts w:ascii="仿宋_GB2312" w:eastAsia="仿宋_GB2312" w:hint="eastAsia"/>
          <w:color w:val="000000"/>
          <w:sz w:val="32"/>
          <w:szCs w:val="32"/>
        </w:rPr>
        <w:t>。</w:t>
      </w:r>
    </w:p>
    <w:p w:rsidR="005B5C64" w:rsidRPr="00A85009" w:rsidRDefault="00A85009">
      <w:pPr>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（2）</w:t>
      </w:r>
      <w:r w:rsidRPr="00A13CC1">
        <w:rPr>
          <w:rFonts w:ascii="仿宋_GB2312" w:eastAsia="仿宋_GB2312" w:hint="eastAsia"/>
          <w:color w:val="000000"/>
          <w:sz w:val="32"/>
          <w:szCs w:val="32"/>
        </w:rPr>
        <w:t>教育</w:t>
      </w:r>
      <w:r>
        <w:rPr>
          <w:rFonts w:ascii="仿宋_GB2312" w:eastAsia="仿宋_GB2312" w:hint="eastAsia"/>
          <w:color w:val="000000"/>
          <w:sz w:val="32"/>
          <w:szCs w:val="32"/>
        </w:rPr>
        <w:t>（类）进修及培训（款）培修支出（项）：反映各部门安排的用于培训的支出</w:t>
      </w:r>
      <w:r w:rsidRPr="007770C3">
        <w:rPr>
          <w:rFonts w:ascii="仿宋_GB2312" w:eastAsia="仿宋_GB2312" w:hint="eastAsia"/>
          <w:color w:val="000000"/>
          <w:sz w:val="32"/>
          <w:szCs w:val="32"/>
        </w:rPr>
        <w:t>。</w:t>
      </w:r>
    </w:p>
    <w:p w:rsidR="005B5C64" w:rsidRDefault="00B67E67">
      <w:pPr>
        <w:ind w:firstLineChars="200" w:firstLine="640"/>
        <w:rPr>
          <w:rFonts w:ascii="仿宋_GB2312" w:eastAsia="仿宋_GB2312"/>
          <w:color w:val="000000"/>
          <w:sz w:val="32"/>
          <w:szCs w:val="32"/>
        </w:rPr>
      </w:pPr>
      <w:r>
        <w:rPr>
          <w:rFonts w:ascii="仿宋_GB2312" w:eastAsia="仿宋_GB2312" w:hint="eastAsia"/>
          <w:color w:val="000000"/>
          <w:sz w:val="32"/>
          <w:szCs w:val="32"/>
        </w:rPr>
        <w:t>11</w:t>
      </w:r>
      <w:r w:rsidR="00204CDE">
        <w:rPr>
          <w:rFonts w:ascii="仿宋_GB2312" w:eastAsia="仿宋_GB2312"/>
          <w:color w:val="000000"/>
          <w:sz w:val="32"/>
          <w:szCs w:val="32"/>
        </w:rPr>
        <w:t>.</w:t>
      </w:r>
      <w:r w:rsidR="00204CDE">
        <w:rPr>
          <w:rFonts w:ascii="仿宋_GB2312" w:eastAsia="仿宋_GB2312" w:hint="eastAsia"/>
          <w:color w:val="000000"/>
          <w:sz w:val="32"/>
          <w:szCs w:val="32"/>
        </w:rPr>
        <w:t>科学技术</w:t>
      </w:r>
      <w:r>
        <w:rPr>
          <w:rFonts w:ascii="仿宋_GB2312" w:eastAsia="仿宋_GB2312" w:hint="eastAsia"/>
          <w:color w:val="000000"/>
          <w:sz w:val="32"/>
          <w:szCs w:val="32"/>
        </w:rPr>
        <w:t>支出</w:t>
      </w:r>
      <w:r w:rsidR="00204CDE">
        <w:rPr>
          <w:rFonts w:ascii="仿宋_GB2312" w:eastAsia="仿宋_GB2312" w:hint="eastAsia"/>
          <w:color w:val="000000"/>
          <w:sz w:val="32"/>
          <w:szCs w:val="32"/>
        </w:rPr>
        <w:t>：</w:t>
      </w:r>
      <w:r>
        <w:rPr>
          <w:rFonts w:ascii="仿宋_GB2312" w:eastAsia="仿宋_GB2312" w:hint="eastAsia"/>
          <w:color w:val="000000"/>
          <w:sz w:val="32"/>
          <w:szCs w:val="32"/>
        </w:rPr>
        <w:t>反映科学技术方面的支出</w:t>
      </w:r>
      <w:r w:rsidR="00204CDE">
        <w:rPr>
          <w:rFonts w:ascii="仿宋_GB2312" w:eastAsia="仿宋_GB2312" w:hint="eastAsia"/>
          <w:color w:val="000000"/>
          <w:sz w:val="32"/>
          <w:szCs w:val="32"/>
        </w:rPr>
        <w:t>。</w:t>
      </w:r>
    </w:p>
    <w:p w:rsidR="00B67E67" w:rsidRPr="00B67E67" w:rsidRDefault="00B67E67">
      <w:pPr>
        <w:ind w:firstLineChars="200" w:firstLine="640"/>
        <w:rPr>
          <w:rFonts w:ascii="仿宋_GB2312" w:eastAsia="仿宋_GB2312"/>
          <w:color w:val="000000"/>
          <w:sz w:val="32"/>
          <w:szCs w:val="32"/>
        </w:rPr>
      </w:pPr>
      <w:r>
        <w:rPr>
          <w:rFonts w:ascii="仿宋_GB2312" w:eastAsia="仿宋_GB2312" w:hint="eastAsia"/>
          <w:color w:val="000000"/>
          <w:sz w:val="32"/>
          <w:szCs w:val="32"/>
        </w:rPr>
        <w:t>科学技术支出（类）技术研究与开发（款）应用技术研究与开发（项）：反映从事技术开发研究和近期可望取得实用价值的专项技术开发研究的支出</w:t>
      </w:r>
      <w:r w:rsidRPr="007770C3">
        <w:rPr>
          <w:rFonts w:ascii="仿宋_GB2312" w:eastAsia="仿宋_GB2312" w:hint="eastAsia"/>
          <w:color w:val="000000"/>
          <w:sz w:val="32"/>
          <w:szCs w:val="32"/>
        </w:rPr>
        <w:t>。</w:t>
      </w:r>
    </w:p>
    <w:p w:rsidR="005B5C64" w:rsidRDefault="00B67E67" w:rsidP="00B67E67">
      <w:pPr>
        <w:ind w:firstLineChars="200" w:firstLine="640"/>
        <w:rPr>
          <w:rFonts w:ascii="仿宋_GB2312" w:eastAsia="仿宋_GB2312"/>
          <w:color w:val="000000"/>
          <w:sz w:val="32"/>
          <w:szCs w:val="32"/>
        </w:rPr>
      </w:pPr>
      <w:r>
        <w:rPr>
          <w:rFonts w:ascii="仿宋_GB2312" w:eastAsia="仿宋_GB2312" w:hint="eastAsia"/>
          <w:color w:val="000000"/>
          <w:sz w:val="32"/>
          <w:szCs w:val="32"/>
        </w:rPr>
        <w:t>12</w:t>
      </w:r>
      <w:r w:rsidR="00204CDE">
        <w:rPr>
          <w:rFonts w:ascii="仿宋_GB2312" w:eastAsia="仿宋_GB2312"/>
          <w:color w:val="000000"/>
          <w:sz w:val="32"/>
          <w:szCs w:val="32"/>
        </w:rPr>
        <w:t>.</w:t>
      </w:r>
      <w:r w:rsidR="00204CDE">
        <w:rPr>
          <w:rFonts w:ascii="仿宋_GB2312" w:eastAsia="仿宋_GB2312" w:hint="eastAsia"/>
          <w:color w:val="000000"/>
          <w:sz w:val="32"/>
          <w:szCs w:val="32"/>
        </w:rPr>
        <w:t>社会保障和就业</w:t>
      </w:r>
      <w:r>
        <w:rPr>
          <w:rFonts w:ascii="仿宋_GB2312" w:eastAsia="仿宋_GB2312" w:hint="eastAsia"/>
          <w:color w:val="000000"/>
          <w:sz w:val="32"/>
          <w:szCs w:val="32"/>
        </w:rPr>
        <w:t>支出：反映政府在社会保障与就业方面的支出</w:t>
      </w:r>
      <w:r w:rsidRPr="00CE49DA">
        <w:rPr>
          <w:rFonts w:ascii="仿宋_GB2312" w:eastAsia="仿宋_GB2312" w:hint="eastAsia"/>
          <w:color w:val="000000"/>
          <w:sz w:val="32"/>
          <w:szCs w:val="32"/>
        </w:rPr>
        <w:t>。</w:t>
      </w:r>
    </w:p>
    <w:p w:rsidR="00B67E67" w:rsidRDefault="00B67E67" w:rsidP="00B67E67">
      <w:pPr>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sidRPr="007770C3">
        <w:rPr>
          <w:rFonts w:ascii="仿宋_GB2312" w:eastAsia="仿宋_GB2312" w:hint="eastAsia"/>
          <w:color w:val="000000"/>
          <w:sz w:val="32"/>
          <w:szCs w:val="32"/>
        </w:rPr>
        <w:t>社会保障和就业</w:t>
      </w:r>
      <w:r>
        <w:rPr>
          <w:rFonts w:ascii="仿宋_GB2312" w:eastAsia="仿宋_GB2312" w:hint="eastAsia"/>
          <w:color w:val="000000"/>
          <w:sz w:val="32"/>
          <w:szCs w:val="32"/>
        </w:rPr>
        <w:t>支出（类）行政事业单位离退休（款）事业单位离退休（项）</w:t>
      </w:r>
      <w:r w:rsidRPr="007770C3">
        <w:rPr>
          <w:rFonts w:ascii="仿宋_GB2312" w:eastAsia="仿宋_GB2312" w:hint="eastAsia"/>
          <w:color w:val="000000"/>
          <w:sz w:val="32"/>
          <w:szCs w:val="32"/>
        </w:rPr>
        <w:t>：</w:t>
      </w:r>
      <w:r>
        <w:rPr>
          <w:rFonts w:ascii="仿宋_GB2312" w:eastAsia="仿宋_GB2312" w:hint="eastAsia"/>
          <w:color w:val="000000"/>
          <w:sz w:val="32"/>
          <w:szCs w:val="32"/>
        </w:rPr>
        <w:t>反映实行归口管理的事业单位开支的离退休经费</w:t>
      </w:r>
      <w:r w:rsidRPr="007770C3">
        <w:rPr>
          <w:rFonts w:ascii="仿宋_GB2312" w:eastAsia="仿宋_GB2312" w:hint="eastAsia"/>
          <w:color w:val="000000"/>
          <w:sz w:val="32"/>
          <w:szCs w:val="32"/>
        </w:rPr>
        <w:t>。</w:t>
      </w:r>
    </w:p>
    <w:p w:rsidR="00792F81" w:rsidRDefault="00792F81" w:rsidP="00792F81">
      <w:pPr>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sidRPr="007770C3">
        <w:rPr>
          <w:rFonts w:ascii="仿宋_GB2312" w:eastAsia="仿宋_GB2312" w:hint="eastAsia"/>
          <w:color w:val="000000"/>
          <w:sz w:val="32"/>
          <w:szCs w:val="32"/>
        </w:rPr>
        <w:t>社会保障和就业</w:t>
      </w:r>
      <w:r>
        <w:rPr>
          <w:rFonts w:ascii="仿宋_GB2312" w:eastAsia="仿宋_GB2312" w:hint="eastAsia"/>
          <w:color w:val="000000"/>
          <w:sz w:val="32"/>
          <w:szCs w:val="32"/>
        </w:rPr>
        <w:t>支出（类）行政事业单位离退休（款）未归口管理行政单位离退休（项）：反映未实行归口管理的行政单位（包括实行公务员管理的事业单位）开支的离退休支出。</w:t>
      </w:r>
    </w:p>
    <w:p w:rsidR="00792F81" w:rsidRDefault="00792F81" w:rsidP="00792F81">
      <w:pPr>
        <w:ind w:firstLineChars="200" w:firstLine="640"/>
        <w:rPr>
          <w:rFonts w:ascii="仿宋_GB2312" w:eastAsia="仿宋_GB2312"/>
          <w:color w:val="000000"/>
          <w:sz w:val="32"/>
          <w:szCs w:val="32"/>
        </w:rPr>
      </w:pPr>
      <w:r>
        <w:rPr>
          <w:rFonts w:ascii="仿宋_GB2312" w:eastAsia="仿宋_GB2312" w:hint="eastAsia"/>
          <w:color w:val="000000"/>
          <w:sz w:val="32"/>
          <w:szCs w:val="32"/>
        </w:rPr>
        <w:t xml:space="preserve">(3) </w:t>
      </w:r>
      <w:r w:rsidRPr="007770C3">
        <w:rPr>
          <w:rFonts w:ascii="仿宋_GB2312" w:eastAsia="仿宋_GB2312" w:hint="eastAsia"/>
          <w:color w:val="000000"/>
          <w:sz w:val="32"/>
          <w:szCs w:val="32"/>
        </w:rPr>
        <w:t>社会保障和就业</w:t>
      </w:r>
      <w:r>
        <w:rPr>
          <w:rFonts w:ascii="仿宋_GB2312" w:eastAsia="仿宋_GB2312" w:hint="eastAsia"/>
          <w:color w:val="000000"/>
          <w:sz w:val="32"/>
          <w:szCs w:val="32"/>
        </w:rPr>
        <w:t>支出（类）行政事业单位离退休（款）机关事业单位基本养老保险支出（项）：反映机关事业单位实施养老保险制度由单位缴纳的基本养老保险费支出。</w:t>
      </w:r>
    </w:p>
    <w:p w:rsidR="00792F81" w:rsidRPr="00994DAF" w:rsidRDefault="00792F81" w:rsidP="00792F81">
      <w:pPr>
        <w:ind w:firstLineChars="200" w:firstLine="640"/>
        <w:rPr>
          <w:rFonts w:ascii="仿宋_GB2312" w:eastAsia="仿宋_GB2312"/>
          <w:color w:val="000000"/>
          <w:sz w:val="32"/>
          <w:szCs w:val="32"/>
        </w:rPr>
      </w:pPr>
      <w:r>
        <w:rPr>
          <w:rFonts w:ascii="仿宋_GB2312" w:eastAsia="仿宋_GB2312" w:hint="eastAsia"/>
          <w:color w:val="000000"/>
          <w:sz w:val="32"/>
          <w:szCs w:val="32"/>
        </w:rPr>
        <w:t>(4)</w:t>
      </w:r>
      <w:r w:rsidRPr="00994DAF">
        <w:rPr>
          <w:rFonts w:ascii="仿宋_GB2312" w:eastAsia="仿宋_GB2312" w:hint="eastAsia"/>
          <w:color w:val="000000"/>
          <w:sz w:val="32"/>
          <w:szCs w:val="32"/>
        </w:rPr>
        <w:t xml:space="preserve"> </w:t>
      </w:r>
      <w:r w:rsidRPr="007770C3">
        <w:rPr>
          <w:rFonts w:ascii="仿宋_GB2312" w:eastAsia="仿宋_GB2312" w:hint="eastAsia"/>
          <w:color w:val="000000"/>
          <w:sz w:val="32"/>
          <w:szCs w:val="32"/>
        </w:rPr>
        <w:t>社会保障和就业</w:t>
      </w:r>
      <w:r>
        <w:rPr>
          <w:rFonts w:ascii="仿宋_GB2312" w:eastAsia="仿宋_GB2312" w:hint="eastAsia"/>
          <w:color w:val="000000"/>
          <w:sz w:val="32"/>
          <w:szCs w:val="32"/>
        </w:rPr>
        <w:t>支出（类）行政事业单位离退休（款）机关事业单位职业年金缴费支出（项）：反映机关事业单位实施养老保险制度由单位实际缴纳的职业年金支出。</w:t>
      </w:r>
    </w:p>
    <w:p w:rsidR="00F54F31" w:rsidRDefault="00792F81">
      <w:pPr>
        <w:ind w:firstLineChars="200" w:firstLine="640"/>
        <w:rPr>
          <w:rFonts w:ascii="仿宋_GB2312" w:eastAsia="仿宋_GB2312"/>
          <w:color w:val="000000"/>
          <w:sz w:val="32"/>
          <w:szCs w:val="32"/>
        </w:rPr>
      </w:pPr>
      <w:r>
        <w:rPr>
          <w:rFonts w:ascii="仿宋_GB2312" w:eastAsia="仿宋_GB2312" w:hint="eastAsia"/>
          <w:color w:val="000000"/>
          <w:sz w:val="32"/>
          <w:szCs w:val="32"/>
        </w:rPr>
        <w:t>(5)</w:t>
      </w:r>
      <w:r w:rsidRPr="00792F81">
        <w:rPr>
          <w:rFonts w:ascii="仿宋_GB2312" w:eastAsia="仿宋_GB2312" w:hint="eastAsia"/>
          <w:color w:val="000000"/>
          <w:sz w:val="32"/>
          <w:szCs w:val="32"/>
        </w:rPr>
        <w:t xml:space="preserve"> </w:t>
      </w:r>
      <w:r w:rsidRPr="007770C3">
        <w:rPr>
          <w:rFonts w:ascii="仿宋_GB2312" w:eastAsia="仿宋_GB2312" w:hint="eastAsia"/>
          <w:color w:val="000000"/>
          <w:sz w:val="32"/>
          <w:szCs w:val="32"/>
        </w:rPr>
        <w:t>社会保障和就业</w:t>
      </w:r>
      <w:r>
        <w:rPr>
          <w:rFonts w:ascii="仿宋_GB2312" w:eastAsia="仿宋_GB2312" w:hint="eastAsia"/>
          <w:color w:val="000000"/>
          <w:sz w:val="32"/>
          <w:szCs w:val="32"/>
        </w:rPr>
        <w:t>支出（类）行政事业单位离退休（款）</w:t>
      </w:r>
      <w:r>
        <w:rPr>
          <w:rFonts w:ascii="仿宋_GB2312" w:eastAsia="仿宋_GB2312" w:hint="eastAsia"/>
          <w:color w:val="000000"/>
          <w:sz w:val="32"/>
          <w:szCs w:val="32"/>
        </w:rPr>
        <w:lastRenderedPageBreak/>
        <w:t>其他行政事业单位离退休支出（项）：反映其他用于行政事业单位离退休方面的支出。</w:t>
      </w:r>
    </w:p>
    <w:p w:rsidR="00F54F31" w:rsidRDefault="00F54F31" w:rsidP="00F54F31">
      <w:pPr>
        <w:ind w:firstLineChars="200" w:firstLine="640"/>
        <w:rPr>
          <w:rFonts w:ascii="仿宋_GB2312" w:eastAsia="仿宋_GB2312"/>
          <w:color w:val="000000"/>
          <w:sz w:val="32"/>
          <w:szCs w:val="32"/>
        </w:rPr>
      </w:pPr>
      <w:r>
        <w:rPr>
          <w:rFonts w:ascii="仿宋_GB2312" w:eastAsia="仿宋_GB2312" w:hint="eastAsia"/>
          <w:color w:val="000000"/>
          <w:sz w:val="32"/>
          <w:szCs w:val="32"/>
        </w:rPr>
        <w:t>(6)</w:t>
      </w:r>
      <w:r w:rsidRPr="00F54F31">
        <w:rPr>
          <w:rFonts w:ascii="仿宋_GB2312" w:eastAsia="仿宋_GB2312" w:hint="eastAsia"/>
          <w:color w:val="000000"/>
          <w:sz w:val="32"/>
          <w:szCs w:val="32"/>
        </w:rPr>
        <w:t xml:space="preserve"> </w:t>
      </w:r>
      <w:r w:rsidRPr="007770C3">
        <w:rPr>
          <w:rFonts w:ascii="仿宋_GB2312" w:eastAsia="仿宋_GB2312" w:hint="eastAsia"/>
          <w:color w:val="000000"/>
          <w:sz w:val="32"/>
          <w:szCs w:val="32"/>
        </w:rPr>
        <w:t>社会保障和就业</w:t>
      </w:r>
      <w:r>
        <w:rPr>
          <w:rFonts w:ascii="仿宋_GB2312" w:eastAsia="仿宋_GB2312" w:hint="eastAsia"/>
          <w:color w:val="000000"/>
          <w:sz w:val="32"/>
          <w:szCs w:val="32"/>
        </w:rPr>
        <w:t>支出（类）抚恤（款）死亡抚恤（项）：反映按规定用于烈士和牺牲、病故人员家属的一次性和定期抚恤金以及丧葬补助费。</w:t>
      </w:r>
    </w:p>
    <w:p w:rsidR="00792F81" w:rsidRPr="00F54F31" w:rsidRDefault="00F54F31">
      <w:pPr>
        <w:ind w:firstLineChars="200" w:firstLine="640"/>
        <w:rPr>
          <w:rFonts w:ascii="仿宋_GB2312" w:eastAsia="仿宋_GB2312"/>
          <w:color w:val="000000"/>
          <w:sz w:val="32"/>
          <w:szCs w:val="32"/>
        </w:rPr>
      </w:pPr>
      <w:r>
        <w:rPr>
          <w:rFonts w:ascii="仿宋_GB2312" w:eastAsia="仿宋_GB2312" w:hint="eastAsia"/>
          <w:color w:val="000000"/>
          <w:sz w:val="32"/>
          <w:szCs w:val="32"/>
        </w:rPr>
        <w:t>(7)</w:t>
      </w:r>
      <w:r w:rsidRPr="00F54F31">
        <w:rPr>
          <w:rFonts w:ascii="仿宋_GB2312" w:eastAsia="仿宋_GB2312" w:hint="eastAsia"/>
          <w:color w:val="000000"/>
          <w:sz w:val="32"/>
          <w:szCs w:val="32"/>
        </w:rPr>
        <w:t xml:space="preserve"> </w:t>
      </w:r>
      <w:r w:rsidRPr="007770C3">
        <w:rPr>
          <w:rFonts w:ascii="仿宋_GB2312" w:eastAsia="仿宋_GB2312" w:hint="eastAsia"/>
          <w:color w:val="000000"/>
          <w:sz w:val="32"/>
          <w:szCs w:val="32"/>
        </w:rPr>
        <w:t>社会保障和就业</w:t>
      </w:r>
      <w:r>
        <w:rPr>
          <w:rFonts w:ascii="仿宋_GB2312" w:eastAsia="仿宋_GB2312" w:hint="eastAsia"/>
          <w:color w:val="000000"/>
          <w:sz w:val="32"/>
          <w:szCs w:val="32"/>
        </w:rPr>
        <w:t>支出（类）退役安置（款）军队转业干部安置（项）：反映军转干部安置、人员经费、自主择业退役金等方面的支出。</w:t>
      </w:r>
    </w:p>
    <w:p w:rsidR="005B5C64" w:rsidRDefault="00F54F31">
      <w:pPr>
        <w:ind w:firstLineChars="200" w:firstLine="640"/>
        <w:rPr>
          <w:rFonts w:ascii="仿宋_GB2312" w:eastAsia="仿宋_GB2312"/>
          <w:color w:val="000000"/>
          <w:sz w:val="32"/>
          <w:szCs w:val="32"/>
        </w:rPr>
      </w:pPr>
      <w:r>
        <w:rPr>
          <w:rFonts w:ascii="仿宋_GB2312" w:eastAsia="仿宋_GB2312" w:hint="eastAsia"/>
          <w:color w:val="000000"/>
          <w:sz w:val="32"/>
          <w:szCs w:val="32"/>
        </w:rPr>
        <w:t>13</w:t>
      </w:r>
      <w:r w:rsidR="00204CDE">
        <w:rPr>
          <w:rFonts w:ascii="仿宋_GB2312" w:eastAsia="仿宋_GB2312"/>
          <w:color w:val="000000"/>
          <w:sz w:val="32"/>
          <w:szCs w:val="32"/>
        </w:rPr>
        <w:t>.</w:t>
      </w:r>
      <w:r w:rsidR="00204CDE">
        <w:rPr>
          <w:rFonts w:ascii="仿宋_GB2312" w:eastAsia="仿宋_GB2312" w:hint="eastAsia"/>
          <w:color w:val="000000"/>
          <w:sz w:val="32"/>
          <w:szCs w:val="32"/>
        </w:rPr>
        <w:t>卫生</w:t>
      </w:r>
      <w:r>
        <w:rPr>
          <w:rFonts w:ascii="仿宋_GB2312" w:eastAsia="仿宋_GB2312" w:hint="eastAsia"/>
          <w:color w:val="000000"/>
          <w:sz w:val="32"/>
          <w:szCs w:val="32"/>
        </w:rPr>
        <w:t>健康支出</w:t>
      </w:r>
      <w:r w:rsidR="00204CDE">
        <w:rPr>
          <w:rFonts w:ascii="仿宋_GB2312" w:eastAsia="仿宋_GB2312" w:hint="eastAsia"/>
          <w:color w:val="000000"/>
          <w:sz w:val="32"/>
          <w:szCs w:val="32"/>
        </w:rPr>
        <w:t>：</w:t>
      </w:r>
      <w:r>
        <w:rPr>
          <w:rFonts w:ascii="仿宋_GB2312" w:eastAsia="仿宋_GB2312" w:hint="eastAsia"/>
          <w:color w:val="000000"/>
          <w:sz w:val="32"/>
          <w:szCs w:val="32"/>
        </w:rPr>
        <w:t>反映政府卫生健康方面的支出</w:t>
      </w:r>
      <w:r w:rsidR="00204CDE">
        <w:rPr>
          <w:rFonts w:ascii="仿宋_GB2312" w:eastAsia="仿宋_GB2312" w:hint="eastAsia"/>
          <w:color w:val="000000"/>
          <w:sz w:val="32"/>
          <w:szCs w:val="32"/>
        </w:rPr>
        <w:t>。</w:t>
      </w:r>
    </w:p>
    <w:p w:rsidR="002E0B09" w:rsidRPr="001D0366" w:rsidRDefault="002E0B09" w:rsidP="002E0B09">
      <w:pPr>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sidRPr="001D0366">
        <w:rPr>
          <w:rFonts w:ascii="仿宋_GB2312" w:eastAsia="仿宋_GB2312" w:hint="eastAsia"/>
          <w:color w:val="000000"/>
          <w:sz w:val="32"/>
          <w:szCs w:val="32"/>
        </w:rPr>
        <w:t xml:space="preserve"> </w:t>
      </w:r>
      <w:r>
        <w:rPr>
          <w:rFonts w:ascii="仿宋_GB2312" w:eastAsia="仿宋_GB2312" w:hint="eastAsia"/>
          <w:color w:val="000000"/>
          <w:sz w:val="32"/>
          <w:szCs w:val="32"/>
        </w:rPr>
        <w:t>卫生健康支出支出（类）公共卫生（款）其他公共卫生支出（项）：反映其他用于公共卫生方面的支出。</w:t>
      </w:r>
    </w:p>
    <w:p w:rsidR="002E0B09" w:rsidRDefault="002E0B09" w:rsidP="002E0B09">
      <w:pPr>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sidRPr="001D0366">
        <w:rPr>
          <w:rFonts w:ascii="仿宋_GB2312" w:eastAsia="仿宋_GB2312" w:hint="eastAsia"/>
          <w:color w:val="000000"/>
          <w:sz w:val="32"/>
          <w:szCs w:val="32"/>
        </w:rPr>
        <w:t xml:space="preserve"> </w:t>
      </w:r>
      <w:r>
        <w:rPr>
          <w:rFonts w:ascii="仿宋_GB2312" w:eastAsia="仿宋_GB2312" w:hint="eastAsia"/>
          <w:color w:val="000000"/>
          <w:sz w:val="32"/>
          <w:szCs w:val="32"/>
        </w:rPr>
        <w:t>卫生健康支出支出（类）行政事业单位医疗（款）行政单位医疗（项）：反映财政部门安排的行政单位(包括实行公务员管理的事业单位)基本医疗保险缴费经费，未参加医疗保险的行政单位的公费医疗经费，按国家规定享受离休人员、红军老战士待遇人员的医疗经费。</w:t>
      </w:r>
    </w:p>
    <w:p w:rsidR="002E0B09" w:rsidRPr="00C46B11" w:rsidRDefault="002E0B09" w:rsidP="002E0B09">
      <w:pPr>
        <w:ind w:firstLineChars="200" w:firstLine="640"/>
        <w:rPr>
          <w:rFonts w:ascii="仿宋_GB2312" w:eastAsia="仿宋_GB2312"/>
          <w:color w:val="000000"/>
          <w:sz w:val="32"/>
          <w:szCs w:val="32"/>
        </w:rPr>
      </w:pPr>
      <w:r>
        <w:rPr>
          <w:rFonts w:ascii="仿宋_GB2312" w:eastAsia="仿宋_GB2312" w:hint="eastAsia"/>
          <w:color w:val="000000"/>
          <w:sz w:val="32"/>
          <w:szCs w:val="32"/>
        </w:rPr>
        <w:t>(3)</w:t>
      </w:r>
      <w:r w:rsidRPr="001D0366">
        <w:rPr>
          <w:rFonts w:ascii="仿宋_GB2312" w:eastAsia="仿宋_GB2312" w:hint="eastAsia"/>
          <w:color w:val="000000"/>
          <w:sz w:val="32"/>
          <w:szCs w:val="32"/>
        </w:rPr>
        <w:t xml:space="preserve"> </w:t>
      </w:r>
      <w:r>
        <w:rPr>
          <w:rFonts w:ascii="仿宋_GB2312" w:eastAsia="仿宋_GB2312" w:hint="eastAsia"/>
          <w:color w:val="000000"/>
          <w:sz w:val="32"/>
          <w:szCs w:val="32"/>
        </w:rPr>
        <w:t>卫生健康支出支出（类）行政事业单位医疗（款）事业单位医疗（项）：反映财政部门安排的事业单位基本医疗保险缴费经费，未参加医疗保险的使用单位的公费医疗经费，按国家规定享受离休人员待遇的医疗经费。</w:t>
      </w:r>
    </w:p>
    <w:p w:rsidR="002E0B09" w:rsidRPr="001D0366" w:rsidRDefault="002E0B09" w:rsidP="002E0B09">
      <w:pPr>
        <w:ind w:firstLineChars="200" w:firstLine="640"/>
        <w:rPr>
          <w:rFonts w:ascii="仿宋_GB2312" w:eastAsia="仿宋_GB2312"/>
          <w:color w:val="000000"/>
          <w:sz w:val="32"/>
          <w:szCs w:val="32"/>
        </w:rPr>
      </w:pPr>
      <w:r>
        <w:rPr>
          <w:rFonts w:ascii="仿宋_GB2312" w:eastAsia="仿宋_GB2312" w:hint="eastAsia"/>
          <w:color w:val="000000"/>
          <w:sz w:val="32"/>
          <w:szCs w:val="32"/>
        </w:rPr>
        <w:t>(4)</w:t>
      </w:r>
      <w:r w:rsidRPr="001D0366">
        <w:rPr>
          <w:rFonts w:ascii="仿宋_GB2312" w:eastAsia="仿宋_GB2312" w:hint="eastAsia"/>
          <w:color w:val="000000"/>
          <w:sz w:val="32"/>
          <w:szCs w:val="32"/>
        </w:rPr>
        <w:t xml:space="preserve"> </w:t>
      </w:r>
      <w:r>
        <w:rPr>
          <w:rFonts w:ascii="仿宋_GB2312" w:eastAsia="仿宋_GB2312" w:hint="eastAsia"/>
          <w:color w:val="000000"/>
          <w:sz w:val="32"/>
          <w:szCs w:val="32"/>
        </w:rPr>
        <w:t>卫生健康支出支出（类）行政事业单位医疗（款）公务员医疗补助（项）：反映财政部门安排的公务员医疗补</w:t>
      </w:r>
      <w:r>
        <w:rPr>
          <w:rFonts w:ascii="仿宋_GB2312" w:eastAsia="仿宋_GB2312" w:hint="eastAsia"/>
          <w:color w:val="000000"/>
          <w:sz w:val="32"/>
          <w:szCs w:val="32"/>
        </w:rPr>
        <w:lastRenderedPageBreak/>
        <w:t>助经费。</w:t>
      </w:r>
    </w:p>
    <w:p w:rsidR="00EF50BB" w:rsidRDefault="002E0B09" w:rsidP="00EF50BB">
      <w:pPr>
        <w:ind w:firstLineChars="200" w:firstLine="640"/>
        <w:rPr>
          <w:rFonts w:ascii="仿宋_GB2312" w:eastAsia="仿宋_GB2312"/>
          <w:color w:val="000000"/>
          <w:sz w:val="32"/>
          <w:szCs w:val="32"/>
        </w:rPr>
      </w:pPr>
      <w:r>
        <w:rPr>
          <w:rFonts w:ascii="仿宋_GB2312" w:eastAsia="仿宋_GB2312" w:hint="eastAsia"/>
          <w:color w:val="000000"/>
          <w:sz w:val="32"/>
          <w:szCs w:val="32"/>
        </w:rPr>
        <w:t>14</w:t>
      </w:r>
      <w:r w:rsidR="00204CDE">
        <w:rPr>
          <w:rFonts w:ascii="仿宋_GB2312" w:eastAsia="仿宋_GB2312"/>
          <w:color w:val="000000"/>
          <w:sz w:val="32"/>
          <w:szCs w:val="32"/>
        </w:rPr>
        <w:t>.</w:t>
      </w:r>
      <w:r w:rsidR="00204CDE">
        <w:rPr>
          <w:rFonts w:ascii="仿宋_GB2312" w:eastAsia="仿宋_GB2312" w:hint="eastAsia"/>
          <w:color w:val="000000"/>
          <w:sz w:val="32"/>
          <w:szCs w:val="32"/>
        </w:rPr>
        <w:t>住房保障</w:t>
      </w:r>
      <w:r>
        <w:rPr>
          <w:rFonts w:ascii="仿宋_GB2312" w:eastAsia="仿宋_GB2312" w:hint="eastAsia"/>
          <w:color w:val="000000"/>
          <w:sz w:val="32"/>
          <w:szCs w:val="32"/>
        </w:rPr>
        <w:t>支出</w:t>
      </w:r>
      <w:r w:rsidR="00204CDE">
        <w:rPr>
          <w:rFonts w:ascii="仿宋_GB2312" w:eastAsia="仿宋_GB2312" w:hint="eastAsia"/>
          <w:color w:val="000000"/>
          <w:sz w:val="32"/>
          <w:szCs w:val="32"/>
        </w:rPr>
        <w:t>：</w:t>
      </w:r>
      <w:r>
        <w:rPr>
          <w:rFonts w:ascii="仿宋_GB2312" w:eastAsia="仿宋_GB2312" w:hint="eastAsia"/>
          <w:color w:val="000000"/>
          <w:sz w:val="32"/>
          <w:szCs w:val="32"/>
        </w:rPr>
        <w:t>集中反映政府用于住房方面的支出</w:t>
      </w:r>
      <w:r w:rsidR="00204CDE">
        <w:rPr>
          <w:rFonts w:ascii="仿宋_GB2312" w:eastAsia="仿宋_GB2312" w:hint="eastAsia"/>
          <w:color w:val="000000"/>
          <w:sz w:val="32"/>
          <w:szCs w:val="32"/>
        </w:rPr>
        <w:t>。</w:t>
      </w:r>
    </w:p>
    <w:p w:rsidR="00EF50BB" w:rsidRDefault="00EF50BB" w:rsidP="00EF50BB">
      <w:pPr>
        <w:ind w:firstLineChars="200" w:firstLine="640"/>
        <w:rPr>
          <w:rFonts w:ascii="仿宋_GB2312" w:eastAsia="仿宋_GB2312"/>
          <w:color w:val="000000"/>
          <w:sz w:val="32"/>
          <w:szCs w:val="32"/>
        </w:rPr>
      </w:pPr>
      <w:r>
        <w:rPr>
          <w:rFonts w:ascii="仿宋_GB2312" w:eastAsia="仿宋_GB2312" w:hint="eastAsia"/>
          <w:color w:val="000000"/>
          <w:sz w:val="32"/>
          <w:szCs w:val="32"/>
        </w:rPr>
        <w:t>(1)住房保障支出（类）住房改革支出（款）住房公积金（项）：反映行政事业单位按人力资源和社会保障部、财政部规定的基本工资和津贴补贴以及规定比例为职工缴纳的住房公积金。</w:t>
      </w:r>
    </w:p>
    <w:p w:rsidR="005B5C64" w:rsidRPr="00EF50BB" w:rsidRDefault="00EF50BB">
      <w:pPr>
        <w:ind w:firstLineChars="200" w:firstLine="640"/>
        <w:rPr>
          <w:rFonts w:ascii="仿宋_GB2312" w:eastAsia="仿宋_GB2312"/>
          <w:color w:val="000000"/>
          <w:sz w:val="32"/>
          <w:szCs w:val="32"/>
        </w:rPr>
      </w:pPr>
      <w:r>
        <w:rPr>
          <w:rFonts w:ascii="仿宋_GB2312" w:eastAsia="仿宋_GB2312" w:hint="eastAsia"/>
          <w:color w:val="000000"/>
          <w:sz w:val="32"/>
          <w:szCs w:val="32"/>
        </w:rPr>
        <w:t>(2)住房保障支出（类）住房改革支出（款）购房补贴（项）：反映按房改政策规定,行政事业单位向符合条件职工(含离退休人员）发放的用于购买住房的补贴。</w:t>
      </w:r>
    </w:p>
    <w:p w:rsidR="005B5C64" w:rsidRDefault="00EF50BB">
      <w:pPr>
        <w:ind w:firstLineChars="200" w:firstLine="640"/>
        <w:rPr>
          <w:rFonts w:ascii="仿宋_GB2312" w:eastAsia="仿宋_GB2312"/>
          <w:color w:val="000000"/>
          <w:sz w:val="32"/>
          <w:szCs w:val="32"/>
        </w:rPr>
      </w:pPr>
      <w:r>
        <w:rPr>
          <w:rFonts w:ascii="仿宋_GB2312" w:eastAsia="仿宋_GB2312" w:hint="eastAsia"/>
          <w:color w:val="000000"/>
          <w:sz w:val="32"/>
          <w:szCs w:val="32"/>
        </w:rPr>
        <w:t>15灾害防治及应急管理支出</w:t>
      </w:r>
      <w:r w:rsidR="00204CDE">
        <w:rPr>
          <w:rFonts w:ascii="仿宋_GB2312" w:eastAsia="仿宋_GB2312" w:hint="eastAsia"/>
          <w:color w:val="000000"/>
          <w:sz w:val="32"/>
          <w:szCs w:val="32"/>
        </w:rPr>
        <w:t>：</w:t>
      </w:r>
      <w:r>
        <w:rPr>
          <w:rFonts w:ascii="仿宋_GB2312" w:eastAsia="仿宋_GB2312" w:hint="eastAsia"/>
          <w:color w:val="000000"/>
          <w:sz w:val="32"/>
          <w:szCs w:val="32"/>
        </w:rPr>
        <w:t>反映政府用于自然灾害防治、安全生产监管及应急管理等方面的支出</w:t>
      </w:r>
      <w:r w:rsidR="00204CDE">
        <w:rPr>
          <w:rFonts w:ascii="仿宋_GB2312" w:eastAsia="仿宋_GB2312" w:hint="eastAsia"/>
          <w:color w:val="000000"/>
          <w:sz w:val="32"/>
          <w:szCs w:val="32"/>
        </w:rPr>
        <w:t>。</w:t>
      </w:r>
    </w:p>
    <w:p w:rsidR="00EF50BB" w:rsidRDefault="00EF50BB" w:rsidP="00EF50BB">
      <w:pPr>
        <w:ind w:firstLineChars="200" w:firstLine="640"/>
        <w:rPr>
          <w:rFonts w:ascii="仿宋_GB2312" w:eastAsia="仿宋_GB2312"/>
          <w:color w:val="000000"/>
          <w:sz w:val="32"/>
          <w:szCs w:val="32"/>
        </w:rPr>
      </w:pPr>
      <w:r>
        <w:rPr>
          <w:rFonts w:ascii="仿宋_GB2312" w:eastAsia="仿宋_GB2312" w:hint="eastAsia"/>
          <w:color w:val="000000"/>
          <w:sz w:val="32"/>
          <w:szCs w:val="32"/>
        </w:rPr>
        <w:t>灾害防治及应急管理支出（类）应急管理事务（款）其他应急管理支出（项）：反映其他应急管理方面的支出。</w:t>
      </w:r>
    </w:p>
    <w:p w:rsidR="005B5C64" w:rsidRDefault="00EF50BB">
      <w:pPr>
        <w:ind w:firstLineChars="200" w:firstLine="640"/>
        <w:rPr>
          <w:rFonts w:ascii="仿宋_GB2312" w:eastAsia="仿宋_GB2312"/>
          <w:color w:val="000000"/>
          <w:sz w:val="32"/>
          <w:szCs w:val="32"/>
        </w:rPr>
      </w:pPr>
      <w:r>
        <w:rPr>
          <w:rFonts w:ascii="仿宋_GB2312" w:eastAsia="仿宋_GB2312" w:hint="eastAsia"/>
          <w:color w:val="000000"/>
          <w:sz w:val="32"/>
          <w:szCs w:val="32"/>
        </w:rPr>
        <w:t>16</w:t>
      </w:r>
      <w:r w:rsidR="00204CDE">
        <w:rPr>
          <w:rFonts w:ascii="仿宋_GB2312" w:eastAsia="仿宋_GB2312"/>
          <w:color w:val="000000"/>
          <w:sz w:val="32"/>
          <w:szCs w:val="32"/>
        </w:rPr>
        <w:t>.</w:t>
      </w:r>
      <w:r w:rsidR="00204CDE">
        <w:rPr>
          <w:rFonts w:ascii="仿宋_GB2312" w:eastAsia="仿宋_GB2312" w:hint="eastAsia"/>
          <w:color w:val="000000"/>
          <w:sz w:val="32"/>
          <w:szCs w:val="32"/>
        </w:rPr>
        <w:t>基本支出：指为保障机构正常运转、完成日常工作任务而发生的人员支出和公用支出。</w:t>
      </w:r>
    </w:p>
    <w:p w:rsidR="005B5C64" w:rsidRDefault="00EF50BB">
      <w:pPr>
        <w:ind w:firstLineChars="200" w:firstLine="640"/>
        <w:rPr>
          <w:rFonts w:ascii="仿宋_GB2312" w:eastAsia="仿宋_GB2312"/>
          <w:color w:val="000000"/>
          <w:sz w:val="32"/>
          <w:szCs w:val="32"/>
        </w:rPr>
      </w:pPr>
      <w:r>
        <w:rPr>
          <w:rFonts w:ascii="仿宋_GB2312" w:eastAsia="仿宋_GB2312" w:hint="eastAsia"/>
          <w:color w:val="000000"/>
          <w:sz w:val="32"/>
          <w:szCs w:val="32"/>
        </w:rPr>
        <w:t>17</w:t>
      </w:r>
      <w:r w:rsidR="00204CDE">
        <w:rPr>
          <w:rFonts w:ascii="仿宋_GB2312" w:eastAsia="仿宋_GB2312"/>
          <w:color w:val="000000"/>
          <w:sz w:val="32"/>
          <w:szCs w:val="32"/>
        </w:rPr>
        <w:t>.</w:t>
      </w:r>
      <w:r w:rsidR="00204CDE">
        <w:rPr>
          <w:rFonts w:ascii="仿宋_GB2312" w:eastAsia="仿宋_GB2312" w:hint="eastAsia"/>
          <w:color w:val="000000"/>
          <w:sz w:val="32"/>
          <w:szCs w:val="32"/>
        </w:rPr>
        <w:t>项目支出：指在基本支出之外为完成特定行政任务和事业发展目标所发生的支出。</w:t>
      </w:r>
      <w:r w:rsidR="00204CDE">
        <w:rPr>
          <w:rFonts w:ascii="仿宋_GB2312" w:eastAsia="仿宋_GB2312"/>
          <w:color w:val="000000"/>
          <w:sz w:val="32"/>
          <w:szCs w:val="32"/>
        </w:rPr>
        <w:t xml:space="preserve"> </w:t>
      </w:r>
    </w:p>
    <w:p w:rsidR="005B5C64" w:rsidRDefault="00EF50BB">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18</w:t>
      </w:r>
      <w:r w:rsidR="00204CDE">
        <w:rPr>
          <w:rFonts w:ascii="仿宋_GB2312" w:eastAsia="仿宋_GB2312"/>
          <w:sz w:val="32"/>
          <w:szCs w:val="32"/>
        </w:rPr>
        <w:t>.</w:t>
      </w:r>
      <w:r w:rsidR="00204CDE">
        <w:rPr>
          <w:rFonts w:ascii="仿宋_GB2312" w:eastAsia="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w:t>
      </w:r>
      <w:r w:rsidR="00204CDE">
        <w:rPr>
          <w:rFonts w:ascii="仿宋_GB2312" w:eastAsia="仿宋_GB2312" w:hint="eastAsia"/>
          <w:sz w:val="32"/>
          <w:szCs w:val="32"/>
        </w:rPr>
        <w:lastRenderedPageBreak/>
        <w:t>车辆购置税）及租用费、燃料费、维修费、过路过桥费、保险费等支出；公务接待费反映单位按规定开支的各类公务接待（含外宾接待）支出。</w:t>
      </w:r>
    </w:p>
    <w:p w:rsidR="005B5C64" w:rsidRDefault="0017598D">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19</w:t>
      </w:r>
      <w:r w:rsidR="00204CDE">
        <w:rPr>
          <w:rFonts w:ascii="仿宋_GB2312" w:eastAsia="仿宋_GB2312"/>
          <w:sz w:val="32"/>
          <w:szCs w:val="32"/>
        </w:rPr>
        <w:t>.</w:t>
      </w:r>
      <w:r w:rsidR="00204CDE">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5B5C64" w:rsidRDefault="005B5C64">
      <w:pPr>
        <w:pStyle w:val="Default"/>
        <w:spacing w:line="560" w:lineRule="exact"/>
        <w:ind w:firstLineChars="200" w:firstLine="640"/>
        <w:rPr>
          <w:rFonts w:ascii="仿宋_GB2312" w:eastAsia="仿宋_GB2312" w:cs="黑体"/>
          <w:sz w:val="32"/>
          <w:szCs w:val="32"/>
        </w:rPr>
      </w:pPr>
    </w:p>
    <w:p w:rsidR="00F120E8" w:rsidRDefault="00204CDE">
      <w:pPr>
        <w:spacing w:line="600" w:lineRule="exact"/>
        <w:jc w:val="center"/>
        <w:outlineLvl w:val="0"/>
        <w:rPr>
          <w:rStyle w:val="1Char"/>
          <w:rFonts w:ascii="黑体" w:eastAsia="黑体" w:hAnsi="黑体"/>
          <w:b w:val="0"/>
        </w:rPr>
      </w:pPr>
      <w:bookmarkStart w:id="125" w:name="_Toc15377226"/>
      <w:r>
        <w:rPr>
          <w:rFonts w:ascii="宋体"/>
          <w:b/>
          <w:color w:val="000000"/>
          <w:sz w:val="44"/>
          <w:szCs w:val="44"/>
        </w:rPr>
        <w:br w:type="page"/>
      </w:r>
      <w:bookmarkStart w:id="126" w:name="_Toc15396614"/>
      <w:bookmarkStart w:id="127" w:name="_Toc49245659"/>
      <w:r>
        <w:rPr>
          <w:rFonts w:ascii="黑体" w:eastAsia="黑体" w:hAnsi="黑体" w:hint="eastAsia"/>
          <w:color w:val="000000"/>
          <w:sz w:val="44"/>
          <w:szCs w:val="44"/>
        </w:rPr>
        <w:lastRenderedPageBreak/>
        <w:t>第</w:t>
      </w:r>
      <w:r>
        <w:rPr>
          <w:rStyle w:val="1Char"/>
          <w:rFonts w:ascii="黑体" w:eastAsia="黑体" w:hAnsi="黑体" w:hint="eastAsia"/>
          <w:b w:val="0"/>
        </w:rPr>
        <w:t>四部分 附件</w:t>
      </w:r>
      <w:bookmarkEnd w:id="126"/>
      <w:bookmarkEnd w:id="127"/>
    </w:p>
    <w:p w:rsidR="00F120E8" w:rsidRDefault="00070A43" w:rsidP="006C7349">
      <w:pPr>
        <w:pStyle w:val="2"/>
        <w:rPr>
          <w:rFonts w:ascii="方正小标宋简体" w:eastAsia="方正小标宋简体" w:hAnsi="方正小标宋简体" w:cs="方正小标宋简体"/>
        </w:rPr>
      </w:pPr>
      <w:bookmarkStart w:id="128" w:name="_Toc49245660"/>
      <w:r>
        <w:rPr>
          <w:rFonts w:hint="eastAsia"/>
        </w:rPr>
        <w:t>附件</w:t>
      </w:r>
      <w:bookmarkEnd w:id="128"/>
    </w:p>
    <w:p w:rsidR="00070A43" w:rsidRDefault="00070A43" w:rsidP="00070A43">
      <w:pPr>
        <w:spacing w:line="580" w:lineRule="exact"/>
        <w:jc w:val="center"/>
        <w:rPr>
          <w:rFonts w:ascii="方正小标宋简体" w:eastAsia="方正小标宋简体" w:hAnsi="方正小标宋简体" w:cs="方正小标宋简体"/>
          <w:sz w:val="44"/>
          <w:szCs w:val="44"/>
        </w:rPr>
      </w:pPr>
    </w:p>
    <w:p w:rsidR="00CB1A1A" w:rsidRDefault="00CB1A1A" w:rsidP="00CB1A1A">
      <w:pPr>
        <w:spacing w:line="640" w:lineRule="exact"/>
        <w:ind w:firstLineChars="50" w:firstLine="220"/>
        <w:jc w:val="center"/>
        <w:rPr>
          <w:rFonts w:ascii="方正小标宋简体" w:eastAsia="方正小标宋简体" w:hAnsi="微软雅黑"/>
          <w:bCs/>
          <w:sz w:val="44"/>
          <w:szCs w:val="44"/>
        </w:rPr>
      </w:pPr>
      <w:r>
        <w:rPr>
          <w:rFonts w:ascii="方正小标宋简体" w:eastAsia="方正小标宋简体" w:hAnsi="微软雅黑" w:hint="eastAsia"/>
          <w:bCs/>
          <w:sz w:val="44"/>
          <w:szCs w:val="44"/>
        </w:rPr>
        <w:t>四川省公安厅2020年部门整体支出</w:t>
      </w:r>
    </w:p>
    <w:p w:rsidR="00CB1A1A" w:rsidRDefault="00CB1A1A" w:rsidP="006B6401">
      <w:pPr>
        <w:spacing w:afterLines="50" w:line="640" w:lineRule="exact"/>
        <w:ind w:firstLineChars="50" w:firstLine="220"/>
        <w:jc w:val="center"/>
        <w:rPr>
          <w:rFonts w:ascii="方正小标宋简体" w:eastAsia="方正小标宋简体" w:hAnsi="微软雅黑"/>
          <w:bCs/>
          <w:sz w:val="44"/>
          <w:szCs w:val="44"/>
        </w:rPr>
      </w:pPr>
      <w:r>
        <w:rPr>
          <w:rFonts w:ascii="方正小标宋简体" w:eastAsia="方正小标宋简体" w:hAnsi="微软雅黑" w:hint="eastAsia"/>
          <w:bCs/>
          <w:sz w:val="44"/>
          <w:szCs w:val="44"/>
        </w:rPr>
        <w:t>绩效评价报告</w:t>
      </w:r>
    </w:p>
    <w:p w:rsidR="00CB1A1A" w:rsidRDefault="00CB1A1A" w:rsidP="00CB1A1A">
      <w:pPr>
        <w:pStyle w:val="a9"/>
        <w:numPr>
          <w:ilvl w:val="0"/>
          <w:numId w:val="6"/>
        </w:numPr>
        <w:spacing w:before="93" w:line="640" w:lineRule="exact"/>
        <w:ind w:firstLineChars="0"/>
        <w:rPr>
          <w:rFonts w:ascii="黑体" w:eastAsia="黑体"/>
          <w:bCs/>
          <w:sz w:val="32"/>
          <w:szCs w:val="32"/>
        </w:rPr>
      </w:pPr>
      <w:r>
        <w:rPr>
          <w:rFonts w:ascii="黑体" w:eastAsia="黑体" w:hint="eastAsia"/>
          <w:bCs/>
          <w:sz w:val="32"/>
          <w:szCs w:val="32"/>
        </w:rPr>
        <w:t>部门概况</w:t>
      </w:r>
    </w:p>
    <w:p w:rsidR="00CB1A1A" w:rsidRDefault="00CB1A1A" w:rsidP="00CB1A1A">
      <w:pPr>
        <w:pStyle w:val="a9"/>
        <w:numPr>
          <w:ilvl w:val="0"/>
          <w:numId w:val="7"/>
        </w:numPr>
        <w:spacing w:before="93" w:line="640" w:lineRule="exact"/>
        <w:ind w:firstLineChars="0"/>
        <w:rPr>
          <w:rFonts w:ascii="楷体_GB2312" w:eastAsia="楷体_GB2312"/>
          <w:sz w:val="32"/>
          <w:szCs w:val="32"/>
        </w:rPr>
      </w:pPr>
      <w:r>
        <w:rPr>
          <w:rFonts w:ascii="楷体_GB2312" w:eastAsia="楷体_GB2312" w:hint="eastAsia"/>
          <w:sz w:val="32"/>
          <w:szCs w:val="32"/>
        </w:rPr>
        <w:t>机构组成。</w:t>
      </w:r>
    </w:p>
    <w:p w:rsidR="00CB1A1A" w:rsidRDefault="00CB1A1A" w:rsidP="00CB1A1A">
      <w:pPr>
        <w:spacing w:line="64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一级预算单位1个(财政预算代码204)，二级预算单位 13个，分别为四川省公安厅 (财政预算代码204301)、四川省公安厅(财政预算代码204302)、四川省看守所(财政预算代码204303)、四川省公安厅机场公安局(财政预算代码204306）、四川省公安厅铁路工程公安局(财政预算代码204307）、四川省公安厅后勤保障中心(财政预算代码204601)、四川省公安科研中心(财政预算代码204603)、四川省公安厅档案馆(财政预算代码204604)、四川省公安信息通信中心(财政预算代码204605)、四川省公安报刊影视中心(财政预算代码204606)、四川省警犬基地(财政预算代码204607)、四川省居民身份证制作中心(财政预算代码204902)和四川省公安厅幼儿园(财政预算代码204904)。</w:t>
      </w:r>
    </w:p>
    <w:p w:rsidR="00CB1A1A" w:rsidRDefault="00CB1A1A" w:rsidP="00CB1A1A">
      <w:pPr>
        <w:spacing w:line="640" w:lineRule="exact"/>
        <w:ind w:firstLineChars="200" w:firstLine="640"/>
        <w:rPr>
          <w:rFonts w:ascii="楷体_GB2312" w:eastAsia="楷体_GB2312"/>
          <w:sz w:val="32"/>
          <w:szCs w:val="32"/>
        </w:rPr>
      </w:pPr>
      <w:r>
        <w:rPr>
          <w:rFonts w:ascii="楷体_GB2312" w:eastAsia="楷体_GB2312" w:hint="eastAsia"/>
          <w:sz w:val="32"/>
          <w:szCs w:val="32"/>
        </w:rPr>
        <w:t>（二）机构职能</w:t>
      </w:r>
    </w:p>
    <w:p w:rsidR="00CB1A1A" w:rsidRDefault="00CB1A1A" w:rsidP="00CB1A1A">
      <w:pPr>
        <w:spacing w:line="64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lastRenderedPageBreak/>
        <w:t>四川省公安厅是四川省人民政府的组成部门，主管四川公安工作，是全省公安工作的领导机关和指挥机关。主要职能职责包括：</w:t>
      </w:r>
    </w:p>
    <w:p w:rsidR="00CB1A1A" w:rsidRDefault="00CB1A1A" w:rsidP="00CB1A1A">
      <w:pPr>
        <w:spacing w:line="64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1</w:t>
      </w:r>
      <w:r>
        <w:rPr>
          <w:rFonts w:ascii="仿宋_GB2312" w:eastAsia="仿宋_GB2312" w:hAnsi="宋体" w:cs="宋体" w:hint="eastAsia"/>
          <w:kern w:val="0"/>
          <w:sz w:val="32"/>
          <w:szCs w:val="32"/>
        </w:rPr>
        <w:t>.</w:t>
      </w:r>
      <w:r>
        <w:rPr>
          <w:rFonts w:ascii="仿宋_GB2312" w:eastAsia="仿宋_GB2312" w:hAnsi="宋体" w:cs="宋体"/>
          <w:kern w:val="0"/>
          <w:sz w:val="32"/>
          <w:szCs w:val="32"/>
        </w:rPr>
        <w:t>贯彻执行国家公安工作的方针、政策和法律、法规、规章，起草地方性公安法规、规章草案，部署、指导、监督、检查全省公安工作；负责本系统、本部门依法行政工作，落实行政执法责任制。</w:t>
      </w:r>
    </w:p>
    <w:p w:rsidR="00CB1A1A" w:rsidRDefault="00CB1A1A" w:rsidP="00CB1A1A">
      <w:pPr>
        <w:spacing w:line="64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2</w:t>
      </w:r>
      <w:r>
        <w:rPr>
          <w:rFonts w:ascii="仿宋_GB2312" w:eastAsia="仿宋_GB2312" w:hAnsi="宋体" w:cs="宋体" w:hint="eastAsia"/>
          <w:kern w:val="0"/>
          <w:sz w:val="32"/>
          <w:szCs w:val="32"/>
        </w:rPr>
        <w:t>.</w:t>
      </w:r>
      <w:r>
        <w:rPr>
          <w:rFonts w:ascii="仿宋_GB2312" w:eastAsia="仿宋_GB2312" w:hAnsi="宋体" w:cs="宋体"/>
          <w:kern w:val="0"/>
          <w:sz w:val="32"/>
          <w:szCs w:val="32"/>
        </w:rPr>
        <w:t>指导、协调全省公安机关应急管理、抢险救援工作和社会公共突发事件的处置工作。</w:t>
      </w:r>
    </w:p>
    <w:p w:rsidR="00CB1A1A" w:rsidRDefault="00CB1A1A" w:rsidP="00CB1A1A">
      <w:pPr>
        <w:spacing w:line="64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3</w:t>
      </w:r>
      <w:r>
        <w:rPr>
          <w:rFonts w:ascii="仿宋_GB2312" w:eastAsia="仿宋_GB2312" w:hAnsi="宋体" w:cs="宋体" w:hint="eastAsia"/>
          <w:kern w:val="0"/>
          <w:sz w:val="32"/>
          <w:szCs w:val="32"/>
        </w:rPr>
        <w:t>.</w:t>
      </w:r>
      <w:r>
        <w:rPr>
          <w:rFonts w:ascii="仿宋_GB2312" w:eastAsia="仿宋_GB2312" w:hAnsi="宋体" w:cs="宋体"/>
          <w:kern w:val="0"/>
          <w:sz w:val="32"/>
          <w:szCs w:val="32"/>
        </w:rPr>
        <w:t>组织指导全省公安机关侦查工作，协调处理或直接侦办全省重大刑事犯罪案件及重大经济犯罪案件。</w:t>
      </w:r>
    </w:p>
    <w:p w:rsidR="00CB1A1A" w:rsidRDefault="00CB1A1A" w:rsidP="00CB1A1A">
      <w:pPr>
        <w:spacing w:line="64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4</w:t>
      </w:r>
      <w:r>
        <w:rPr>
          <w:rFonts w:ascii="仿宋_GB2312" w:eastAsia="仿宋_GB2312" w:hAnsi="宋体" w:cs="宋体" w:hint="eastAsia"/>
          <w:kern w:val="0"/>
          <w:sz w:val="32"/>
          <w:szCs w:val="32"/>
        </w:rPr>
        <w:t>.</w:t>
      </w:r>
      <w:r>
        <w:rPr>
          <w:rFonts w:ascii="仿宋_GB2312" w:eastAsia="仿宋_GB2312" w:hAnsi="宋体" w:cs="宋体"/>
          <w:kern w:val="0"/>
          <w:sz w:val="32"/>
          <w:szCs w:val="32"/>
        </w:rPr>
        <w:t>负责全省治安管理工作并承担相应责任。协调处置全省重大治安事故和群体性事件，指导、监督全省公安机关依法查处破坏社会治安秩序行为，依法开展治安行政管理工作，指导、监督全省公安机关治安保卫工作。</w:t>
      </w:r>
    </w:p>
    <w:p w:rsidR="00CB1A1A" w:rsidRDefault="00CB1A1A" w:rsidP="00CB1A1A">
      <w:pPr>
        <w:spacing w:line="64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5</w:t>
      </w:r>
      <w:r>
        <w:rPr>
          <w:rFonts w:ascii="仿宋_GB2312" w:eastAsia="仿宋_GB2312" w:hAnsi="宋体" w:cs="宋体" w:hint="eastAsia"/>
          <w:kern w:val="0"/>
          <w:sz w:val="32"/>
          <w:szCs w:val="32"/>
        </w:rPr>
        <w:t>.</w:t>
      </w:r>
      <w:r>
        <w:rPr>
          <w:rFonts w:ascii="仿宋_GB2312" w:eastAsia="仿宋_GB2312" w:hAnsi="宋体" w:cs="宋体"/>
          <w:kern w:val="0"/>
          <w:sz w:val="32"/>
          <w:szCs w:val="32"/>
        </w:rPr>
        <w:t>负责全省出入境管理有关工作。依法管理国籍、口岸边防检查工作，组织、指导全省出境、入境和持普通护照的外国人在川居留、旅行的有关管理工作。</w:t>
      </w:r>
    </w:p>
    <w:p w:rsidR="00CB1A1A" w:rsidRDefault="00CB1A1A" w:rsidP="00CB1A1A">
      <w:pPr>
        <w:spacing w:line="64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6</w:t>
      </w:r>
      <w:r>
        <w:rPr>
          <w:rFonts w:ascii="仿宋_GB2312" w:eastAsia="仿宋_GB2312" w:hAnsi="宋体" w:cs="宋体" w:hint="eastAsia"/>
          <w:kern w:val="0"/>
          <w:sz w:val="32"/>
          <w:szCs w:val="32"/>
        </w:rPr>
        <w:t>.</w:t>
      </w:r>
      <w:r>
        <w:rPr>
          <w:rFonts w:ascii="仿宋_GB2312" w:eastAsia="仿宋_GB2312" w:hAnsi="宋体" w:cs="宋体"/>
          <w:kern w:val="0"/>
          <w:sz w:val="32"/>
          <w:szCs w:val="32"/>
        </w:rPr>
        <w:t>负责全省消防工作并承担相应责任。指导、监督、协调全省消防监督、火灾预防、火灾扑救工作。</w:t>
      </w:r>
    </w:p>
    <w:p w:rsidR="00CB1A1A" w:rsidRDefault="00CB1A1A" w:rsidP="00CB1A1A">
      <w:pPr>
        <w:spacing w:line="64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7</w:t>
      </w:r>
      <w:r>
        <w:rPr>
          <w:rFonts w:ascii="仿宋_GB2312" w:eastAsia="仿宋_GB2312" w:hAnsi="宋体" w:cs="宋体" w:hint="eastAsia"/>
          <w:kern w:val="0"/>
          <w:sz w:val="32"/>
          <w:szCs w:val="32"/>
        </w:rPr>
        <w:t>.</w:t>
      </w:r>
      <w:r>
        <w:rPr>
          <w:rFonts w:ascii="仿宋_GB2312" w:eastAsia="仿宋_GB2312" w:hAnsi="宋体" w:cs="宋体"/>
          <w:kern w:val="0"/>
          <w:sz w:val="32"/>
          <w:szCs w:val="32"/>
        </w:rPr>
        <w:t>负责全省道路交通安全管理工作并承担相应责任。指</w:t>
      </w:r>
      <w:r>
        <w:rPr>
          <w:rFonts w:ascii="仿宋_GB2312" w:eastAsia="仿宋_GB2312" w:hAnsi="宋体" w:cs="宋体"/>
          <w:kern w:val="0"/>
          <w:sz w:val="32"/>
          <w:szCs w:val="32"/>
        </w:rPr>
        <w:lastRenderedPageBreak/>
        <w:t>导、监督全省公安机关维护道路交通安全、道路交通秩序以及开展机动车辆（不含拖拉机）、驾驶人管理工作。</w:t>
      </w:r>
    </w:p>
    <w:p w:rsidR="00CB1A1A" w:rsidRDefault="00CB1A1A" w:rsidP="00CB1A1A">
      <w:pPr>
        <w:spacing w:line="64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8</w:t>
      </w:r>
      <w:r>
        <w:rPr>
          <w:rFonts w:ascii="仿宋_GB2312" w:eastAsia="仿宋_GB2312" w:hAnsi="宋体" w:cs="宋体" w:hint="eastAsia"/>
          <w:kern w:val="0"/>
          <w:sz w:val="32"/>
          <w:szCs w:val="32"/>
        </w:rPr>
        <w:t>.</w:t>
      </w:r>
      <w:r>
        <w:rPr>
          <w:rFonts w:ascii="仿宋_GB2312" w:eastAsia="仿宋_GB2312" w:hAnsi="宋体" w:cs="宋体"/>
          <w:kern w:val="0"/>
          <w:sz w:val="32"/>
          <w:szCs w:val="32"/>
        </w:rPr>
        <w:t>指导、监督全省公安机关对公共信息网络的安全保护工作，负责信息安全等级保护工作的监督、检查、指导。</w:t>
      </w:r>
    </w:p>
    <w:p w:rsidR="00CB1A1A" w:rsidRDefault="00CB1A1A" w:rsidP="00CB1A1A">
      <w:pPr>
        <w:spacing w:line="64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9</w:t>
      </w:r>
      <w:r>
        <w:rPr>
          <w:rFonts w:ascii="仿宋_GB2312" w:eastAsia="仿宋_GB2312" w:hAnsi="宋体" w:cs="宋体" w:hint="eastAsia"/>
          <w:kern w:val="0"/>
          <w:sz w:val="32"/>
          <w:szCs w:val="32"/>
        </w:rPr>
        <w:t>.</w:t>
      </w:r>
      <w:r>
        <w:rPr>
          <w:rFonts w:ascii="仿宋_GB2312" w:eastAsia="仿宋_GB2312" w:hAnsi="宋体" w:cs="宋体"/>
          <w:kern w:val="0"/>
          <w:sz w:val="32"/>
          <w:szCs w:val="32"/>
        </w:rPr>
        <w:t>组织、指导、协调对恐怖活动的情报、防范、侦察和应急处置工作。</w:t>
      </w:r>
    </w:p>
    <w:p w:rsidR="00CB1A1A" w:rsidRDefault="00CB1A1A" w:rsidP="00CB1A1A">
      <w:pPr>
        <w:spacing w:line="64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10</w:t>
      </w:r>
      <w:r>
        <w:rPr>
          <w:rFonts w:ascii="仿宋_GB2312" w:eastAsia="仿宋_GB2312" w:hAnsi="宋体" w:cs="宋体" w:hint="eastAsia"/>
          <w:kern w:val="0"/>
          <w:sz w:val="32"/>
          <w:szCs w:val="32"/>
        </w:rPr>
        <w:t>.</w:t>
      </w:r>
      <w:r>
        <w:rPr>
          <w:rFonts w:ascii="仿宋_GB2312" w:eastAsia="仿宋_GB2312" w:hAnsi="宋体" w:cs="宋体"/>
          <w:kern w:val="0"/>
          <w:sz w:val="32"/>
          <w:szCs w:val="32"/>
        </w:rPr>
        <w:t>指导、监督全省公安机关依法承担的执行刑罚和监督、考察工作，指导、监督全省公安机关看守所、拘留所、强制隔离戒毒所、收容教育所、戒毒康复中心、安康医院的管理工作，指导、监督、办理收容教养审批工作。管理四川省看守所。</w:t>
      </w:r>
    </w:p>
    <w:p w:rsidR="00CB1A1A" w:rsidRDefault="00CB1A1A" w:rsidP="00CB1A1A">
      <w:pPr>
        <w:spacing w:line="64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11</w:t>
      </w:r>
      <w:r>
        <w:rPr>
          <w:rFonts w:ascii="仿宋_GB2312" w:eastAsia="仿宋_GB2312" w:hAnsi="宋体" w:cs="宋体" w:hint="eastAsia"/>
          <w:kern w:val="0"/>
          <w:sz w:val="32"/>
          <w:szCs w:val="32"/>
        </w:rPr>
        <w:t>.</w:t>
      </w:r>
      <w:r>
        <w:rPr>
          <w:rFonts w:ascii="仿宋_GB2312" w:eastAsia="仿宋_GB2312" w:hAnsi="宋体" w:cs="宋体"/>
          <w:kern w:val="0"/>
          <w:sz w:val="32"/>
          <w:szCs w:val="32"/>
        </w:rPr>
        <w:t>指导全省公安警卫业务工作，组织实施对有关的党和国家领导人以及重要外宾在川的安全警卫工作并承担相应责任。</w:t>
      </w:r>
    </w:p>
    <w:p w:rsidR="00CB1A1A" w:rsidRDefault="00CB1A1A" w:rsidP="00CB1A1A">
      <w:pPr>
        <w:spacing w:line="64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12</w:t>
      </w:r>
      <w:r>
        <w:rPr>
          <w:rFonts w:ascii="仿宋_GB2312" w:eastAsia="仿宋_GB2312" w:hAnsi="宋体" w:cs="宋体" w:hint="eastAsia"/>
          <w:kern w:val="0"/>
          <w:sz w:val="32"/>
          <w:szCs w:val="32"/>
        </w:rPr>
        <w:t>.</w:t>
      </w:r>
      <w:r>
        <w:rPr>
          <w:rFonts w:ascii="仿宋_GB2312" w:eastAsia="仿宋_GB2312" w:hAnsi="宋体" w:cs="宋体"/>
          <w:kern w:val="0"/>
          <w:sz w:val="32"/>
          <w:szCs w:val="32"/>
        </w:rPr>
        <w:t>组织实施全省公安科学技术工作，组织、指导、规划全省公安机关的指挥系统、信息技术、刑事技术建设。</w:t>
      </w:r>
    </w:p>
    <w:p w:rsidR="00CB1A1A" w:rsidRDefault="00CB1A1A" w:rsidP="00CB1A1A">
      <w:pPr>
        <w:spacing w:line="64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13</w:t>
      </w:r>
      <w:r>
        <w:rPr>
          <w:rFonts w:ascii="仿宋_GB2312" w:eastAsia="仿宋_GB2312" w:hAnsi="宋体" w:cs="宋体" w:hint="eastAsia"/>
          <w:kern w:val="0"/>
          <w:sz w:val="32"/>
          <w:szCs w:val="32"/>
        </w:rPr>
        <w:t>.</w:t>
      </w:r>
      <w:r>
        <w:rPr>
          <w:rFonts w:ascii="仿宋_GB2312" w:eastAsia="仿宋_GB2312" w:hAnsi="宋体" w:cs="宋体"/>
          <w:kern w:val="0"/>
          <w:sz w:val="32"/>
          <w:szCs w:val="32"/>
        </w:rPr>
        <w:t>拟订全省公安机关装备、被装和经费等警务保障计划和管理制度，组织协调全省公安机关重大任务的警务保障工作。</w:t>
      </w:r>
    </w:p>
    <w:p w:rsidR="00CB1A1A" w:rsidRDefault="00CB1A1A" w:rsidP="00CB1A1A">
      <w:pPr>
        <w:spacing w:line="64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14</w:t>
      </w:r>
      <w:r>
        <w:rPr>
          <w:rFonts w:ascii="仿宋_GB2312" w:eastAsia="仿宋_GB2312" w:hAnsi="宋体" w:cs="宋体" w:hint="eastAsia"/>
          <w:kern w:val="0"/>
          <w:sz w:val="32"/>
          <w:szCs w:val="32"/>
        </w:rPr>
        <w:t>.</w:t>
      </w:r>
      <w:r>
        <w:rPr>
          <w:rFonts w:ascii="仿宋_GB2312" w:eastAsia="仿宋_GB2312" w:hAnsi="宋体" w:cs="宋体"/>
          <w:kern w:val="0"/>
          <w:sz w:val="32"/>
          <w:szCs w:val="32"/>
        </w:rPr>
        <w:t>组织开展同省外公安机关、港澳台警方及外国内政警察机构的交往与业务合作。</w:t>
      </w:r>
    </w:p>
    <w:p w:rsidR="00CB1A1A" w:rsidRDefault="00CB1A1A" w:rsidP="00CB1A1A">
      <w:pPr>
        <w:spacing w:line="64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lastRenderedPageBreak/>
        <w:t>15</w:t>
      </w:r>
      <w:r>
        <w:rPr>
          <w:rFonts w:ascii="仿宋_GB2312" w:eastAsia="仿宋_GB2312" w:hAnsi="宋体" w:cs="宋体" w:hint="eastAsia"/>
          <w:kern w:val="0"/>
          <w:sz w:val="32"/>
          <w:szCs w:val="32"/>
        </w:rPr>
        <w:t>.</w:t>
      </w:r>
      <w:r>
        <w:rPr>
          <w:rFonts w:ascii="仿宋_GB2312" w:eastAsia="仿宋_GB2312" w:hAnsi="宋体" w:cs="宋体"/>
          <w:kern w:val="0"/>
          <w:sz w:val="32"/>
          <w:szCs w:val="32"/>
        </w:rPr>
        <w:t>统一领导全省公安边防、消防、警卫部队建设，对武警四川省总队执行公安任务及相关业务建设实施领导和指挥。</w:t>
      </w:r>
    </w:p>
    <w:p w:rsidR="00CB1A1A" w:rsidRDefault="00CB1A1A" w:rsidP="00CB1A1A">
      <w:pPr>
        <w:spacing w:line="64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16</w:t>
      </w:r>
      <w:r>
        <w:rPr>
          <w:rFonts w:ascii="仿宋_GB2312" w:eastAsia="仿宋_GB2312" w:hAnsi="宋体" w:cs="宋体" w:hint="eastAsia"/>
          <w:kern w:val="0"/>
          <w:sz w:val="32"/>
          <w:szCs w:val="32"/>
        </w:rPr>
        <w:t>.</w:t>
      </w:r>
      <w:r>
        <w:rPr>
          <w:rFonts w:ascii="仿宋_GB2312" w:eastAsia="仿宋_GB2312" w:hAnsi="宋体" w:cs="宋体"/>
          <w:kern w:val="0"/>
          <w:sz w:val="32"/>
          <w:szCs w:val="32"/>
        </w:rPr>
        <w:t>指导全省公安队伍建设和公安机关党风廉政建设，组织、指导全省公安机关人事管理、民警教育训练和宣传工作，按规定权限管理干部，拟订全省公安队伍监督管理工作规章制度，组织、指导全省公安机关督察、审计、信访工作，指导、监督全省公安机关及人民警察的执法活动，按规定权限实施对干部的监督，查处或督办公安队伍重大违纪案件。</w:t>
      </w:r>
    </w:p>
    <w:p w:rsidR="00CB1A1A" w:rsidRDefault="00CB1A1A" w:rsidP="00CB1A1A">
      <w:pPr>
        <w:spacing w:line="64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17</w:t>
      </w:r>
      <w:r>
        <w:rPr>
          <w:rFonts w:ascii="仿宋_GB2312" w:eastAsia="仿宋_GB2312" w:hAnsi="宋体" w:cs="宋体" w:hint="eastAsia"/>
          <w:kern w:val="0"/>
          <w:sz w:val="32"/>
          <w:szCs w:val="32"/>
        </w:rPr>
        <w:t>.</w:t>
      </w:r>
      <w:r>
        <w:rPr>
          <w:rFonts w:ascii="仿宋_GB2312" w:eastAsia="仿宋_GB2312" w:hAnsi="宋体" w:cs="宋体"/>
          <w:kern w:val="0"/>
          <w:sz w:val="32"/>
          <w:szCs w:val="32"/>
        </w:rPr>
        <w:t>指导省内铁路、交通、民航、森林、海关等专门公安机关的业务工作。</w:t>
      </w:r>
    </w:p>
    <w:p w:rsidR="00CB1A1A" w:rsidRDefault="00CB1A1A" w:rsidP="00CB1A1A">
      <w:pPr>
        <w:spacing w:line="64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18</w:t>
      </w:r>
      <w:r>
        <w:rPr>
          <w:rFonts w:ascii="仿宋_GB2312" w:eastAsia="仿宋_GB2312" w:hAnsi="宋体" w:cs="宋体" w:hint="eastAsia"/>
          <w:kern w:val="0"/>
          <w:sz w:val="32"/>
          <w:szCs w:val="32"/>
        </w:rPr>
        <w:t>.</w:t>
      </w:r>
      <w:r>
        <w:rPr>
          <w:rFonts w:ascii="仿宋_GB2312" w:eastAsia="仿宋_GB2312" w:hAnsi="宋体" w:cs="宋体"/>
          <w:kern w:val="0"/>
          <w:sz w:val="32"/>
          <w:szCs w:val="32"/>
        </w:rPr>
        <w:t>承担省政府禁毒委员会、反恐怖工作协调小组的具体工作。</w:t>
      </w:r>
    </w:p>
    <w:p w:rsidR="00CB1A1A" w:rsidRDefault="00CB1A1A" w:rsidP="00CB1A1A">
      <w:pPr>
        <w:spacing w:line="64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19</w:t>
      </w:r>
      <w:r>
        <w:rPr>
          <w:rFonts w:ascii="仿宋_GB2312" w:eastAsia="仿宋_GB2312" w:hAnsi="宋体" w:cs="宋体" w:hint="eastAsia"/>
          <w:kern w:val="0"/>
          <w:sz w:val="32"/>
          <w:szCs w:val="32"/>
        </w:rPr>
        <w:t>.</w:t>
      </w:r>
      <w:r>
        <w:rPr>
          <w:rFonts w:ascii="仿宋_GB2312" w:eastAsia="仿宋_GB2312" w:hAnsi="宋体" w:cs="宋体"/>
          <w:kern w:val="0"/>
          <w:sz w:val="32"/>
          <w:szCs w:val="32"/>
        </w:rPr>
        <w:t>承担省政府公布的有关行政审批事项。</w:t>
      </w:r>
    </w:p>
    <w:p w:rsidR="00CB1A1A" w:rsidRDefault="00CB1A1A" w:rsidP="00CB1A1A">
      <w:pPr>
        <w:spacing w:line="64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20</w:t>
      </w:r>
      <w:r>
        <w:rPr>
          <w:rFonts w:ascii="仿宋_GB2312" w:eastAsia="仿宋_GB2312" w:hAnsi="宋体" w:cs="宋体" w:hint="eastAsia"/>
          <w:kern w:val="0"/>
          <w:sz w:val="32"/>
          <w:szCs w:val="32"/>
        </w:rPr>
        <w:t>.</w:t>
      </w:r>
      <w:r>
        <w:rPr>
          <w:rFonts w:ascii="仿宋_GB2312" w:eastAsia="仿宋_GB2312" w:hAnsi="宋体" w:cs="宋体"/>
          <w:kern w:val="0"/>
          <w:sz w:val="32"/>
          <w:szCs w:val="32"/>
        </w:rPr>
        <w:t>承办省政府和公安部交办的其他事项。</w:t>
      </w:r>
    </w:p>
    <w:p w:rsidR="00CB1A1A" w:rsidRDefault="00CB1A1A" w:rsidP="00CB1A1A">
      <w:pPr>
        <w:spacing w:line="640" w:lineRule="exact"/>
        <w:ind w:firstLineChars="147" w:firstLine="470"/>
        <w:rPr>
          <w:rFonts w:ascii="楷体_GB2312" w:eastAsia="楷体_GB2312"/>
          <w:sz w:val="32"/>
          <w:szCs w:val="32"/>
        </w:rPr>
      </w:pPr>
      <w:r>
        <w:rPr>
          <w:rFonts w:ascii="楷体_GB2312" w:eastAsia="楷体_GB2312" w:hint="eastAsia"/>
          <w:sz w:val="32"/>
          <w:szCs w:val="32"/>
        </w:rPr>
        <w:t>（三）人员概况</w:t>
      </w:r>
    </w:p>
    <w:p w:rsidR="00CB1A1A" w:rsidRDefault="00CB1A1A" w:rsidP="00CB1A1A">
      <w:pPr>
        <w:spacing w:line="640" w:lineRule="exact"/>
        <w:ind w:firstLineChars="196" w:firstLine="627"/>
        <w:rPr>
          <w:rFonts w:ascii="仿宋_GB2312" w:eastAsia="仿宋_GB2312"/>
          <w:sz w:val="32"/>
          <w:szCs w:val="32"/>
        </w:rPr>
      </w:pPr>
      <w:r>
        <w:rPr>
          <w:rFonts w:ascii="仿宋_GB2312" w:eastAsia="仿宋_GB2312" w:hint="eastAsia"/>
          <w:sz w:val="32"/>
          <w:szCs w:val="32"/>
        </w:rPr>
        <w:t>2019年末在职人员情况：四川省公安厅共有在职人员1,384名，其中：四川省公安厅机关编制数1,063人(含纪检监察专项编制数28人），实有人数1,021人，在职人员占编制数96.05%；</w:t>
      </w:r>
      <w:r>
        <w:rPr>
          <w:rFonts w:ascii="仿宋_GB2312" w:eastAsia="仿宋_GB2312" w:hint="eastAsia"/>
          <w:color w:val="000000"/>
          <w:sz w:val="32"/>
          <w:szCs w:val="32"/>
        </w:rPr>
        <w:t>四川省公安厅机场公安局</w:t>
      </w:r>
      <w:r>
        <w:rPr>
          <w:rFonts w:ascii="仿宋_GB2312" w:eastAsia="仿宋_GB2312" w:hint="eastAsia"/>
          <w:sz w:val="32"/>
          <w:szCs w:val="32"/>
        </w:rPr>
        <w:t>编制数178人，实有人数170人，在职人员占编制数95.51%；</w:t>
      </w:r>
      <w:r>
        <w:rPr>
          <w:rFonts w:ascii="仿宋_GB2312" w:eastAsia="仿宋_GB2312" w:hint="eastAsia"/>
          <w:color w:val="000000"/>
          <w:sz w:val="32"/>
          <w:szCs w:val="32"/>
        </w:rPr>
        <w:t>四川省公安厅铁路</w:t>
      </w:r>
      <w:r>
        <w:rPr>
          <w:rFonts w:ascii="仿宋_GB2312" w:eastAsia="仿宋_GB2312" w:hint="eastAsia"/>
          <w:color w:val="000000"/>
          <w:sz w:val="32"/>
          <w:szCs w:val="32"/>
        </w:rPr>
        <w:lastRenderedPageBreak/>
        <w:t>工程公安局</w:t>
      </w:r>
      <w:r>
        <w:rPr>
          <w:rFonts w:ascii="仿宋_GB2312" w:eastAsia="仿宋_GB2312" w:hint="eastAsia"/>
          <w:sz w:val="32"/>
          <w:szCs w:val="32"/>
        </w:rPr>
        <w:t>编制数140人，实有人数68人，在职人员占编制数48.57%；参照公务员法管理的事业单位四川省公安厅档案馆编制数13人，实有人数 2人，在职人员占编制数15.38%；四川省公安厅后勤保障中心编制数60人，实有人数44人，在职人员占编制数73.33%；四川省公安科研中心编制数16人，实有人数9人，在职人员占编制数56.25%；四川省公安信息通信中心编制数25人、实有人数 15 人，在职人员占编制数60%；四川省公安报刊影视中心编制数24人、实有人数10人，在职人员占编制数41.67%；四川省居民身份证制证中心编制数50人，实有人数27人，在职人员占编制数54%；四川省公安厅幼儿园编制数35人，实有人数18人，在职人员占编制数51.43%。</w:t>
      </w:r>
    </w:p>
    <w:p w:rsidR="00CB1A1A" w:rsidRDefault="00CB1A1A" w:rsidP="00CB1A1A">
      <w:pPr>
        <w:spacing w:line="640" w:lineRule="exact"/>
        <w:ind w:firstLineChars="196" w:firstLine="627"/>
        <w:rPr>
          <w:rFonts w:ascii="仿宋_GB2312" w:eastAsia="仿宋_GB2312"/>
          <w:b/>
          <w:color w:val="000000"/>
          <w:sz w:val="32"/>
          <w:szCs w:val="32"/>
        </w:rPr>
      </w:pPr>
      <w:r>
        <w:rPr>
          <w:rFonts w:ascii="仿宋_GB2312" w:eastAsia="仿宋_GB2312" w:hint="eastAsia"/>
          <w:color w:val="000000"/>
          <w:sz w:val="32"/>
          <w:szCs w:val="32"/>
        </w:rPr>
        <w:t>年末编制人数2019年较2018年度增加28人,是将</w:t>
      </w:r>
      <w:r>
        <w:rPr>
          <w:rFonts w:ascii="仿宋_GB2312" w:eastAsia="仿宋_GB2312" w:hint="eastAsia"/>
          <w:sz w:val="32"/>
          <w:szCs w:val="32"/>
        </w:rPr>
        <w:t>纪检监察专项编制数28人纳入我厅统一核算</w:t>
      </w:r>
      <w:r>
        <w:rPr>
          <w:rFonts w:ascii="仿宋_GB2312" w:eastAsia="仿宋_GB2312" w:hint="eastAsia"/>
          <w:color w:val="000000"/>
          <w:sz w:val="32"/>
          <w:szCs w:val="32"/>
        </w:rPr>
        <w:t>。</w:t>
      </w:r>
    </w:p>
    <w:p w:rsidR="00CB1A1A" w:rsidRDefault="00CB1A1A" w:rsidP="00CB1A1A">
      <w:pPr>
        <w:spacing w:line="640" w:lineRule="exact"/>
        <w:ind w:firstLineChars="196" w:firstLine="627"/>
        <w:rPr>
          <w:rFonts w:ascii="仿宋_GB2312" w:eastAsia="仿宋_GB2312"/>
          <w:color w:val="000000"/>
          <w:sz w:val="32"/>
          <w:szCs w:val="32"/>
        </w:rPr>
      </w:pPr>
      <w:r>
        <w:rPr>
          <w:rFonts w:ascii="仿宋_GB2312" w:eastAsia="仿宋_GB2312" w:hint="eastAsia"/>
          <w:sz w:val="32"/>
          <w:szCs w:val="32"/>
        </w:rPr>
        <w:t>年末实有人数中在职人员</w:t>
      </w:r>
      <w:r>
        <w:rPr>
          <w:rFonts w:ascii="仿宋_GB2312" w:eastAsia="仿宋_GB2312" w:hint="eastAsia"/>
          <w:color w:val="000000"/>
          <w:sz w:val="32"/>
          <w:szCs w:val="32"/>
        </w:rPr>
        <w:t>2019年较2018年增加31人，差异率2.29%，行政人员增加41人，</w:t>
      </w:r>
      <w:r>
        <w:rPr>
          <w:rFonts w:ascii="仿宋_GB2312" w:eastAsia="仿宋_GB2312" w:hint="eastAsia"/>
          <w:b/>
          <w:color w:val="000000"/>
          <w:sz w:val="32"/>
          <w:szCs w:val="32"/>
        </w:rPr>
        <w:t>主要</w:t>
      </w:r>
      <w:r>
        <w:rPr>
          <w:rFonts w:ascii="仿宋_GB2312" w:eastAsia="仿宋_GB2312" w:hint="eastAsia"/>
          <w:color w:val="000000"/>
          <w:sz w:val="32"/>
          <w:szCs w:val="32"/>
        </w:rPr>
        <w:t>原因是2019年度公安厅机关新增37人；2019年度机场公安局新增8人、铁路工程公安局退休4人。非参公事业人员共计减少10人，主要原因是2019年度我厅所属事业单位后勤保障中心新增2人及辞退1人、科研中心退休1人、报刊影视中心新增1人、居民身份证制作中心退休9人、公安厅幼儿园退休2人。</w:t>
      </w:r>
    </w:p>
    <w:p w:rsidR="00CB1A1A" w:rsidRDefault="00CB1A1A" w:rsidP="00CB1A1A">
      <w:pPr>
        <w:spacing w:line="640" w:lineRule="exact"/>
        <w:ind w:firstLineChars="200" w:firstLine="640"/>
        <w:jc w:val="left"/>
        <w:rPr>
          <w:rFonts w:ascii="黑体" w:eastAsia="黑体"/>
          <w:bCs/>
          <w:sz w:val="32"/>
          <w:szCs w:val="32"/>
        </w:rPr>
      </w:pPr>
      <w:r>
        <w:rPr>
          <w:rFonts w:ascii="黑体" w:eastAsia="黑体" w:hint="eastAsia"/>
          <w:bCs/>
          <w:sz w:val="32"/>
          <w:szCs w:val="32"/>
        </w:rPr>
        <w:lastRenderedPageBreak/>
        <w:t>二、部门财政资金收支情况</w:t>
      </w:r>
    </w:p>
    <w:p w:rsidR="00CB1A1A" w:rsidRDefault="00CB1A1A" w:rsidP="00CB1A1A">
      <w:pPr>
        <w:spacing w:line="640" w:lineRule="exact"/>
        <w:ind w:firstLineChars="146" w:firstLine="467"/>
        <w:rPr>
          <w:rFonts w:ascii="楷体_GB2312" w:eastAsia="楷体_GB2312"/>
          <w:sz w:val="32"/>
          <w:szCs w:val="32"/>
        </w:rPr>
      </w:pPr>
      <w:r>
        <w:rPr>
          <w:rFonts w:ascii="楷体_GB2312" w:eastAsia="楷体_GB2312" w:hint="eastAsia"/>
          <w:sz w:val="32"/>
          <w:szCs w:val="32"/>
        </w:rPr>
        <w:t>（一）部门财政资金收入情况。</w:t>
      </w:r>
    </w:p>
    <w:p w:rsidR="00CB1A1A" w:rsidRDefault="00CB1A1A" w:rsidP="00CB1A1A">
      <w:pPr>
        <w:spacing w:line="640" w:lineRule="exact"/>
        <w:ind w:firstLineChars="196" w:firstLine="627"/>
        <w:rPr>
          <w:rFonts w:eastAsia="仿宋_GB2312"/>
          <w:sz w:val="32"/>
          <w:szCs w:val="32"/>
        </w:rPr>
      </w:pPr>
      <w:r>
        <w:rPr>
          <w:rFonts w:ascii="仿宋_GB2312" w:eastAsia="仿宋_GB2312" w:hAnsi="华文仿宋" w:hint="eastAsia"/>
          <w:color w:val="000000" w:themeColor="text1"/>
          <w:sz w:val="32"/>
          <w:szCs w:val="32"/>
        </w:rPr>
        <w:t>四川省公安厅2019</w:t>
      </w:r>
      <w:r>
        <w:rPr>
          <w:rFonts w:ascii="仿宋_GB2312" w:eastAsia="仿宋_GB2312" w:hAnsi="华文仿宋"/>
          <w:color w:val="000000" w:themeColor="text1"/>
          <w:sz w:val="32"/>
          <w:szCs w:val="32"/>
        </w:rPr>
        <w:t>年收入总额87,582.34万元。其中：（1）财政拨款81,515.39万元，占本年收入的</w:t>
      </w:r>
      <w:r>
        <w:rPr>
          <w:rFonts w:ascii="仿宋_GB2312" w:eastAsia="仿宋_GB2312" w:hAnsi="华文仿宋" w:hint="eastAsia"/>
          <w:color w:val="000000" w:themeColor="text1"/>
          <w:sz w:val="32"/>
          <w:szCs w:val="32"/>
        </w:rPr>
        <w:t>93.07</w:t>
      </w:r>
      <w:r>
        <w:rPr>
          <w:rFonts w:ascii="仿宋_GB2312" w:eastAsia="仿宋_GB2312" w:hAnsi="华文仿宋"/>
          <w:color w:val="000000" w:themeColor="text1"/>
          <w:sz w:val="32"/>
          <w:szCs w:val="32"/>
        </w:rPr>
        <w:t>%。（2）事业收入（公安厅幼儿园纳入财政专户管理资金收入）201.45万元，占本年收入的</w:t>
      </w:r>
      <w:r>
        <w:rPr>
          <w:rFonts w:ascii="仿宋_GB2312" w:eastAsia="仿宋_GB2312" w:hAnsi="华文仿宋" w:hint="eastAsia"/>
          <w:color w:val="000000" w:themeColor="text1"/>
          <w:sz w:val="32"/>
          <w:szCs w:val="32"/>
        </w:rPr>
        <w:t>0.23</w:t>
      </w:r>
      <w:r>
        <w:rPr>
          <w:rFonts w:ascii="仿宋_GB2312" w:eastAsia="仿宋_GB2312" w:hAnsi="华文仿宋"/>
          <w:color w:val="000000" w:themeColor="text1"/>
          <w:sz w:val="32"/>
          <w:szCs w:val="32"/>
        </w:rPr>
        <w:t xml:space="preserve"> %。（</w:t>
      </w:r>
      <w:r>
        <w:rPr>
          <w:rFonts w:ascii="仿宋_GB2312" w:eastAsia="仿宋_GB2312" w:hAnsi="华文仿宋" w:hint="eastAsia"/>
          <w:color w:val="000000" w:themeColor="text1"/>
          <w:sz w:val="32"/>
          <w:szCs w:val="32"/>
        </w:rPr>
        <w:t>3</w:t>
      </w:r>
      <w:r>
        <w:rPr>
          <w:rFonts w:ascii="仿宋_GB2312" w:eastAsia="仿宋_GB2312" w:hAnsi="华文仿宋"/>
          <w:color w:val="000000" w:themeColor="text1"/>
          <w:sz w:val="32"/>
          <w:szCs w:val="32"/>
        </w:rPr>
        <w:t>）其他收入5,865.49万元（包括公安部专项补助5,863.65万元；后勤保障中心、科研中心、信息通信中心、报刊影视中心、身份证制作中心、公安厅幼儿园利息收入</w:t>
      </w:r>
      <w:r>
        <w:rPr>
          <w:rFonts w:ascii="仿宋_GB2312" w:eastAsia="仿宋_GB2312" w:hAnsi="华文仿宋" w:hint="eastAsia"/>
          <w:color w:val="000000" w:themeColor="text1"/>
          <w:sz w:val="32"/>
          <w:szCs w:val="32"/>
        </w:rPr>
        <w:t>1.84</w:t>
      </w:r>
      <w:r>
        <w:rPr>
          <w:rFonts w:ascii="仿宋_GB2312" w:eastAsia="仿宋_GB2312" w:hAnsi="华文仿宋"/>
          <w:color w:val="000000" w:themeColor="text1"/>
          <w:sz w:val="32"/>
          <w:szCs w:val="32"/>
        </w:rPr>
        <w:t>万元），占本年收入的</w:t>
      </w:r>
      <w:r>
        <w:rPr>
          <w:rFonts w:ascii="仿宋_GB2312" w:eastAsia="仿宋_GB2312" w:hAnsi="华文仿宋" w:hint="eastAsia"/>
          <w:color w:val="000000" w:themeColor="text1"/>
          <w:sz w:val="32"/>
          <w:szCs w:val="32"/>
        </w:rPr>
        <w:t>6.70</w:t>
      </w:r>
      <w:r>
        <w:rPr>
          <w:rFonts w:ascii="仿宋_GB2312" w:eastAsia="仿宋_GB2312" w:hAnsi="华文仿宋"/>
          <w:color w:val="000000" w:themeColor="text1"/>
          <w:sz w:val="32"/>
          <w:szCs w:val="32"/>
        </w:rPr>
        <w:t>%</w:t>
      </w:r>
      <w:r>
        <w:rPr>
          <w:rFonts w:eastAsia="仿宋_GB2312"/>
          <w:sz w:val="32"/>
          <w:szCs w:val="32"/>
        </w:rPr>
        <w:t>。</w:t>
      </w:r>
    </w:p>
    <w:p w:rsidR="00CB1A1A" w:rsidRDefault="00CB1A1A" w:rsidP="00CB1A1A">
      <w:pPr>
        <w:spacing w:line="640" w:lineRule="exact"/>
        <w:ind w:firstLineChars="147" w:firstLine="470"/>
        <w:rPr>
          <w:rFonts w:ascii="楷体_GB2312" w:eastAsia="楷体_GB2312"/>
          <w:sz w:val="32"/>
          <w:szCs w:val="32"/>
        </w:rPr>
      </w:pPr>
      <w:r>
        <w:rPr>
          <w:rFonts w:ascii="楷体_GB2312" w:eastAsia="楷体_GB2312" w:hint="eastAsia"/>
          <w:sz w:val="32"/>
          <w:szCs w:val="32"/>
        </w:rPr>
        <w:t>（二）部门财政资金支出情况。</w:t>
      </w:r>
    </w:p>
    <w:p w:rsidR="00CB1A1A" w:rsidRDefault="00CB1A1A" w:rsidP="00CB1A1A">
      <w:pPr>
        <w:spacing w:line="640" w:lineRule="exact"/>
        <w:ind w:firstLineChars="200" w:firstLine="640"/>
        <w:rPr>
          <w:rFonts w:ascii="仿宋_GB2312" w:eastAsia="仿宋_GB2312"/>
          <w:sz w:val="32"/>
          <w:szCs w:val="32"/>
        </w:rPr>
      </w:pPr>
      <w:r>
        <w:rPr>
          <w:rFonts w:ascii="仿宋_GB2312" w:eastAsia="仿宋_GB2312" w:hint="eastAsia"/>
          <w:sz w:val="32"/>
          <w:szCs w:val="32"/>
        </w:rPr>
        <w:t>按资金来源划分: 本年支出总额93,081.74万元。其中：财政拨款支出86,487.55万元，占本年经费支出的92.92%；其他资金支出6,594.19万元，占本年经费支出的7.08%。</w:t>
      </w:r>
    </w:p>
    <w:p w:rsidR="00CB1A1A" w:rsidRDefault="00CB1A1A" w:rsidP="00CB1A1A">
      <w:pPr>
        <w:spacing w:line="640" w:lineRule="exact"/>
        <w:ind w:firstLineChars="196" w:firstLine="627"/>
        <w:rPr>
          <w:rFonts w:ascii="仿宋_GB2312" w:eastAsia="仿宋_GB2312"/>
          <w:sz w:val="32"/>
          <w:szCs w:val="32"/>
        </w:rPr>
      </w:pPr>
      <w:r>
        <w:rPr>
          <w:rFonts w:ascii="仿宋_GB2312" w:eastAsia="仿宋_GB2312" w:hint="eastAsia"/>
          <w:sz w:val="32"/>
          <w:szCs w:val="32"/>
        </w:rPr>
        <w:t>按支出性质划分: 基本支出</w:t>
      </w:r>
      <w:r>
        <w:rPr>
          <w:rFonts w:ascii="仿宋_GB2312" w:eastAsia="仿宋_GB2312" w:hint="eastAsia"/>
          <w:color w:val="000000"/>
          <w:kern w:val="0"/>
          <w:sz w:val="32"/>
          <w:szCs w:val="32"/>
        </w:rPr>
        <w:t>40,308.98</w:t>
      </w:r>
      <w:r>
        <w:rPr>
          <w:rFonts w:ascii="仿宋_GB2312" w:eastAsia="仿宋_GB2312" w:hint="eastAsia"/>
          <w:sz w:val="32"/>
          <w:szCs w:val="32"/>
        </w:rPr>
        <w:t>万元，占本年经费支出的43.30%；项目支出52,772.75万元，占本年经费支出的56.70%。</w:t>
      </w:r>
    </w:p>
    <w:p w:rsidR="00CB1A1A" w:rsidRDefault="00CB1A1A" w:rsidP="00CB1A1A">
      <w:pPr>
        <w:spacing w:line="640" w:lineRule="exact"/>
        <w:ind w:firstLineChars="200" w:firstLine="640"/>
        <w:rPr>
          <w:rFonts w:ascii="仿宋_GB2312" w:eastAsia="仿宋_GB2312"/>
          <w:sz w:val="32"/>
          <w:szCs w:val="32"/>
        </w:rPr>
      </w:pPr>
      <w:r>
        <w:rPr>
          <w:rFonts w:ascii="仿宋_GB2312" w:eastAsia="仿宋_GB2312" w:hint="eastAsia"/>
          <w:sz w:val="32"/>
          <w:szCs w:val="32"/>
        </w:rPr>
        <w:t>按支出经济分类划分: 工资福利支出27,729.97万元，占本年经费支出的29.79%；商品和服务支出50,147.69万元，占本年经费支出的53.88%，对个人和家庭的补助支出2,796.43万元, 占本年经费支出的3%，资本性支出（基本建设）1,425.10万元，占本年经费支出的1.53%，资本性支</w:t>
      </w:r>
      <w:r>
        <w:rPr>
          <w:rFonts w:ascii="仿宋_GB2312" w:eastAsia="仿宋_GB2312" w:hint="eastAsia"/>
          <w:sz w:val="32"/>
          <w:szCs w:val="32"/>
        </w:rPr>
        <w:lastRenderedPageBreak/>
        <w:t>出10,980.54万元，占本年经费支出的11.80%。</w:t>
      </w:r>
    </w:p>
    <w:p w:rsidR="00CB1A1A" w:rsidRDefault="00CB1A1A" w:rsidP="00CB1A1A">
      <w:pPr>
        <w:pStyle w:val="a9"/>
        <w:numPr>
          <w:ilvl w:val="0"/>
          <w:numId w:val="8"/>
        </w:numPr>
        <w:spacing w:before="93" w:line="640" w:lineRule="exact"/>
        <w:ind w:firstLineChars="0"/>
        <w:rPr>
          <w:rFonts w:eastAsia="仿宋_GB2312"/>
          <w:sz w:val="32"/>
          <w:szCs w:val="32"/>
        </w:rPr>
      </w:pPr>
      <w:r>
        <w:rPr>
          <w:rFonts w:ascii="黑体" w:eastAsia="黑体" w:hint="eastAsia"/>
          <w:bCs/>
          <w:sz w:val="32"/>
          <w:szCs w:val="32"/>
        </w:rPr>
        <w:t>部门整体预算绩效管理情况</w:t>
      </w:r>
    </w:p>
    <w:p w:rsidR="00CB1A1A" w:rsidRDefault="00CB1A1A" w:rsidP="00CB1A1A">
      <w:pPr>
        <w:spacing w:line="640" w:lineRule="exact"/>
        <w:ind w:firstLineChars="196" w:firstLine="627"/>
        <w:jc w:val="left"/>
        <w:rPr>
          <w:rFonts w:ascii="楷体_GB2312" w:eastAsia="楷体_GB2312" w:hAnsi="华文仿宋"/>
          <w:bCs/>
          <w:sz w:val="32"/>
          <w:szCs w:val="32"/>
        </w:rPr>
      </w:pPr>
      <w:r>
        <w:rPr>
          <w:rFonts w:ascii="楷体_GB2312" w:eastAsia="楷体_GB2312" w:hAnsi="华文仿宋" w:hint="eastAsia"/>
          <w:bCs/>
          <w:sz w:val="32"/>
          <w:szCs w:val="32"/>
        </w:rPr>
        <w:t>（一）部门预算管理情况</w:t>
      </w:r>
    </w:p>
    <w:p w:rsidR="00CB1A1A" w:rsidRDefault="00CB1A1A" w:rsidP="00CB1A1A">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1.目标制定情况</w:t>
      </w:r>
    </w:p>
    <w:p w:rsidR="00CB1A1A" w:rsidRDefault="00CB1A1A" w:rsidP="00CB1A1A">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绩效目标是预算绩效管理的核心内容，是预算项目储备、编制部门预算、实施绩效监控、开展绩效评价等的重要基础和依据。</w:t>
      </w:r>
      <w:r>
        <w:rPr>
          <w:rFonts w:ascii="仿宋_GB2312" w:eastAsia="仿宋_GB2312" w:hAnsi="仿宋_GB2312" w:cs="仿宋_GB2312" w:hint="eastAsia"/>
          <w:sz w:val="32"/>
          <w:szCs w:val="32"/>
        </w:rPr>
        <w:t>按照“全面实施绩效管理”要求，结合2019年年度工作计划，我厅合理制定了细化、量化、要素完整的绩效目标，将绩效目标管理融入部门预算编制的各个环节，确保重点业务工作绩效目标内容制定明确，与预算项目实施内容匹配，财政资源配置合理。</w:t>
      </w:r>
    </w:p>
    <w:p w:rsidR="00CB1A1A" w:rsidRDefault="00CB1A1A" w:rsidP="00CB1A1A">
      <w:pPr>
        <w:spacing w:line="64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2.目标实现情况</w:t>
      </w:r>
    </w:p>
    <w:p w:rsidR="00CB1A1A" w:rsidRDefault="00CB1A1A" w:rsidP="00CB1A1A">
      <w:pPr>
        <w:spacing w:line="640" w:lineRule="exact"/>
        <w:ind w:firstLine="72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2019年是新中国成立70周年，也是四川公安史上具有特殊重要意义的一年。面对严峻复杂的形势和艰巨繁重的任务，全省公安机关坚定以习近平新时代中国特色社会主义思想为指导，全面贯彻党的十九大和十九届二中、三中、四中全会精神，坚决落实党中央和省委、省政府、公安部决策部署，大力实施四川公安“一三五七”发展战略，围绕中心、服务大局，聚焦主线、担当主责，攻坚克难、锐意进取，各项工作取得了新成效，为维护全省社会政治稳定和治安大局平稳作出了重要贡献，</w:t>
      </w:r>
      <w:r>
        <w:rPr>
          <w:rFonts w:ascii="仿宋_GB2312" w:eastAsia="仿宋_GB2312" w:hAnsi="仿宋_GB2312" w:cs="仿宋_GB2312" w:hint="eastAsia"/>
          <w:sz w:val="32"/>
          <w:szCs w:val="32"/>
        </w:rPr>
        <w:t>较好地完成了我厅2019年年初设定</w:t>
      </w:r>
      <w:r>
        <w:rPr>
          <w:rFonts w:ascii="仿宋_GB2312" w:eastAsia="仿宋_GB2312" w:hAnsi="仿宋_GB2312" w:cs="仿宋_GB2312" w:hint="eastAsia"/>
          <w:sz w:val="32"/>
          <w:szCs w:val="32"/>
        </w:rPr>
        <w:lastRenderedPageBreak/>
        <w:t>的绩效目标。</w:t>
      </w:r>
    </w:p>
    <w:p w:rsidR="00CB1A1A" w:rsidRDefault="00CB1A1A" w:rsidP="00CB1A1A">
      <w:pPr>
        <w:spacing w:line="6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3.预算编制情况</w:t>
      </w:r>
    </w:p>
    <w:p w:rsidR="00CB1A1A" w:rsidRDefault="00CB1A1A" w:rsidP="00CB1A1A">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公安</w:t>
      </w:r>
      <w:r>
        <w:rPr>
          <w:rFonts w:ascii="仿宋_GB2312" w:eastAsia="仿宋_GB2312" w:hAnsi="仿宋_GB2312" w:cs="仿宋_GB2312" w:hint="eastAsia"/>
          <w:sz w:val="32"/>
          <w:szCs w:val="32"/>
        </w:rPr>
        <w:t>厅高度重视预算编制工作，在财政通知编制年度部门预算后，组织召开预算编制部署会议下达编制任务，张颖常务副厅长出席会议并提出具体要求；会后警务保障部结合预算编制口径及要求，充分与编制部门沟通交流，征求意见，提高了预算数据精确度和预算编制工作效率，同时，结合自主开发的预算管理系统进行编制、审核等，进一步提升了预算管理信息化水平，使部门预算编制更加精准规范。</w:t>
      </w:r>
    </w:p>
    <w:p w:rsidR="00CB1A1A" w:rsidRDefault="00CB1A1A" w:rsidP="00CB1A1A">
      <w:pPr>
        <w:spacing w:line="64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4、预算执行情况</w:t>
      </w:r>
    </w:p>
    <w:p w:rsidR="00CB1A1A" w:rsidRDefault="00CB1A1A" w:rsidP="00CB1A1A">
      <w:pPr>
        <w:spacing w:line="640" w:lineRule="exact"/>
        <w:ind w:firstLineChars="196" w:firstLine="627"/>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为</w:t>
      </w:r>
      <w:r>
        <w:rPr>
          <w:rFonts w:ascii="仿宋_GB2312" w:eastAsia="仿宋_GB2312" w:hAnsi="仿宋_GB2312" w:cs="仿宋_GB2312" w:hint="eastAsia"/>
          <w:sz w:val="32"/>
          <w:szCs w:val="32"/>
        </w:rPr>
        <w:t>进一步强化预算支出责任和效率，提高资金使用效益，</w:t>
      </w:r>
      <w:r>
        <w:rPr>
          <w:rFonts w:ascii="仿宋_GB2312" w:eastAsia="仿宋_GB2312" w:hAnsi="仿宋_GB2312" w:cs="仿宋_GB2312" w:hint="eastAsia"/>
          <w:color w:val="000000" w:themeColor="text1"/>
          <w:sz w:val="32"/>
          <w:szCs w:val="32"/>
        </w:rPr>
        <w:t>我厅采取多种举措，不断提升预算管理水平。</w:t>
      </w:r>
      <w:r>
        <w:rPr>
          <w:rFonts w:ascii="仿宋_GB2312" w:eastAsia="仿宋_GB2312" w:hAnsi="仿宋_GB2312" w:cs="仿宋_GB2312" w:hint="eastAsia"/>
          <w:b/>
          <w:color w:val="000000" w:themeColor="text1"/>
          <w:sz w:val="32"/>
          <w:szCs w:val="32"/>
        </w:rPr>
        <w:t>一是</w:t>
      </w:r>
      <w:r>
        <w:rPr>
          <w:rFonts w:ascii="仿宋_GB2312" w:eastAsia="仿宋_GB2312" w:hAnsi="仿宋_GB2312" w:cs="仿宋_GB2312" w:hint="eastAsia"/>
          <w:sz w:val="32"/>
          <w:szCs w:val="32"/>
        </w:rPr>
        <w:t>按照财政厅要求,每月对厅属各部门（单位）实施预算执行序时进度考核，年底实施全年考核</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sz w:val="32"/>
          <w:szCs w:val="32"/>
        </w:rPr>
        <w:t>2019年6月、9月、11月我厅部门整体预算执行进度分别为23.6%、50.38%、60%。</w:t>
      </w:r>
      <w:r>
        <w:rPr>
          <w:rFonts w:ascii="仿宋_GB2312" w:eastAsia="仿宋_GB2312" w:hAnsi="仿宋_GB2312" w:cs="仿宋_GB2312" w:hint="eastAsia"/>
          <w:b/>
          <w:sz w:val="32"/>
          <w:szCs w:val="32"/>
        </w:rPr>
        <w:t>二是</w:t>
      </w:r>
      <w:r>
        <w:rPr>
          <w:rFonts w:ascii="仿宋_GB2312" w:eastAsia="仿宋_GB2312" w:hAnsi="仿宋_GB2312" w:cs="仿宋_GB2312" w:hint="eastAsia"/>
          <w:sz w:val="32"/>
          <w:szCs w:val="32"/>
        </w:rPr>
        <w:t>我厅严格控制公用经费开支范围，采取数据抽查、系统监测等方式，确保公用经费开支合理。经测算，</w:t>
      </w:r>
      <w:r>
        <w:rPr>
          <w:rFonts w:ascii="仿宋_GB2312" w:eastAsia="仿宋_GB2312" w:hAnsi="仿宋_GB2312" w:cs="仿宋_GB2312" w:hint="eastAsia"/>
          <w:color w:val="000000" w:themeColor="text1"/>
          <w:sz w:val="32"/>
          <w:szCs w:val="32"/>
        </w:rPr>
        <w:t>我厅日常公用经费年初预算数与决算数差异率为-8.08%</w:t>
      </w:r>
      <w:r>
        <w:rPr>
          <w:rFonts w:ascii="仿宋_GB2312" w:eastAsia="仿宋_GB2312" w:hAnsi="仿宋_GB2312" w:cs="仿宋_GB2312" w:hint="eastAsia"/>
          <w:sz w:val="32"/>
          <w:szCs w:val="32"/>
        </w:rPr>
        <w:t xml:space="preserve"> ，达到部门整体绩效评价要求。</w:t>
      </w:r>
      <w:r>
        <w:rPr>
          <w:rFonts w:ascii="仿宋_GB2312" w:eastAsia="仿宋_GB2312" w:hAnsi="仿宋_GB2312" w:cs="仿宋_GB2312" w:hint="eastAsia"/>
          <w:b/>
          <w:sz w:val="32"/>
          <w:szCs w:val="32"/>
        </w:rPr>
        <w:t>三是</w:t>
      </w:r>
      <w:r>
        <w:rPr>
          <w:rFonts w:ascii="仿宋_GB2312" w:eastAsia="仿宋_GB2312" w:hAnsi="仿宋_GB2312" w:cs="仿宋_GB2312" w:hint="eastAsia"/>
          <w:sz w:val="32"/>
          <w:szCs w:val="32"/>
        </w:rPr>
        <w:t>根据年初设定的项目预算绩效目标，我厅定期组织开展本部门及所属预算单位的绩效监控工作，对项目进度、预算执行、投入产出、各项效益的阶段完成情况及时进</w:t>
      </w:r>
      <w:r>
        <w:rPr>
          <w:rFonts w:ascii="仿宋_GB2312" w:eastAsia="仿宋_GB2312" w:hAnsi="仿宋_GB2312" w:cs="仿宋_GB2312" w:hint="eastAsia"/>
          <w:sz w:val="32"/>
          <w:szCs w:val="32"/>
        </w:rPr>
        <w:lastRenderedPageBreak/>
        <w:t>行动态跟踪监控、及时发现并纠正绩效运行中存在的问题，确保绩效目标如期实现。对绩效监控中发现绩效目标无法实现的项目，通过中期评估予以及时调整。</w:t>
      </w:r>
    </w:p>
    <w:p w:rsidR="00CB1A1A" w:rsidRDefault="00CB1A1A" w:rsidP="00CB1A1A">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5、预算完成情况</w:t>
      </w:r>
    </w:p>
    <w:p w:rsidR="00CB1A1A" w:rsidRDefault="00CB1A1A" w:rsidP="00CB1A1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贵厅提供的《部门预算执行进度表》中我厅预算数为104,615.46万元，未扣除“结转资金”6,221.26万元（主要为我厅购买警用装备暂付款，收到发票后已做成本核销，执行数不能通过财政大平台体现）及川财行</w:t>
      </w:r>
      <w:r>
        <w:rPr>
          <w:rFonts w:ascii="仿宋_GB2312" w:eastAsia="仿宋_GB2312" w:hAnsi="仿宋_GB2312" w:cs="仿宋_GB2312" w:hint="eastAsia"/>
          <w:bCs/>
          <w:sz w:val="32"/>
          <w:szCs w:val="32"/>
        </w:rPr>
        <w:t>〔2019〕224号</w:t>
      </w:r>
      <w:r>
        <w:rPr>
          <w:rFonts w:ascii="仿宋_GB2312" w:eastAsia="仿宋_GB2312" w:hAnsi="仿宋_GB2312" w:cs="仿宋_GB2312" w:hint="eastAsia"/>
          <w:sz w:val="32"/>
          <w:szCs w:val="32"/>
        </w:rPr>
        <w:t>追减的“四川省公安厅业务技术用房”4,699.82万元和“执法基础设施中央基建”5,595万元。我厅实际预算数为88,099.38万元，执行数为81,623.15万元，执行率为92.65%。</w:t>
      </w:r>
    </w:p>
    <w:p w:rsidR="00CB1A1A" w:rsidRDefault="00CB1A1A" w:rsidP="00CB1A1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至2019年末，除少数项目由于各种特殊原因未能及时开工，资金需结转至2020年使用外，公安厅已完成2019年年初工作计划，达到预算执行进度要求。</w:t>
      </w:r>
    </w:p>
    <w:p w:rsidR="00CB1A1A" w:rsidRDefault="00CB1A1A" w:rsidP="00CB1A1A">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6、违规记录情况</w:t>
      </w:r>
    </w:p>
    <w:p w:rsidR="00CB1A1A" w:rsidRPr="00591AFA" w:rsidRDefault="00CB1A1A" w:rsidP="00591AF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在部门预算执行过程中，我厅</w:t>
      </w:r>
      <w:r w:rsidRPr="00591AFA">
        <w:rPr>
          <w:rFonts w:ascii="仿宋_GB2312" w:eastAsia="仿宋_GB2312" w:hAnsi="仿宋_GB2312" w:cs="仿宋_GB2312" w:hint="eastAsia"/>
          <w:sz w:val="32"/>
          <w:szCs w:val="32"/>
        </w:rPr>
        <w:t>积极配合审计厅的审计及财政厅专项检查工作，认真接受监督。对审计检查中发现的预算执行及其他财政收支情况的问题和不足，有针对性地制定整改措施，落实整改责任，进一步规范机关财务管理制度。在2019年度审计监督、财政检查结果中，我厅无预算管理方面违纪违规问题。</w:t>
      </w:r>
    </w:p>
    <w:p w:rsidR="00CB1A1A" w:rsidRDefault="00CB1A1A" w:rsidP="00CB1A1A">
      <w:pPr>
        <w:spacing w:line="640" w:lineRule="exact"/>
        <w:ind w:firstLineChars="200" w:firstLine="640"/>
        <w:jc w:val="left"/>
        <w:rPr>
          <w:rFonts w:eastAsia="仿宋_GB2312"/>
          <w:bCs/>
          <w:sz w:val="32"/>
          <w:szCs w:val="32"/>
        </w:rPr>
      </w:pPr>
      <w:r>
        <w:rPr>
          <w:rFonts w:ascii="楷体_GB2312" w:eastAsia="楷体_GB2312" w:hAnsi="华文仿宋" w:hint="eastAsia"/>
          <w:bCs/>
          <w:sz w:val="32"/>
          <w:szCs w:val="32"/>
        </w:rPr>
        <w:t>（二）绩效结果应用情况</w:t>
      </w:r>
    </w:p>
    <w:p w:rsidR="00CB1A1A" w:rsidRDefault="00CB1A1A" w:rsidP="00CB1A1A">
      <w:pPr>
        <w:spacing w:line="640" w:lineRule="exact"/>
        <w:ind w:firstLineChars="196" w:firstLine="627"/>
        <w:jc w:val="left"/>
        <w:rPr>
          <w:rFonts w:ascii="仿宋_GB2312" w:eastAsia="仿宋_GB2312" w:hAnsi="仿宋"/>
          <w:sz w:val="32"/>
          <w:szCs w:val="32"/>
        </w:rPr>
      </w:pPr>
      <w:r>
        <w:rPr>
          <w:rFonts w:ascii="仿宋_GB2312" w:eastAsia="仿宋_GB2312" w:hAnsi="仿宋" w:hint="eastAsia"/>
          <w:sz w:val="32"/>
          <w:szCs w:val="32"/>
        </w:rPr>
        <w:lastRenderedPageBreak/>
        <w:t>为推进全面实施预算绩效管理，切实提高部门整体管理绩效。我厅按财政要求在四川公安门户网站及时将部门预算、决算及部门整体绩效自评情况和自行组织的评价情况向社会公开，并确保基础数据、会计信息资料真实、完整、准确，</w:t>
      </w:r>
      <w:r>
        <w:rPr>
          <w:rFonts w:ascii="仿宋_GB2312" w:eastAsia="仿宋_GB2312" w:hAnsi="仿宋"/>
          <w:sz w:val="32"/>
          <w:szCs w:val="32"/>
        </w:rPr>
        <w:t>接受</w:t>
      </w:r>
      <w:r>
        <w:rPr>
          <w:rFonts w:ascii="仿宋_GB2312" w:eastAsia="仿宋_GB2312" w:hAnsi="仿宋" w:hint="eastAsia"/>
          <w:sz w:val="32"/>
          <w:szCs w:val="32"/>
        </w:rPr>
        <w:t>社会</w:t>
      </w:r>
      <w:r>
        <w:rPr>
          <w:rFonts w:ascii="仿宋_GB2312" w:eastAsia="仿宋_GB2312" w:hAnsi="仿宋"/>
          <w:sz w:val="32"/>
          <w:szCs w:val="32"/>
        </w:rPr>
        <w:t>监督</w:t>
      </w:r>
      <w:r>
        <w:rPr>
          <w:rFonts w:ascii="仿宋_GB2312" w:eastAsia="仿宋_GB2312" w:hAnsi="仿宋" w:hint="eastAsia"/>
          <w:sz w:val="32"/>
          <w:szCs w:val="32"/>
        </w:rPr>
        <w:t>。</w:t>
      </w:r>
    </w:p>
    <w:p w:rsidR="00CB1A1A" w:rsidRDefault="00CB1A1A" w:rsidP="00CB1A1A">
      <w:pPr>
        <w:spacing w:line="640" w:lineRule="exact"/>
        <w:ind w:firstLineChars="196" w:firstLine="627"/>
        <w:jc w:val="left"/>
        <w:rPr>
          <w:rFonts w:ascii="仿宋_GB2312" w:eastAsia="仿宋_GB2312" w:hAnsi="仿宋"/>
          <w:sz w:val="32"/>
          <w:szCs w:val="32"/>
        </w:rPr>
      </w:pPr>
      <w:r>
        <w:rPr>
          <w:rFonts w:ascii="仿宋_GB2312" w:eastAsia="仿宋_GB2312" w:hAnsi="仿宋" w:hint="eastAsia"/>
          <w:sz w:val="32"/>
          <w:szCs w:val="32"/>
        </w:rPr>
        <w:t>针对绩效管理过程中发现的问题，我厅及时制定解决措施和方案进行整改，将绩效管理结果与预算安排绩效挂钩。对使用财政资金绩效较好的部门，在编制下年度预算时可继续维持或加大相关预算安排；对整体绩效不高，评价发现问题较为集中的部门（单位），可予以减少预算安排。同时，按要求及时向财政厅反馈结果应用情况。</w:t>
      </w:r>
    </w:p>
    <w:p w:rsidR="00CB1A1A" w:rsidRDefault="00CB1A1A" w:rsidP="00CB1A1A">
      <w:pPr>
        <w:pStyle w:val="a9"/>
        <w:numPr>
          <w:ilvl w:val="0"/>
          <w:numId w:val="9"/>
        </w:numPr>
        <w:spacing w:before="93" w:line="640" w:lineRule="exact"/>
        <w:ind w:firstLineChars="0"/>
        <w:rPr>
          <w:rFonts w:ascii="黑体" w:eastAsia="黑体" w:hAnsi="华文仿宋"/>
          <w:sz w:val="32"/>
          <w:szCs w:val="32"/>
        </w:rPr>
      </w:pPr>
      <w:r>
        <w:rPr>
          <w:rFonts w:ascii="黑体" w:eastAsia="黑体" w:hAnsi="华文仿宋" w:hint="eastAsia"/>
          <w:sz w:val="32"/>
          <w:szCs w:val="32"/>
        </w:rPr>
        <w:t>评价结论及建议</w:t>
      </w:r>
    </w:p>
    <w:p w:rsidR="00CB1A1A" w:rsidRDefault="00CB1A1A" w:rsidP="00CB1A1A">
      <w:pPr>
        <w:pStyle w:val="p25"/>
        <w:shd w:val="clear" w:color="auto" w:fill="FFFFFF"/>
        <w:spacing w:before="0" w:beforeAutospacing="0" w:after="0" w:afterAutospacing="0" w:line="640" w:lineRule="exact"/>
        <w:ind w:left="641"/>
        <w:rPr>
          <w:rFonts w:ascii="楷体_GB2312" w:eastAsia="楷体_GB2312" w:hAnsi="华文仿宋"/>
          <w:bCs/>
          <w:sz w:val="32"/>
          <w:szCs w:val="32"/>
        </w:rPr>
      </w:pPr>
      <w:r>
        <w:rPr>
          <w:rFonts w:ascii="楷体_GB2312" w:eastAsia="楷体_GB2312" w:hAnsi="华文仿宋" w:hint="eastAsia"/>
          <w:bCs/>
          <w:sz w:val="32"/>
          <w:szCs w:val="32"/>
        </w:rPr>
        <w:t>（一）评价结论</w:t>
      </w:r>
    </w:p>
    <w:p w:rsidR="00CB1A1A" w:rsidRDefault="00CB1A1A" w:rsidP="00CB1A1A">
      <w:pPr>
        <w:spacing w:line="640" w:lineRule="exact"/>
        <w:ind w:firstLineChars="196" w:firstLine="627"/>
        <w:jc w:val="left"/>
        <w:rPr>
          <w:rFonts w:ascii="仿宋_GB2312" w:eastAsia="仿宋_GB2312" w:hAnsi="仿宋"/>
          <w:sz w:val="32"/>
          <w:szCs w:val="32"/>
        </w:rPr>
      </w:pPr>
      <w:r>
        <w:rPr>
          <w:rFonts w:ascii="仿宋_GB2312" w:eastAsia="仿宋_GB2312" w:hAnsi="仿宋" w:hint="eastAsia"/>
          <w:sz w:val="32"/>
          <w:szCs w:val="32"/>
        </w:rPr>
        <w:t>按照财政厅要求专项资金预算大于1亿的部门，需单独对专项预算另做自评，本次只需对部门预算和绩效管理情况开展自评，满分为40分，我厅自评分数为36.29分。从自评结果来看，我厅较好地完成了2019年初设定的绩效目标，财政资金使用合理、合规、高质、高效；预算支出绩效明显，有力的保障了公安厅依法履职，为维护社会和谐稳定、促进全省经济跨越发展奠定了基础。</w:t>
      </w:r>
    </w:p>
    <w:p w:rsidR="00CB1A1A" w:rsidRDefault="00CB1A1A" w:rsidP="00CB1A1A">
      <w:pPr>
        <w:pStyle w:val="p25"/>
        <w:shd w:val="clear" w:color="auto" w:fill="FFFFFF"/>
        <w:spacing w:before="0" w:beforeAutospacing="0" w:after="0" w:afterAutospacing="0" w:line="640" w:lineRule="exact"/>
        <w:ind w:firstLineChars="147" w:firstLine="470"/>
        <w:rPr>
          <w:rFonts w:ascii="楷体_GB2312" w:eastAsia="楷体_GB2312" w:hAnsi="华文仿宋"/>
          <w:b/>
          <w:sz w:val="32"/>
          <w:szCs w:val="32"/>
        </w:rPr>
      </w:pPr>
      <w:r>
        <w:rPr>
          <w:rFonts w:ascii="楷体_GB2312" w:eastAsia="楷体_GB2312" w:hAnsi="华文仿宋" w:hint="eastAsia"/>
          <w:bCs/>
          <w:sz w:val="32"/>
          <w:szCs w:val="32"/>
        </w:rPr>
        <w:t>（二）存在的问题</w:t>
      </w:r>
    </w:p>
    <w:p w:rsidR="00CB1A1A" w:rsidRDefault="00CB1A1A" w:rsidP="00CB1A1A">
      <w:pPr>
        <w:spacing w:line="640" w:lineRule="exact"/>
        <w:ind w:firstLineChars="147" w:firstLine="47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预算编制质量有待提高。随着政府收支分类改革的深入，部门预算的功能科目和经济科目逐年变化，厅属部门（单位）的部分财务联络员不能熟练和正确掌握部门预算编制口径，一些项目负责人对于预算编制的重要性认识不足，从而使得编报预算不够准确。</w:t>
      </w:r>
    </w:p>
    <w:p w:rsidR="00CB1A1A" w:rsidRDefault="00CB1A1A" w:rsidP="00CB1A1A">
      <w:pPr>
        <w:spacing w:line="640" w:lineRule="exact"/>
        <w:ind w:firstLineChars="147" w:firstLine="470"/>
        <w:rPr>
          <w:rFonts w:ascii="仿宋_GB2312" w:eastAsia="仿宋_GB2312" w:hAnsi="仿宋_GB2312" w:cs="仿宋_GB2312"/>
          <w:sz w:val="32"/>
          <w:szCs w:val="32"/>
        </w:rPr>
      </w:pPr>
      <w:r>
        <w:rPr>
          <w:rFonts w:ascii="仿宋_GB2312" w:eastAsia="仿宋_GB2312" w:hAnsi="仿宋_GB2312" w:cs="仿宋_GB2312" w:hint="eastAsia"/>
          <w:sz w:val="32"/>
          <w:szCs w:val="32"/>
        </w:rPr>
        <w:t>2、预算执行进度有待提高。我厅2019年部分项目由于流标、合同调整、合同约定付款时间较晚等原因，导致预算执行不均衡，全年预算执行率与财政要求的序时进度相比还有一定差距。</w:t>
      </w:r>
    </w:p>
    <w:p w:rsidR="00CB1A1A" w:rsidRDefault="00CB1A1A" w:rsidP="00CB1A1A">
      <w:pPr>
        <w:spacing w:line="640" w:lineRule="exact"/>
        <w:ind w:firstLineChars="147" w:firstLine="470"/>
        <w:rPr>
          <w:rFonts w:ascii="仿宋_GB2312" w:eastAsia="仿宋_GB2312" w:hAnsi="仿宋_GB2312" w:cs="仿宋_GB2312"/>
          <w:sz w:val="32"/>
          <w:szCs w:val="32"/>
        </w:rPr>
      </w:pPr>
      <w:r>
        <w:rPr>
          <w:rFonts w:ascii="仿宋_GB2312" w:eastAsia="仿宋_GB2312" w:hAnsi="仿宋_GB2312" w:cs="仿宋_GB2312" w:hint="eastAsia"/>
          <w:sz w:val="32"/>
          <w:szCs w:val="32"/>
        </w:rPr>
        <w:t>3、预算绩效评价意识有待加强。一些部门（单位）对预算绩效评价的重视度不够高，存在“重使用，轻绩效”的现象，导致部分项目的绩效目标编制水平较低。</w:t>
      </w:r>
    </w:p>
    <w:p w:rsidR="00CB1A1A" w:rsidRDefault="00CB1A1A" w:rsidP="00CB1A1A">
      <w:pPr>
        <w:spacing w:line="640" w:lineRule="exact"/>
        <w:ind w:firstLineChars="147" w:firstLine="470"/>
        <w:rPr>
          <w:rFonts w:ascii="楷体_GB2312" w:eastAsia="楷体_GB2312"/>
          <w:sz w:val="32"/>
          <w:szCs w:val="32"/>
        </w:rPr>
      </w:pPr>
      <w:r>
        <w:rPr>
          <w:rFonts w:ascii="楷体_GB2312" w:eastAsia="楷体_GB2312" w:hint="eastAsia"/>
          <w:sz w:val="32"/>
          <w:szCs w:val="32"/>
        </w:rPr>
        <w:t>（三）改进建议</w:t>
      </w:r>
    </w:p>
    <w:p w:rsidR="00CB1A1A" w:rsidRDefault="00CB1A1A" w:rsidP="00CB1A1A">
      <w:pPr>
        <w:spacing w:line="640" w:lineRule="exact"/>
        <w:ind w:firstLineChars="196" w:firstLine="627"/>
        <w:rPr>
          <w:rFonts w:ascii="仿宋_GB2312" w:eastAsia="仿宋_GB2312" w:hAnsi="仿宋_GB2312" w:cs="仿宋_GB2312"/>
          <w:b/>
          <w:sz w:val="32"/>
          <w:szCs w:val="32"/>
        </w:rPr>
      </w:pPr>
      <w:r>
        <w:rPr>
          <w:rFonts w:ascii="仿宋_GB2312" w:eastAsia="仿宋_GB2312" w:hAnsi="仿宋_GB2312" w:cs="仿宋_GB2312" w:hint="eastAsia"/>
          <w:sz w:val="32"/>
          <w:szCs w:val="32"/>
        </w:rPr>
        <w:t>1、保证预算编制时间，细化部门预算编制。为了提高预算编制的准确性，提高预算编制质量，应在保证充足的编制时间的基础上，紧紧围绕部门（单位）工作任务目标，科学测算，切实提高预算编制细化程度，进而提高预算执行进度。</w:t>
      </w:r>
      <w:r>
        <w:rPr>
          <w:rFonts w:ascii="仿宋_GB2312" w:eastAsia="仿宋_GB2312" w:hAnsi="仿宋_GB2312" w:cs="仿宋_GB2312" w:hint="eastAsia"/>
          <w:b/>
          <w:sz w:val="32"/>
          <w:szCs w:val="32"/>
        </w:rPr>
        <w:t xml:space="preserve">       </w:t>
      </w:r>
    </w:p>
    <w:p w:rsidR="00CB1A1A" w:rsidRDefault="00CB1A1A" w:rsidP="00CB1A1A">
      <w:pPr>
        <w:spacing w:line="64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2、完善绩效评价体系。预算绩效评价作为预算绩效管理的重要组成部分,反映了预算执行的效率和效果,可以实现财政资源的优化配置。目前的绩效指标体系在评价对象的</w:t>
      </w:r>
      <w:r>
        <w:rPr>
          <w:rFonts w:ascii="仿宋_GB2312" w:eastAsia="仿宋_GB2312" w:hAnsi="仿宋_GB2312" w:cs="仿宋_GB2312" w:hint="eastAsia"/>
          <w:sz w:val="32"/>
          <w:szCs w:val="32"/>
        </w:rPr>
        <w:lastRenderedPageBreak/>
        <w:t>选择、评价方法、绩效目标等方面缺乏统一的标准，可操作性的指标体系也不够完善。</w:t>
      </w:r>
    </w:p>
    <w:p w:rsidR="00070A43" w:rsidRPr="00CB1A1A" w:rsidRDefault="00CB1A1A" w:rsidP="00CB1A1A">
      <w:pPr>
        <w:spacing w:line="64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3、加强培训，积极探索，不断提高预算编制水平。要加强对各部门（单位）预算编制人员业务知识培训，增强绩效评价意识，结合各单位自身特点，积极探索适合不同单位、不同行业特点的预算编制和管理的方法途径，不断提高预算编制水平，细化量化绩效目标要素。</w:t>
      </w:r>
    </w:p>
    <w:p w:rsidR="00070A43" w:rsidRDefault="00070A43" w:rsidP="00070A43">
      <w:pPr>
        <w:spacing w:line="580" w:lineRule="exact"/>
        <w:ind w:firstLineChars="200" w:firstLine="640"/>
        <w:rPr>
          <w:rFonts w:ascii="仿宋_GB2312" w:eastAsia="仿宋_GB2312" w:hAnsi="仿宋_GB2312" w:cs="仿宋_GB2312"/>
          <w:sz w:val="32"/>
          <w:szCs w:val="32"/>
        </w:rPr>
      </w:pPr>
    </w:p>
    <w:p w:rsidR="00070A43" w:rsidRDefault="00070A43" w:rsidP="00070A43">
      <w:pPr>
        <w:spacing w:line="580" w:lineRule="exact"/>
        <w:ind w:firstLine="640"/>
        <w:rPr>
          <w:rFonts w:ascii="仿宋_GB2312" w:eastAsia="仿宋_GB2312" w:hAnsi="仿宋_GB2312" w:cs="仿宋_GB2312"/>
          <w:sz w:val="32"/>
          <w:szCs w:val="32"/>
        </w:rPr>
      </w:pPr>
    </w:p>
    <w:p w:rsidR="00070A43" w:rsidRDefault="00070A43" w:rsidP="00070A43">
      <w:pPr>
        <w:spacing w:line="580" w:lineRule="exact"/>
        <w:ind w:firstLine="640"/>
        <w:rPr>
          <w:rFonts w:ascii="仿宋_GB2312" w:eastAsia="仿宋_GB2312" w:hAnsi="仿宋_GB2312" w:cs="仿宋_GB2312"/>
          <w:sz w:val="32"/>
          <w:szCs w:val="32"/>
        </w:rPr>
      </w:pPr>
    </w:p>
    <w:p w:rsidR="00E853CE" w:rsidRPr="00070A43" w:rsidRDefault="00E853CE">
      <w:pPr>
        <w:widowControl/>
        <w:jc w:val="left"/>
        <w:rPr>
          <w:rStyle w:val="1Char"/>
          <w:rFonts w:ascii="黑体" w:eastAsia="黑体" w:hAnsi="黑体"/>
          <w:b w:val="0"/>
        </w:rPr>
      </w:pPr>
    </w:p>
    <w:p w:rsidR="00F2408F" w:rsidRDefault="00F2408F">
      <w:pPr>
        <w:widowControl/>
        <w:jc w:val="left"/>
        <w:rPr>
          <w:rStyle w:val="1Char"/>
          <w:rFonts w:ascii="黑体" w:eastAsia="黑体" w:hAnsi="黑体"/>
          <w:b w:val="0"/>
        </w:rPr>
      </w:pPr>
      <w:r>
        <w:rPr>
          <w:rStyle w:val="1Char"/>
          <w:rFonts w:ascii="黑体" w:eastAsia="黑体" w:hAnsi="黑体"/>
          <w:b w:val="0"/>
        </w:rPr>
        <w:br w:type="page"/>
      </w:r>
    </w:p>
    <w:p w:rsidR="005B5C64" w:rsidRDefault="005B5C64">
      <w:pPr>
        <w:spacing w:line="600" w:lineRule="exact"/>
        <w:jc w:val="center"/>
        <w:outlineLvl w:val="0"/>
        <w:rPr>
          <w:rStyle w:val="1Char"/>
          <w:rFonts w:ascii="黑体" w:eastAsia="黑体" w:hAnsi="黑体"/>
          <w:b w:val="0"/>
        </w:rPr>
      </w:pPr>
    </w:p>
    <w:p w:rsidR="005B5C64" w:rsidRDefault="00204CDE">
      <w:pPr>
        <w:spacing w:line="600" w:lineRule="exact"/>
        <w:jc w:val="center"/>
        <w:outlineLvl w:val="0"/>
        <w:rPr>
          <w:rStyle w:val="1Char"/>
          <w:rFonts w:ascii="黑体" w:eastAsia="黑体" w:hAnsi="黑体"/>
          <w:b w:val="0"/>
        </w:rPr>
      </w:pPr>
      <w:bookmarkStart w:id="129" w:name="_Toc15396618"/>
      <w:bookmarkStart w:id="130" w:name="_Toc49245661"/>
      <w:r>
        <w:rPr>
          <w:rFonts w:ascii="黑体" w:eastAsia="黑体" w:hAnsi="黑体" w:hint="eastAsia"/>
          <w:color w:val="000000"/>
          <w:sz w:val="44"/>
          <w:szCs w:val="44"/>
        </w:rPr>
        <w:t>第</w:t>
      </w:r>
      <w:r>
        <w:rPr>
          <w:rStyle w:val="1Char"/>
          <w:rFonts w:ascii="黑体" w:eastAsia="黑体" w:hAnsi="黑体" w:hint="eastAsia"/>
          <w:b w:val="0"/>
        </w:rPr>
        <w:t>五部分 附表</w:t>
      </w:r>
      <w:bookmarkEnd w:id="125"/>
      <w:bookmarkEnd w:id="129"/>
      <w:bookmarkEnd w:id="130"/>
    </w:p>
    <w:p w:rsidR="005B5C64" w:rsidRDefault="005B5C64">
      <w:pPr>
        <w:spacing w:line="600" w:lineRule="exact"/>
        <w:jc w:val="center"/>
        <w:outlineLvl w:val="0"/>
        <w:rPr>
          <w:rFonts w:ascii="仿宋" w:eastAsia="仿宋" w:hAnsi="仿宋"/>
          <w:b/>
          <w:color w:val="000000"/>
          <w:sz w:val="44"/>
          <w:szCs w:val="44"/>
        </w:rPr>
      </w:pPr>
    </w:p>
    <w:p w:rsidR="005B5C64" w:rsidRDefault="00204CDE">
      <w:pPr>
        <w:pStyle w:val="2"/>
        <w:rPr>
          <w:rFonts w:ascii="仿宋" w:eastAsia="仿宋" w:hAnsi="仿宋"/>
          <w:color w:val="000000"/>
        </w:rPr>
      </w:pPr>
      <w:bookmarkStart w:id="131" w:name="_Toc15396619"/>
      <w:bookmarkStart w:id="132" w:name="_Toc49245662"/>
      <w:r>
        <w:rPr>
          <w:rFonts w:ascii="仿宋" w:eastAsia="仿宋" w:hAnsi="仿宋" w:hint="eastAsia"/>
          <w:b w:val="0"/>
          <w:color w:val="000000"/>
        </w:rPr>
        <w:t>一、收</w:t>
      </w:r>
      <w:r>
        <w:rPr>
          <w:rStyle w:val="2Char"/>
          <w:rFonts w:ascii="仿宋" w:eastAsia="仿宋" w:hAnsi="仿宋" w:hint="eastAsia"/>
        </w:rPr>
        <w:t>入支出决算总表</w:t>
      </w:r>
      <w:bookmarkEnd w:id="131"/>
      <w:bookmarkEnd w:id="132"/>
    </w:p>
    <w:p w:rsidR="005B5C64" w:rsidRDefault="00204CDE">
      <w:pPr>
        <w:pStyle w:val="2"/>
        <w:rPr>
          <w:rFonts w:ascii="仿宋" w:eastAsia="仿宋" w:hAnsi="仿宋"/>
          <w:color w:val="000000"/>
        </w:rPr>
      </w:pPr>
      <w:bookmarkStart w:id="133" w:name="_Toc15396620"/>
      <w:bookmarkStart w:id="134" w:name="_Toc49245663"/>
      <w:r>
        <w:rPr>
          <w:rFonts w:ascii="仿宋" w:eastAsia="仿宋" w:hAnsi="仿宋" w:hint="eastAsia"/>
          <w:b w:val="0"/>
          <w:color w:val="000000"/>
        </w:rPr>
        <w:t>二、收</w:t>
      </w:r>
      <w:r>
        <w:rPr>
          <w:rStyle w:val="2Char"/>
          <w:rFonts w:ascii="仿宋" w:eastAsia="仿宋" w:hAnsi="仿宋" w:hint="eastAsia"/>
        </w:rPr>
        <w:t>入</w:t>
      </w:r>
      <w:r w:rsidR="00E853CE">
        <w:rPr>
          <w:rStyle w:val="2Char"/>
          <w:rFonts w:ascii="仿宋" w:eastAsia="仿宋" w:hAnsi="仿宋" w:hint="eastAsia"/>
        </w:rPr>
        <w:t>决算</w:t>
      </w:r>
      <w:r>
        <w:rPr>
          <w:rStyle w:val="2Char"/>
          <w:rFonts w:ascii="仿宋" w:eastAsia="仿宋" w:hAnsi="仿宋" w:hint="eastAsia"/>
        </w:rPr>
        <w:t>表</w:t>
      </w:r>
      <w:bookmarkEnd w:id="133"/>
      <w:bookmarkEnd w:id="134"/>
    </w:p>
    <w:p w:rsidR="005B5C64" w:rsidRDefault="00204CDE">
      <w:pPr>
        <w:pStyle w:val="2"/>
        <w:rPr>
          <w:rFonts w:ascii="仿宋" w:eastAsia="仿宋" w:hAnsi="仿宋"/>
          <w:color w:val="000000"/>
        </w:rPr>
      </w:pPr>
      <w:bookmarkStart w:id="135" w:name="_Toc15396621"/>
      <w:bookmarkStart w:id="136" w:name="_Toc49245664"/>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w:t>
      </w:r>
      <w:r w:rsidR="00E853CE">
        <w:rPr>
          <w:rStyle w:val="2Char"/>
          <w:rFonts w:ascii="仿宋" w:eastAsia="仿宋" w:hAnsi="仿宋" w:hint="eastAsia"/>
        </w:rPr>
        <w:t>决算</w:t>
      </w:r>
      <w:r>
        <w:rPr>
          <w:rStyle w:val="2Char"/>
          <w:rFonts w:ascii="仿宋" w:eastAsia="仿宋" w:hAnsi="仿宋" w:hint="eastAsia"/>
        </w:rPr>
        <w:t>表</w:t>
      </w:r>
      <w:bookmarkEnd w:id="135"/>
      <w:bookmarkEnd w:id="136"/>
    </w:p>
    <w:p w:rsidR="005B5C64" w:rsidRDefault="00204CDE">
      <w:pPr>
        <w:pStyle w:val="2"/>
        <w:rPr>
          <w:rFonts w:ascii="仿宋" w:eastAsia="仿宋" w:hAnsi="仿宋"/>
          <w:b w:val="0"/>
          <w:color w:val="000000"/>
        </w:rPr>
      </w:pPr>
      <w:bookmarkStart w:id="137" w:name="_Toc15396622"/>
      <w:bookmarkStart w:id="138" w:name="_Toc49245665"/>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137"/>
      <w:bookmarkEnd w:id="138"/>
    </w:p>
    <w:p w:rsidR="007D1682" w:rsidRDefault="00204CDE">
      <w:pPr>
        <w:pStyle w:val="2"/>
        <w:rPr>
          <w:rStyle w:val="2Char"/>
          <w:rFonts w:ascii="仿宋" w:eastAsia="仿宋" w:hAnsi="仿宋"/>
        </w:rPr>
      </w:pPr>
      <w:bookmarkStart w:id="139" w:name="_Toc15396623"/>
      <w:bookmarkStart w:id="140" w:name="_Toc49245666"/>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w:t>
      </w:r>
      <w:bookmarkStart w:id="141" w:name="_Toc15396624"/>
      <w:bookmarkEnd w:id="139"/>
      <w:bookmarkEnd w:id="140"/>
    </w:p>
    <w:p w:rsidR="005B5C64" w:rsidRDefault="00204CDE">
      <w:pPr>
        <w:pStyle w:val="2"/>
        <w:rPr>
          <w:rFonts w:ascii="仿宋" w:eastAsia="仿宋" w:hAnsi="仿宋"/>
          <w:color w:val="000000"/>
        </w:rPr>
      </w:pPr>
      <w:bookmarkStart w:id="142" w:name="_Toc49245667"/>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141"/>
      <w:bookmarkEnd w:id="142"/>
    </w:p>
    <w:p w:rsidR="005B5C64" w:rsidRDefault="00204CDE">
      <w:pPr>
        <w:pStyle w:val="2"/>
        <w:rPr>
          <w:rFonts w:ascii="仿宋" w:eastAsia="仿宋" w:hAnsi="仿宋"/>
          <w:color w:val="000000"/>
        </w:rPr>
      </w:pPr>
      <w:bookmarkStart w:id="143" w:name="_Toc15396625"/>
      <w:bookmarkStart w:id="144" w:name="_Toc49245668"/>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143"/>
      <w:bookmarkEnd w:id="144"/>
    </w:p>
    <w:p w:rsidR="005B5C64" w:rsidRDefault="00204CDE">
      <w:pPr>
        <w:pStyle w:val="2"/>
        <w:rPr>
          <w:rFonts w:ascii="仿宋" w:eastAsia="仿宋" w:hAnsi="仿宋"/>
          <w:color w:val="000000"/>
        </w:rPr>
      </w:pPr>
      <w:bookmarkStart w:id="145" w:name="_Toc15396626"/>
      <w:bookmarkStart w:id="146" w:name="_Toc49245669"/>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145"/>
      <w:bookmarkEnd w:id="146"/>
    </w:p>
    <w:p w:rsidR="005B5C64" w:rsidRDefault="00204CDE">
      <w:pPr>
        <w:pStyle w:val="2"/>
        <w:rPr>
          <w:rFonts w:ascii="仿宋" w:eastAsia="仿宋" w:hAnsi="仿宋"/>
          <w:color w:val="000000"/>
        </w:rPr>
      </w:pPr>
      <w:bookmarkStart w:id="147" w:name="_Toc15396627"/>
      <w:bookmarkStart w:id="148" w:name="_Toc49245670"/>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147"/>
      <w:bookmarkEnd w:id="148"/>
    </w:p>
    <w:p w:rsidR="005B5C64" w:rsidRDefault="00204CDE">
      <w:pPr>
        <w:pStyle w:val="2"/>
        <w:rPr>
          <w:rFonts w:ascii="仿宋" w:eastAsia="仿宋" w:hAnsi="仿宋"/>
          <w:color w:val="000000"/>
        </w:rPr>
      </w:pPr>
      <w:bookmarkStart w:id="149" w:name="_Toc15396628"/>
      <w:bookmarkStart w:id="150" w:name="_Toc49245671"/>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149"/>
      <w:bookmarkEnd w:id="150"/>
    </w:p>
    <w:p w:rsidR="005B5C64" w:rsidRDefault="00204CDE">
      <w:pPr>
        <w:pStyle w:val="2"/>
        <w:rPr>
          <w:rFonts w:ascii="仿宋" w:eastAsia="仿宋" w:hAnsi="仿宋"/>
          <w:color w:val="000000"/>
        </w:rPr>
      </w:pPr>
      <w:bookmarkStart w:id="151" w:name="_Toc15396629"/>
      <w:bookmarkStart w:id="152" w:name="_Toc49245672"/>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151"/>
      <w:bookmarkEnd w:id="152"/>
    </w:p>
    <w:p w:rsidR="005B5C64" w:rsidRDefault="00204CDE">
      <w:pPr>
        <w:pStyle w:val="2"/>
        <w:rPr>
          <w:rFonts w:ascii="仿宋" w:eastAsia="仿宋" w:hAnsi="仿宋"/>
          <w:color w:val="000000"/>
        </w:rPr>
      </w:pPr>
      <w:bookmarkStart w:id="153" w:name="_Toc15396630"/>
      <w:bookmarkStart w:id="154" w:name="_Toc49245673"/>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153"/>
      <w:bookmarkEnd w:id="154"/>
    </w:p>
    <w:p w:rsidR="005B5C64" w:rsidRDefault="00204CDE">
      <w:pPr>
        <w:pStyle w:val="2"/>
        <w:rPr>
          <w:rFonts w:ascii="仿宋" w:eastAsia="仿宋" w:hAnsi="仿宋"/>
          <w:color w:val="000000" w:themeColor="text1"/>
        </w:rPr>
      </w:pPr>
      <w:bookmarkStart w:id="155" w:name="_Toc15396631"/>
      <w:bookmarkStart w:id="156" w:name="_Toc49245674"/>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有资本经营预算支出决算表</w:t>
      </w:r>
      <w:bookmarkEnd w:id="155"/>
      <w:bookmarkEnd w:id="156"/>
    </w:p>
    <w:sectPr w:rsidR="005B5C64" w:rsidSect="00E3192D">
      <w:headerReference w:type="default" r:id="rId16"/>
      <w:footerReference w:type="default" r:id="rId17"/>
      <w:footerReference w:type="first" r:id="rId18"/>
      <w:pgSz w:w="11906" w:h="16838"/>
      <w:pgMar w:top="1440" w:right="1800" w:bottom="1440" w:left="1800" w:header="851" w:footer="992" w:gutter="0"/>
      <w:pgNumType w:start="1" w:chapStyle="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C8D" w:rsidRDefault="00347C8D" w:rsidP="005B5C64">
      <w:r>
        <w:separator/>
      </w:r>
    </w:p>
  </w:endnote>
  <w:endnote w:type="continuationSeparator" w:id="0">
    <w:p w:rsidR="00347C8D" w:rsidRDefault="00347C8D" w:rsidP="005B5C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Malgun Gothic Semilight"/>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仿宋">
    <w:altName w:val="hakuyoxingshu7000"/>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793970"/>
      <w:docPartObj>
        <w:docPartGallery w:val="Page Numbers (Bottom of Page)"/>
        <w:docPartUnique/>
      </w:docPartObj>
    </w:sdtPr>
    <w:sdtContent>
      <w:p w:rsidR="001215C5" w:rsidRDefault="006B6401">
        <w:pPr>
          <w:pStyle w:val="a5"/>
          <w:jc w:val="center"/>
        </w:pPr>
        <w:r>
          <w:fldChar w:fldCharType="begin"/>
        </w:r>
        <w:r w:rsidR="001215C5">
          <w:instrText>PAGE   \* MERGEFORMAT</w:instrText>
        </w:r>
        <w:r>
          <w:fldChar w:fldCharType="separate"/>
        </w:r>
        <w:r w:rsidR="006E69EB" w:rsidRPr="006E69EB">
          <w:rPr>
            <w:noProof/>
            <w:lang w:val="zh-CN"/>
          </w:rPr>
          <w:t>32</w:t>
        </w:r>
        <w:r>
          <w:fldChar w:fldCharType="end"/>
        </w:r>
      </w:p>
    </w:sdtContent>
  </w:sdt>
  <w:p w:rsidR="001215C5" w:rsidRDefault="001215C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5C5" w:rsidRDefault="001215C5">
    <w:pPr>
      <w:pStyle w:val="a5"/>
      <w:jc w:val="center"/>
    </w:pPr>
  </w:p>
  <w:p w:rsidR="001215C5" w:rsidRDefault="001215C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C8D" w:rsidRDefault="00347C8D" w:rsidP="005B5C64">
      <w:r>
        <w:separator/>
      </w:r>
    </w:p>
  </w:footnote>
  <w:footnote w:type="continuationSeparator" w:id="0">
    <w:p w:rsidR="00347C8D" w:rsidRDefault="00347C8D" w:rsidP="005B5C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5C5" w:rsidRDefault="001215C5">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hint="eastAsia"/>
      </w:rPr>
    </w:lvl>
  </w:abstractNum>
  <w:abstractNum w:abstractNumId="2">
    <w:nsid w:val="110A6779"/>
    <w:multiLevelType w:val="multilevel"/>
    <w:tmpl w:val="110A6779"/>
    <w:lvl w:ilvl="0">
      <w:start w:val="3"/>
      <w:numFmt w:val="japaneseCounting"/>
      <w:lvlText w:val="%1、"/>
      <w:lvlJc w:val="left"/>
      <w:pPr>
        <w:ind w:left="1571" w:hanging="720"/>
      </w:pPr>
      <w:rPr>
        <w:rFonts w:ascii="黑体" w:eastAsia="黑体" w:hint="default"/>
      </w:r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3">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17F426B7"/>
    <w:multiLevelType w:val="multilevel"/>
    <w:tmpl w:val="17F426B7"/>
    <w:lvl w:ilvl="0">
      <w:start w:val="10"/>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5">
    <w:nsid w:val="2BC0251D"/>
    <w:multiLevelType w:val="multilevel"/>
    <w:tmpl w:val="2BC0251D"/>
    <w:lvl w:ilvl="0">
      <w:start w:val="1"/>
      <w:numFmt w:val="japaneseCounting"/>
      <w:lvlText w:val="%1、"/>
      <w:lvlJc w:val="left"/>
      <w:pPr>
        <w:ind w:left="1571"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6">
    <w:nsid w:val="3D483E09"/>
    <w:multiLevelType w:val="multilevel"/>
    <w:tmpl w:val="3D483E09"/>
    <w:lvl w:ilvl="0">
      <w:start w:val="1"/>
      <w:numFmt w:val="japaneseCounting"/>
      <w:lvlText w:val="（%1）"/>
      <w:lvlJc w:val="left"/>
      <w:pPr>
        <w:ind w:left="1648" w:hanging="108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7">
    <w:nsid w:val="42F14A49"/>
    <w:multiLevelType w:val="multilevel"/>
    <w:tmpl w:val="42F14A49"/>
    <w:lvl w:ilvl="0">
      <w:start w:val="4"/>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8">
    <w:nsid w:val="62621CDC"/>
    <w:multiLevelType w:val="multilevel"/>
    <w:tmpl w:val="62621CDC"/>
    <w:lvl w:ilvl="0">
      <w:start w:val="1"/>
      <w:numFmt w:val="decimal"/>
      <w:lvlText w:val="%1."/>
      <w:lvlJc w:val="left"/>
      <w:pPr>
        <w:ind w:left="1190"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num w:numId="1">
    <w:abstractNumId w:val="8"/>
  </w:num>
  <w:num w:numId="2">
    <w:abstractNumId w:val="3"/>
  </w:num>
  <w:num w:numId="3">
    <w:abstractNumId w:val="0"/>
  </w:num>
  <w:num w:numId="4">
    <w:abstractNumId w:val="4"/>
  </w:num>
  <w:num w:numId="5">
    <w:abstractNumId w:val="1"/>
  </w:num>
  <w:num w:numId="6">
    <w:abstractNumId w:val="5"/>
  </w:num>
  <w:num w:numId="7">
    <w:abstractNumId w:val="6"/>
  </w:num>
  <w:num w:numId="8">
    <w:abstractNumId w:val="2"/>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幸福花开">
    <w15:presenceInfo w15:providerId="WPS Office" w15:userId="201566553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361C"/>
    <w:rsid w:val="00021A43"/>
    <w:rsid w:val="000222C6"/>
    <w:rsid w:val="0002549F"/>
    <w:rsid w:val="00042146"/>
    <w:rsid w:val="00044128"/>
    <w:rsid w:val="000468DB"/>
    <w:rsid w:val="0006487A"/>
    <w:rsid w:val="00065F8F"/>
    <w:rsid w:val="00070A43"/>
    <w:rsid w:val="000768F2"/>
    <w:rsid w:val="00084406"/>
    <w:rsid w:val="0009184B"/>
    <w:rsid w:val="00094236"/>
    <w:rsid w:val="0009593C"/>
    <w:rsid w:val="00096AB8"/>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16366"/>
    <w:rsid w:val="001168B7"/>
    <w:rsid w:val="001215C5"/>
    <w:rsid w:val="001410FC"/>
    <w:rsid w:val="00142216"/>
    <w:rsid w:val="00144D6A"/>
    <w:rsid w:val="0014729F"/>
    <w:rsid w:val="00157BAB"/>
    <w:rsid w:val="001654D1"/>
    <w:rsid w:val="00170076"/>
    <w:rsid w:val="00174518"/>
    <w:rsid w:val="0017598D"/>
    <w:rsid w:val="0018106D"/>
    <w:rsid w:val="001877A7"/>
    <w:rsid w:val="00191536"/>
    <w:rsid w:val="00196687"/>
    <w:rsid w:val="001C0962"/>
    <w:rsid w:val="001D3632"/>
    <w:rsid w:val="001D5F67"/>
    <w:rsid w:val="001D7531"/>
    <w:rsid w:val="001E737D"/>
    <w:rsid w:val="001F0592"/>
    <w:rsid w:val="001F7506"/>
    <w:rsid w:val="002006CD"/>
    <w:rsid w:val="00202B36"/>
    <w:rsid w:val="00204B7A"/>
    <w:rsid w:val="00204CDE"/>
    <w:rsid w:val="0021101A"/>
    <w:rsid w:val="00214AF3"/>
    <w:rsid w:val="00220536"/>
    <w:rsid w:val="00235629"/>
    <w:rsid w:val="00260C38"/>
    <w:rsid w:val="002616C0"/>
    <w:rsid w:val="0026280C"/>
    <w:rsid w:val="00265372"/>
    <w:rsid w:val="00266147"/>
    <w:rsid w:val="002662AA"/>
    <w:rsid w:val="00275006"/>
    <w:rsid w:val="00280496"/>
    <w:rsid w:val="002908A1"/>
    <w:rsid w:val="00294DC9"/>
    <w:rsid w:val="00295495"/>
    <w:rsid w:val="002A31DE"/>
    <w:rsid w:val="002B2613"/>
    <w:rsid w:val="002C1D20"/>
    <w:rsid w:val="002D19B0"/>
    <w:rsid w:val="002D6D05"/>
    <w:rsid w:val="002E0B09"/>
    <w:rsid w:val="002F1818"/>
    <w:rsid w:val="002F567B"/>
    <w:rsid w:val="003216A9"/>
    <w:rsid w:val="00326614"/>
    <w:rsid w:val="00335A74"/>
    <w:rsid w:val="00347C8D"/>
    <w:rsid w:val="0036561B"/>
    <w:rsid w:val="0037013F"/>
    <w:rsid w:val="00380C92"/>
    <w:rsid w:val="00391A65"/>
    <w:rsid w:val="003A0559"/>
    <w:rsid w:val="003A2F3D"/>
    <w:rsid w:val="003A484F"/>
    <w:rsid w:val="003A4883"/>
    <w:rsid w:val="003B0BE0"/>
    <w:rsid w:val="003B0C1B"/>
    <w:rsid w:val="003B688C"/>
    <w:rsid w:val="003C0291"/>
    <w:rsid w:val="003C39AE"/>
    <w:rsid w:val="003C4B6F"/>
    <w:rsid w:val="003C7B60"/>
    <w:rsid w:val="003D0C0F"/>
    <w:rsid w:val="003D1FB2"/>
    <w:rsid w:val="003D66DA"/>
    <w:rsid w:val="003E1310"/>
    <w:rsid w:val="003E2705"/>
    <w:rsid w:val="003E6F55"/>
    <w:rsid w:val="00406254"/>
    <w:rsid w:val="004223DE"/>
    <w:rsid w:val="00434489"/>
    <w:rsid w:val="00437085"/>
    <w:rsid w:val="00443880"/>
    <w:rsid w:val="004464F4"/>
    <w:rsid w:val="00471401"/>
    <w:rsid w:val="00473F31"/>
    <w:rsid w:val="0048263A"/>
    <w:rsid w:val="00486A35"/>
    <w:rsid w:val="00487E5D"/>
    <w:rsid w:val="004A711F"/>
    <w:rsid w:val="004B199D"/>
    <w:rsid w:val="004B4690"/>
    <w:rsid w:val="004B54E6"/>
    <w:rsid w:val="004B708B"/>
    <w:rsid w:val="004E0A2D"/>
    <w:rsid w:val="004E206B"/>
    <w:rsid w:val="004E6BC6"/>
    <w:rsid w:val="004E6DF7"/>
    <w:rsid w:val="004F0FBD"/>
    <w:rsid w:val="004F403E"/>
    <w:rsid w:val="00505A47"/>
    <w:rsid w:val="00510D1A"/>
    <w:rsid w:val="00512FDA"/>
    <w:rsid w:val="00520DA0"/>
    <w:rsid w:val="005664BB"/>
    <w:rsid w:val="00566FFA"/>
    <w:rsid w:val="0057481D"/>
    <w:rsid w:val="00575F0B"/>
    <w:rsid w:val="005802F7"/>
    <w:rsid w:val="0058486E"/>
    <w:rsid w:val="00585B33"/>
    <w:rsid w:val="0059014D"/>
    <w:rsid w:val="00591AFA"/>
    <w:rsid w:val="005A4A97"/>
    <w:rsid w:val="005A56EA"/>
    <w:rsid w:val="005B5C64"/>
    <w:rsid w:val="005C6BD0"/>
    <w:rsid w:val="005C6C4C"/>
    <w:rsid w:val="005D1C8B"/>
    <w:rsid w:val="005D468D"/>
    <w:rsid w:val="005D5CED"/>
    <w:rsid w:val="005E2B70"/>
    <w:rsid w:val="005F1A4C"/>
    <w:rsid w:val="00605688"/>
    <w:rsid w:val="006070AF"/>
    <w:rsid w:val="00607E6C"/>
    <w:rsid w:val="006101B1"/>
    <w:rsid w:val="00614E44"/>
    <w:rsid w:val="0062270A"/>
    <w:rsid w:val="00622830"/>
    <w:rsid w:val="00623DA0"/>
    <w:rsid w:val="00630AEF"/>
    <w:rsid w:val="006325F8"/>
    <w:rsid w:val="00633463"/>
    <w:rsid w:val="00634C9A"/>
    <w:rsid w:val="006350E5"/>
    <w:rsid w:val="006440E4"/>
    <w:rsid w:val="0066343B"/>
    <w:rsid w:val="00664777"/>
    <w:rsid w:val="006748A4"/>
    <w:rsid w:val="00681A31"/>
    <w:rsid w:val="00683E73"/>
    <w:rsid w:val="006914D7"/>
    <w:rsid w:val="0069655A"/>
    <w:rsid w:val="006A3141"/>
    <w:rsid w:val="006A5E34"/>
    <w:rsid w:val="006B2422"/>
    <w:rsid w:val="006B2B9A"/>
    <w:rsid w:val="006B6401"/>
    <w:rsid w:val="006C1937"/>
    <w:rsid w:val="006C7349"/>
    <w:rsid w:val="006E0FF2"/>
    <w:rsid w:val="006E69EB"/>
    <w:rsid w:val="006F020C"/>
    <w:rsid w:val="006F1B81"/>
    <w:rsid w:val="006F5DF2"/>
    <w:rsid w:val="007127B7"/>
    <w:rsid w:val="0071798E"/>
    <w:rsid w:val="007250B7"/>
    <w:rsid w:val="00727533"/>
    <w:rsid w:val="00740C66"/>
    <w:rsid w:val="007416B6"/>
    <w:rsid w:val="00746F48"/>
    <w:rsid w:val="00751AC4"/>
    <w:rsid w:val="0075404D"/>
    <w:rsid w:val="0076182A"/>
    <w:rsid w:val="00766CA0"/>
    <w:rsid w:val="00767B7E"/>
    <w:rsid w:val="0077477B"/>
    <w:rsid w:val="007770C3"/>
    <w:rsid w:val="007803C1"/>
    <w:rsid w:val="00784D24"/>
    <w:rsid w:val="00785FBA"/>
    <w:rsid w:val="00786E4A"/>
    <w:rsid w:val="007875EB"/>
    <w:rsid w:val="00792F81"/>
    <w:rsid w:val="0079426B"/>
    <w:rsid w:val="00797C75"/>
    <w:rsid w:val="007D1682"/>
    <w:rsid w:val="007D312A"/>
    <w:rsid w:val="007D3F19"/>
    <w:rsid w:val="007E23B0"/>
    <w:rsid w:val="007F007C"/>
    <w:rsid w:val="007F1991"/>
    <w:rsid w:val="007F2C2F"/>
    <w:rsid w:val="007F55FC"/>
    <w:rsid w:val="007F5665"/>
    <w:rsid w:val="00800112"/>
    <w:rsid w:val="00813348"/>
    <w:rsid w:val="00817F54"/>
    <w:rsid w:val="00823872"/>
    <w:rsid w:val="008253BB"/>
    <w:rsid w:val="0082645E"/>
    <w:rsid w:val="00827F7C"/>
    <w:rsid w:val="0083706E"/>
    <w:rsid w:val="008408F6"/>
    <w:rsid w:val="008423A5"/>
    <w:rsid w:val="00850625"/>
    <w:rsid w:val="00853718"/>
    <w:rsid w:val="00855221"/>
    <w:rsid w:val="00857599"/>
    <w:rsid w:val="00860645"/>
    <w:rsid w:val="00863AFC"/>
    <w:rsid w:val="00864D2B"/>
    <w:rsid w:val="00865A1E"/>
    <w:rsid w:val="00866A5A"/>
    <w:rsid w:val="00870971"/>
    <w:rsid w:val="00871F71"/>
    <w:rsid w:val="00872FD8"/>
    <w:rsid w:val="00885AF4"/>
    <w:rsid w:val="008939CD"/>
    <w:rsid w:val="00893A6F"/>
    <w:rsid w:val="008A563D"/>
    <w:rsid w:val="008B5F6E"/>
    <w:rsid w:val="008B768C"/>
    <w:rsid w:val="008C18F1"/>
    <w:rsid w:val="008C4DB1"/>
    <w:rsid w:val="008C4EAF"/>
    <w:rsid w:val="008C5176"/>
    <w:rsid w:val="008C7560"/>
    <w:rsid w:val="008C7FD0"/>
    <w:rsid w:val="008D7C91"/>
    <w:rsid w:val="008E1DE7"/>
    <w:rsid w:val="008E707C"/>
    <w:rsid w:val="008F2C36"/>
    <w:rsid w:val="008F7C95"/>
    <w:rsid w:val="00900B08"/>
    <w:rsid w:val="0090146F"/>
    <w:rsid w:val="00902155"/>
    <w:rsid w:val="00902FA3"/>
    <w:rsid w:val="00923564"/>
    <w:rsid w:val="0092392E"/>
    <w:rsid w:val="00923F91"/>
    <w:rsid w:val="009315F9"/>
    <w:rsid w:val="00931CB6"/>
    <w:rsid w:val="00933499"/>
    <w:rsid w:val="00935C98"/>
    <w:rsid w:val="009430ED"/>
    <w:rsid w:val="00944B43"/>
    <w:rsid w:val="00946945"/>
    <w:rsid w:val="00951248"/>
    <w:rsid w:val="0095152F"/>
    <w:rsid w:val="00954C49"/>
    <w:rsid w:val="00955E37"/>
    <w:rsid w:val="0097099F"/>
    <w:rsid w:val="00971997"/>
    <w:rsid w:val="00971E46"/>
    <w:rsid w:val="00971FFC"/>
    <w:rsid w:val="0098043D"/>
    <w:rsid w:val="0098660A"/>
    <w:rsid w:val="009931C3"/>
    <w:rsid w:val="009B2C0E"/>
    <w:rsid w:val="009B2C43"/>
    <w:rsid w:val="009B4EAE"/>
    <w:rsid w:val="009B7573"/>
    <w:rsid w:val="009C22F4"/>
    <w:rsid w:val="009C2E98"/>
    <w:rsid w:val="009C37FB"/>
    <w:rsid w:val="009D3447"/>
    <w:rsid w:val="009D45A2"/>
    <w:rsid w:val="009D4711"/>
    <w:rsid w:val="009F1185"/>
    <w:rsid w:val="009F18CD"/>
    <w:rsid w:val="009F2A13"/>
    <w:rsid w:val="009F7527"/>
    <w:rsid w:val="00A02F3E"/>
    <w:rsid w:val="00A039ED"/>
    <w:rsid w:val="00A04EB0"/>
    <w:rsid w:val="00A13CC1"/>
    <w:rsid w:val="00A16847"/>
    <w:rsid w:val="00A237D8"/>
    <w:rsid w:val="00A268C4"/>
    <w:rsid w:val="00A307CD"/>
    <w:rsid w:val="00A331C8"/>
    <w:rsid w:val="00A35117"/>
    <w:rsid w:val="00A352C5"/>
    <w:rsid w:val="00A40A00"/>
    <w:rsid w:val="00A4142F"/>
    <w:rsid w:val="00A422EB"/>
    <w:rsid w:val="00A45BB7"/>
    <w:rsid w:val="00A56DF2"/>
    <w:rsid w:val="00A56E6E"/>
    <w:rsid w:val="00A67AB5"/>
    <w:rsid w:val="00A733B2"/>
    <w:rsid w:val="00A741C2"/>
    <w:rsid w:val="00A80613"/>
    <w:rsid w:val="00A85009"/>
    <w:rsid w:val="00A91760"/>
    <w:rsid w:val="00A93B00"/>
    <w:rsid w:val="00A93C21"/>
    <w:rsid w:val="00AB64C9"/>
    <w:rsid w:val="00AC3C6A"/>
    <w:rsid w:val="00AD5620"/>
    <w:rsid w:val="00AD656B"/>
    <w:rsid w:val="00AD7C1B"/>
    <w:rsid w:val="00AE16BA"/>
    <w:rsid w:val="00AE1EBE"/>
    <w:rsid w:val="00AF4254"/>
    <w:rsid w:val="00B00807"/>
    <w:rsid w:val="00B03C9D"/>
    <w:rsid w:val="00B060AE"/>
    <w:rsid w:val="00B10517"/>
    <w:rsid w:val="00B14E76"/>
    <w:rsid w:val="00B161B8"/>
    <w:rsid w:val="00B167D3"/>
    <w:rsid w:val="00B2048C"/>
    <w:rsid w:val="00B25B8A"/>
    <w:rsid w:val="00B26F55"/>
    <w:rsid w:val="00B310B9"/>
    <w:rsid w:val="00B35F3F"/>
    <w:rsid w:val="00B36CBB"/>
    <w:rsid w:val="00B425E0"/>
    <w:rsid w:val="00B440AA"/>
    <w:rsid w:val="00B44B70"/>
    <w:rsid w:val="00B4673A"/>
    <w:rsid w:val="00B53C56"/>
    <w:rsid w:val="00B541B4"/>
    <w:rsid w:val="00B57DAF"/>
    <w:rsid w:val="00B67E67"/>
    <w:rsid w:val="00B77EA6"/>
    <w:rsid w:val="00B81598"/>
    <w:rsid w:val="00B841F1"/>
    <w:rsid w:val="00B944D6"/>
    <w:rsid w:val="00BB4DF0"/>
    <w:rsid w:val="00BC289F"/>
    <w:rsid w:val="00BC2D50"/>
    <w:rsid w:val="00BC5361"/>
    <w:rsid w:val="00BC5460"/>
    <w:rsid w:val="00BC6B50"/>
    <w:rsid w:val="00BD0E25"/>
    <w:rsid w:val="00BF5BD6"/>
    <w:rsid w:val="00BF5F5F"/>
    <w:rsid w:val="00C03E31"/>
    <w:rsid w:val="00C33E72"/>
    <w:rsid w:val="00C354B2"/>
    <w:rsid w:val="00C35554"/>
    <w:rsid w:val="00C3714C"/>
    <w:rsid w:val="00C4185D"/>
    <w:rsid w:val="00C42709"/>
    <w:rsid w:val="00C50E54"/>
    <w:rsid w:val="00C533CC"/>
    <w:rsid w:val="00C542F7"/>
    <w:rsid w:val="00C5751C"/>
    <w:rsid w:val="00C61BFC"/>
    <w:rsid w:val="00C62B85"/>
    <w:rsid w:val="00C65438"/>
    <w:rsid w:val="00C747FD"/>
    <w:rsid w:val="00C91CBB"/>
    <w:rsid w:val="00CB1A1A"/>
    <w:rsid w:val="00CB4B15"/>
    <w:rsid w:val="00CB4E70"/>
    <w:rsid w:val="00CC09B6"/>
    <w:rsid w:val="00CC666F"/>
    <w:rsid w:val="00CD1E3F"/>
    <w:rsid w:val="00CD55C5"/>
    <w:rsid w:val="00CE44F6"/>
    <w:rsid w:val="00CE49DA"/>
    <w:rsid w:val="00CE7B61"/>
    <w:rsid w:val="00D00095"/>
    <w:rsid w:val="00D10F1F"/>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E47D5"/>
    <w:rsid w:val="00DF28BC"/>
    <w:rsid w:val="00DF34B9"/>
    <w:rsid w:val="00E01053"/>
    <w:rsid w:val="00E07ACF"/>
    <w:rsid w:val="00E3192D"/>
    <w:rsid w:val="00E331A1"/>
    <w:rsid w:val="00E33202"/>
    <w:rsid w:val="00E336A9"/>
    <w:rsid w:val="00E472B1"/>
    <w:rsid w:val="00E50624"/>
    <w:rsid w:val="00E568DF"/>
    <w:rsid w:val="00E64269"/>
    <w:rsid w:val="00E66797"/>
    <w:rsid w:val="00E82267"/>
    <w:rsid w:val="00E845C1"/>
    <w:rsid w:val="00E853CE"/>
    <w:rsid w:val="00E867B6"/>
    <w:rsid w:val="00E87F08"/>
    <w:rsid w:val="00E9758B"/>
    <w:rsid w:val="00EA010F"/>
    <w:rsid w:val="00EB701F"/>
    <w:rsid w:val="00EC6FD0"/>
    <w:rsid w:val="00ED1B63"/>
    <w:rsid w:val="00ED3C1F"/>
    <w:rsid w:val="00ED4085"/>
    <w:rsid w:val="00ED420E"/>
    <w:rsid w:val="00ED6FBE"/>
    <w:rsid w:val="00EE2F57"/>
    <w:rsid w:val="00EE3704"/>
    <w:rsid w:val="00EE43D2"/>
    <w:rsid w:val="00EF4C34"/>
    <w:rsid w:val="00EF50BB"/>
    <w:rsid w:val="00EF77C6"/>
    <w:rsid w:val="00F05438"/>
    <w:rsid w:val="00F120E8"/>
    <w:rsid w:val="00F1361C"/>
    <w:rsid w:val="00F156F0"/>
    <w:rsid w:val="00F160C7"/>
    <w:rsid w:val="00F2408F"/>
    <w:rsid w:val="00F240E9"/>
    <w:rsid w:val="00F36D8F"/>
    <w:rsid w:val="00F417B1"/>
    <w:rsid w:val="00F45853"/>
    <w:rsid w:val="00F47E3B"/>
    <w:rsid w:val="00F54F31"/>
    <w:rsid w:val="00F602DF"/>
    <w:rsid w:val="00F754A1"/>
    <w:rsid w:val="00F81FD9"/>
    <w:rsid w:val="00F841AA"/>
    <w:rsid w:val="00F84A94"/>
    <w:rsid w:val="00F87E96"/>
    <w:rsid w:val="00FA23E8"/>
    <w:rsid w:val="00FD3CC1"/>
    <w:rsid w:val="00FF1E02"/>
    <w:rsid w:val="00FF30B4"/>
    <w:rsid w:val="10C055FF"/>
    <w:rsid w:val="16BB723D"/>
    <w:rsid w:val="240371BF"/>
    <w:rsid w:val="29FD04D3"/>
    <w:rsid w:val="319F7F4E"/>
    <w:rsid w:val="4ECE2238"/>
    <w:rsid w:val="72734D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C64"/>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5B5C6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B5C6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B5C6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5B5C64"/>
    <w:pPr>
      <w:spacing w:beforeLines="30"/>
    </w:pPr>
    <w:rPr>
      <w:rFonts w:ascii="仿宋_GB2312" w:eastAsia="仿宋_GB2312"/>
      <w:kern w:val="0"/>
      <w:sz w:val="30"/>
    </w:rPr>
  </w:style>
  <w:style w:type="paragraph" w:styleId="30">
    <w:name w:val="toc 3"/>
    <w:basedOn w:val="a"/>
    <w:next w:val="a"/>
    <w:uiPriority w:val="39"/>
    <w:unhideWhenUsed/>
    <w:qFormat/>
    <w:rsid w:val="005B5C64"/>
    <w:pPr>
      <w:tabs>
        <w:tab w:val="right" w:leader="dot" w:pos="8296"/>
      </w:tabs>
      <w:ind w:leftChars="400" w:left="840"/>
    </w:pPr>
  </w:style>
  <w:style w:type="paragraph" w:styleId="a4">
    <w:name w:val="Balloon Text"/>
    <w:basedOn w:val="a"/>
    <w:link w:val="Char0"/>
    <w:uiPriority w:val="99"/>
    <w:semiHidden/>
    <w:unhideWhenUsed/>
    <w:qFormat/>
    <w:rsid w:val="005B5C64"/>
    <w:rPr>
      <w:sz w:val="18"/>
      <w:szCs w:val="18"/>
    </w:rPr>
  </w:style>
  <w:style w:type="paragraph" w:styleId="a5">
    <w:name w:val="footer"/>
    <w:basedOn w:val="a"/>
    <w:link w:val="Char1"/>
    <w:uiPriority w:val="99"/>
    <w:qFormat/>
    <w:rsid w:val="005B5C64"/>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qFormat/>
    <w:rsid w:val="005B5C64"/>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5B5C64"/>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5B5C64"/>
    <w:pPr>
      <w:tabs>
        <w:tab w:val="right" w:leader="dot" w:pos="8296"/>
      </w:tabs>
      <w:ind w:leftChars="200" w:left="420"/>
    </w:pPr>
  </w:style>
  <w:style w:type="character" w:styleId="a7">
    <w:name w:val="Strong"/>
    <w:basedOn w:val="a0"/>
    <w:uiPriority w:val="99"/>
    <w:qFormat/>
    <w:rsid w:val="005B5C64"/>
    <w:rPr>
      <w:b/>
    </w:rPr>
  </w:style>
  <w:style w:type="character" w:styleId="a8">
    <w:name w:val="Hyperlink"/>
    <w:basedOn w:val="a0"/>
    <w:uiPriority w:val="99"/>
    <w:unhideWhenUsed/>
    <w:qFormat/>
    <w:rsid w:val="005B5C64"/>
    <w:rPr>
      <w:color w:val="0000FF" w:themeColor="hyperlink"/>
      <w:u w:val="single"/>
    </w:rPr>
  </w:style>
  <w:style w:type="character" w:customStyle="1" w:styleId="HeaderChar">
    <w:name w:val="Header Char"/>
    <w:basedOn w:val="a0"/>
    <w:uiPriority w:val="99"/>
    <w:semiHidden/>
    <w:qFormat/>
    <w:rsid w:val="005B5C64"/>
    <w:rPr>
      <w:rFonts w:ascii="Times New Roman" w:hAnsi="Times New Roman"/>
      <w:sz w:val="18"/>
      <w:szCs w:val="18"/>
    </w:rPr>
  </w:style>
  <w:style w:type="character" w:customStyle="1" w:styleId="Char2">
    <w:name w:val="页眉 Char"/>
    <w:link w:val="a6"/>
    <w:uiPriority w:val="99"/>
    <w:qFormat/>
    <w:locked/>
    <w:rsid w:val="005B5C64"/>
    <w:rPr>
      <w:sz w:val="18"/>
    </w:rPr>
  </w:style>
  <w:style w:type="character" w:customStyle="1" w:styleId="FooterChar">
    <w:name w:val="Footer Char"/>
    <w:basedOn w:val="a0"/>
    <w:uiPriority w:val="99"/>
    <w:semiHidden/>
    <w:qFormat/>
    <w:rsid w:val="005B5C64"/>
    <w:rPr>
      <w:rFonts w:ascii="Times New Roman" w:hAnsi="Times New Roman"/>
      <w:sz w:val="18"/>
      <w:szCs w:val="18"/>
    </w:rPr>
  </w:style>
  <w:style w:type="character" w:customStyle="1" w:styleId="Char1">
    <w:name w:val="页脚 Char"/>
    <w:link w:val="a5"/>
    <w:uiPriority w:val="99"/>
    <w:qFormat/>
    <w:locked/>
    <w:rsid w:val="005B5C64"/>
    <w:rPr>
      <w:sz w:val="18"/>
    </w:rPr>
  </w:style>
  <w:style w:type="character" w:customStyle="1" w:styleId="BodyTextChar">
    <w:name w:val="Body Text Char"/>
    <w:basedOn w:val="a0"/>
    <w:uiPriority w:val="99"/>
    <w:semiHidden/>
    <w:qFormat/>
    <w:rsid w:val="005B5C64"/>
    <w:rPr>
      <w:rFonts w:ascii="Times New Roman" w:hAnsi="Times New Roman"/>
      <w:szCs w:val="24"/>
    </w:rPr>
  </w:style>
  <w:style w:type="character" w:customStyle="1" w:styleId="Char">
    <w:name w:val="正文文本 Char"/>
    <w:link w:val="a3"/>
    <w:uiPriority w:val="99"/>
    <w:qFormat/>
    <w:locked/>
    <w:rsid w:val="005B5C64"/>
    <w:rPr>
      <w:rFonts w:ascii="仿宋_GB2312" w:eastAsia="仿宋_GB2312" w:hAnsi="Times New Roman"/>
      <w:sz w:val="24"/>
    </w:rPr>
  </w:style>
  <w:style w:type="paragraph" w:customStyle="1" w:styleId="Default">
    <w:name w:val="Default"/>
    <w:uiPriority w:val="99"/>
    <w:rsid w:val="005B5C64"/>
    <w:pPr>
      <w:widowControl w:val="0"/>
      <w:autoSpaceDE w:val="0"/>
      <w:autoSpaceDN w:val="0"/>
      <w:adjustRightInd w:val="0"/>
    </w:pPr>
    <w:rPr>
      <w:rFonts w:ascii="仿宋" w:eastAsia="仿宋" w:cs="仿宋"/>
      <w:color w:val="000000"/>
      <w:sz w:val="24"/>
      <w:szCs w:val="24"/>
    </w:rPr>
  </w:style>
  <w:style w:type="paragraph" w:styleId="a9">
    <w:name w:val="List Paragraph"/>
    <w:basedOn w:val="a"/>
    <w:uiPriority w:val="34"/>
    <w:qFormat/>
    <w:rsid w:val="005B5C64"/>
    <w:pPr>
      <w:ind w:firstLineChars="200" w:firstLine="420"/>
    </w:pPr>
  </w:style>
  <w:style w:type="character" w:customStyle="1" w:styleId="1Char">
    <w:name w:val="标题 1 Char"/>
    <w:basedOn w:val="a0"/>
    <w:link w:val="1"/>
    <w:uiPriority w:val="9"/>
    <w:qFormat/>
    <w:rsid w:val="005B5C64"/>
    <w:rPr>
      <w:rFonts w:ascii="Times New Roman" w:hAnsi="Times New Roman"/>
      <w:b/>
      <w:bCs/>
      <w:kern w:val="44"/>
      <w:sz w:val="44"/>
      <w:szCs w:val="44"/>
    </w:rPr>
  </w:style>
  <w:style w:type="character" w:customStyle="1" w:styleId="2Char">
    <w:name w:val="标题 2 Char"/>
    <w:basedOn w:val="a0"/>
    <w:link w:val="2"/>
    <w:uiPriority w:val="9"/>
    <w:qFormat/>
    <w:rsid w:val="005B5C64"/>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5B5C6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4"/>
    <w:uiPriority w:val="99"/>
    <w:semiHidden/>
    <w:qFormat/>
    <w:rsid w:val="005B5C64"/>
    <w:rPr>
      <w:rFonts w:ascii="Times New Roman" w:hAnsi="Times New Roman"/>
      <w:kern w:val="2"/>
      <w:sz w:val="18"/>
      <w:szCs w:val="18"/>
    </w:rPr>
  </w:style>
  <w:style w:type="character" w:customStyle="1" w:styleId="3Char">
    <w:name w:val="标题 3 Char"/>
    <w:basedOn w:val="a0"/>
    <w:link w:val="3"/>
    <w:uiPriority w:val="9"/>
    <w:qFormat/>
    <w:rsid w:val="005B5C64"/>
    <w:rPr>
      <w:rFonts w:ascii="Times New Roman" w:hAnsi="Times New Roman"/>
      <w:b/>
      <w:bCs/>
      <w:kern w:val="2"/>
      <w:sz w:val="32"/>
      <w:szCs w:val="32"/>
    </w:rPr>
  </w:style>
  <w:style w:type="paragraph" w:styleId="TOC">
    <w:name w:val="TOC Heading"/>
    <w:basedOn w:val="1"/>
    <w:next w:val="a"/>
    <w:uiPriority w:val="39"/>
    <w:unhideWhenUsed/>
    <w:qFormat/>
    <w:rsid w:val="00D114F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a">
    <w:name w:val="Body Text Indent"/>
    <w:basedOn w:val="a"/>
    <w:link w:val="Char3"/>
    <w:uiPriority w:val="99"/>
    <w:semiHidden/>
    <w:unhideWhenUsed/>
    <w:rsid w:val="00CB1A1A"/>
    <w:pPr>
      <w:spacing w:after="120"/>
      <w:ind w:leftChars="200" w:left="420"/>
    </w:pPr>
  </w:style>
  <w:style w:type="character" w:customStyle="1" w:styleId="Char3">
    <w:name w:val="正文文本缩进 Char"/>
    <w:basedOn w:val="a0"/>
    <w:link w:val="aa"/>
    <w:uiPriority w:val="99"/>
    <w:semiHidden/>
    <w:rsid w:val="00CB1A1A"/>
    <w:rPr>
      <w:rFonts w:ascii="Times New Roman" w:hAnsi="Times New Roman"/>
      <w:kern w:val="2"/>
      <w:sz w:val="21"/>
      <w:szCs w:val="24"/>
    </w:rPr>
  </w:style>
  <w:style w:type="paragraph" w:customStyle="1" w:styleId="p25">
    <w:name w:val="p25"/>
    <w:basedOn w:val="a"/>
    <w:rsid w:val="00CB1A1A"/>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2.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Sheet1!$B$1</c:f>
              <c:strCache>
                <c:ptCount val="1"/>
                <c:pt idx="0">
                  <c:v>2018年</c:v>
                </c:pt>
              </c:strCache>
            </c:strRef>
          </c:tx>
          <c:dLbls>
            <c:dLbl>
              <c:idx val="0"/>
              <c:layout>
                <c:manualLayout>
                  <c:x val="-5.8700209643605894E-2"/>
                  <c:y val="0"/>
                </c:manualLayout>
              </c:layout>
              <c:showVal val="1"/>
            </c:dLbl>
            <c:dLbl>
              <c:idx val="1"/>
              <c:layout>
                <c:manualLayout>
                  <c:x val="-3.3542976939203356E-2"/>
                  <c:y val="0"/>
                </c:manualLayout>
              </c:layout>
              <c:showVal val="1"/>
            </c:dLbl>
            <c:showVal val="1"/>
          </c:dLbls>
          <c:cat>
            <c:strRef>
              <c:f>Sheet1!$A$2:$A$3</c:f>
              <c:strCache>
                <c:ptCount val="2"/>
                <c:pt idx="0">
                  <c:v>收入</c:v>
                </c:pt>
                <c:pt idx="1">
                  <c:v>支出</c:v>
                </c:pt>
              </c:strCache>
            </c:strRef>
          </c:cat>
          <c:val>
            <c:numRef>
              <c:f>Sheet1!$B$2:$B$3</c:f>
              <c:numCache>
                <c:formatCode>General</c:formatCode>
                <c:ptCount val="2"/>
                <c:pt idx="0">
                  <c:v>118821.45999999999</c:v>
                </c:pt>
                <c:pt idx="1">
                  <c:v>118821.45999999999</c:v>
                </c:pt>
              </c:numCache>
            </c:numRef>
          </c:val>
        </c:ser>
        <c:ser>
          <c:idx val="1"/>
          <c:order val="1"/>
          <c:tx>
            <c:strRef>
              <c:f>Sheet1!$C$1</c:f>
              <c:strCache>
                <c:ptCount val="1"/>
                <c:pt idx="0">
                  <c:v>2019年</c:v>
                </c:pt>
              </c:strCache>
            </c:strRef>
          </c:tx>
          <c:dLbls>
            <c:dLbl>
              <c:idx val="0"/>
              <c:layout>
                <c:manualLayout>
                  <c:x val="5.5904961565338931E-2"/>
                  <c:y val="0"/>
                </c:manualLayout>
              </c:layout>
              <c:showVal val="1"/>
            </c:dLbl>
            <c:dLbl>
              <c:idx val="1"/>
              <c:layout>
                <c:manualLayout>
                  <c:x val="7.5471698113207544E-2"/>
                  <c:y val="0"/>
                </c:manualLayout>
              </c:layout>
              <c:showVal val="1"/>
            </c:dLbl>
            <c:showVal val="1"/>
          </c:dLbls>
          <c:cat>
            <c:strRef>
              <c:f>Sheet1!$A$2:$A$3</c:f>
              <c:strCache>
                <c:ptCount val="2"/>
                <c:pt idx="0">
                  <c:v>收入</c:v>
                </c:pt>
                <c:pt idx="1">
                  <c:v>支出</c:v>
                </c:pt>
              </c:strCache>
            </c:strRef>
          </c:cat>
          <c:val>
            <c:numRef>
              <c:f>Sheet1!$C$2:$C$3</c:f>
              <c:numCache>
                <c:formatCode>General</c:formatCode>
                <c:ptCount val="2"/>
                <c:pt idx="0">
                  <c:v>105114.43</c:v>
                </c:pt>
                <c:pt idx="1">
                  <c:v>105114.43</c:v>
                </c:pt>
              </c:numCache>
            </c:numRef>
          </c:val>
        </c:ser>
        <c:axId val="60900864"/>
        <c:axId val="60902400"/>
      </c:barChart>
      <c:catAx>
        <c:axId val="60900864"/>
        <c:scaling>
          <c:orientation val="minMax"/>
        </c:scaling>
        <c:axPos val="b"/>
        <c:majorTickMark val="none"/>
        <c:tickLblPos val="nextTo"/>
        <c:crossAx val="60902400"/>
        <c:crosses val="autoZero"/>
        <c:auto val="1"/>
        <c:lblAlgn val="ctr"/>
        <c:lblOffset val="100"/>
      </c:catAx>
      <c:valAx>
        <c:axId val="60902400"/>
        <c:scaling>
          <c:orientation val="minMax"/>
          <c:max val="140000"/>
          <c:min val="0"/>
        </c:scaling>
        <c:axPos val="l"/>
        <c:majorGridlines/>
        <c:numFmt formatCode="General" sourceLinked="1"/>
        <c:majorTickMark val="none"/>
        <c:tickLblPos val="nextTo"/>
        <c:crossAx val="60900864"/>
        <c:crosses val="autoZero"/>
        <c:crossBetween val="between"/>
        <c:majorUnit val="20000"/>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layout/>
    </c:title>
    <c:plotArea>
      <c:layout/>
      <c:pieChart>
        <c:varyColors val="1"/>
        <c:ser>
          <c:idx val="0"/>
          <c:order val="0"/>
          <c:tx>
            <c:strRef>
              <c:f>Sheet1!$B$1</c:f>
              <c:strCache>
                <c:ptCount val="1"/>
                <c:pt idx="0">
                  <c:v>本年收入</c:v>
                </c:pt>
              </c:strCache>
            </c:strRef>
          </c:tx>
          <c:dPt>
            <c:idx val="0"/>
            <c:explosion val="17"/>
          </c:dPt>
          <c:dLbls>
            <c:dLbl>
              <c:idx val="0"/>
              <c:layout/>
              <c:showVal val="1"/>
              <c:showPercent val="1"/>
            </c:dLbl>
            <c:dLbl>
              <c:idx val="1"/>
              <c:layout/>
              <c:showVal val="1"/>
              <c:showPercent val="1"/>
            </c:dLbl>
            <c:dLbl>
              <c:idx val="2"/>
              <c:layout>
                <c:manualLayout>
                  <c:x val="8.4498532216502553E-2"/>
                  <c:y val="1.5685156347100149E-2"/>
                </c:manualLayout>
              </c:layout>
              <c:showVal val="1"/>
              <c:showPercent val="1"/>
            </c:dLbl>
            <c:numFmt formatCode="General" sourceLinked="0"/>
            <c:showPercent val="1"/>
            <c:showLeaderLines val="1"/>
          </c:dLbls>
          <c:cat>
            <c:strRef>
              <c:f>Sheet1!$A$2:$A$4</c:f>
              <c:strCache>
                <c:ptCount val="3"/>
                <c:pt idx="0">
                  <c:v>一般公共预算财政拨款收入</c:v>
                </c:pt>
                <c:pt idx="1">
                  <c:v>事业收入</c:v>
                </c:pt>
                <c:pt idx="2">
                  <c:v>其他收入</c:v>
                </c:pt>
              </c:strCache>
            </c:strRef>
          </c:cat>
          <c:val>
            <c:numRef>
              <c:f>Sheet1!$B$2:$B$4</c:f>
              <c:numCache>
                <c:formatCode>General</c:formatCode>
                <c:ptCount val="3"/>
                <c:pt idx="0">
                  <c:v>81515.39</c:v>
                </c:pt>
                <c:pt idx="1">
                  <c:v>201.45000000000005</c:v>
                </c:pt>
                <c:pt idx="2" formatCode="#,##0.00">
                  <c:v>5865.49</c:v>
                </c:pt>
              </c:numCache>
            </c:numRef>
          </c:val>
        </c:ser>
        <c:firstSliceAng val="0"/>
      </c:pieChart>
    </c:plotArea>
    <c:legend>
      <c:legendPos val="r"/>
      <c:layout/>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layout/>
    </c:title>
    <c:plotArea>
      <c:layout/>
      <c:pieChart>
        <c:varyColors val="1"/>
        <c:ser>
          <c:idx val="0"/>
          <c:order val="0"/>
          <c:tx>
            <c:strRef>
              <c:f>Sheet1!$B$1</c:f>
              <c:strCache>
                <c:ptCount val="1"/>
                <c:pt idx="0">
                  <c:v>本年支出</c:v>
                </c:pt>
              </c:strCache>
            </c:strRef>
          </c:tx>
          <c:dLbls>
            <c:showVal val="1"/>
            <c:showPercent val="1"/>
            <c:showLeaderLines val="1"/>
          </c:dLbls>
          <c:cat>
            <c:strRef>
              <c:f>Sheet1!$A$2:$A$3</c:f>
              <c:strCache>
                <c:ptCount val="2"/>
                <c:pt idx="0">
                  <c:v>基本支出</c:v>
                </c:pt>
                <c:pt idx="1">
                  <c:v>项目支出</c:v>
                </c:pt>
              </c:strCache>
            </c:strRef>
          </c:cat>
          <c:val>
            <c:numRef>
              <c:f>Sheet1!$B$2:$B$3</c:f>
              <c:numCache>
                <c:formatCode>General</c:formatCode>
                <c:ptCount val="2"/>
                <c:pt idx="0">
                  <c:v>40308.980000000003</c:v>
                </c:pt>
                <c:pt idx="1">
                  <c:v>52772.75</c:v>
                </c:pt>
              </c:numCache>
            </c:numRef>
          </c:val>
        </c:ser>
        <c:firstSliceAng val="0"/>
      </c:pieChart>
    </c:plotArea>
    <c:legend>
      <c:legendPos val="r"/>
      <c:layout/>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Sheet1!$B$1</c:f>
              <c:strCache>
                <c:ptCount val="1"/>
                <c:pt idx="0">
                  <c:v>2018年</c:v>
                </c:pt>
              </c:strCache>
            </c:strRef>
          </c:tx>
          <c:dLbls>
            <c:showVal val="1"/>
          </c:dLbls>
          <c:cat>
            <c:strRef>
              <c:f>Sheet1!$A$2:$A$3</c:f>
              <c:strCache>
                <c:ptCount val="2"/>
                <c:pt idx="0">
                  <c:v>收入</c:v>
                </c:pt>
                <c:pt idx="1">
                  <c:v>支出</c:v>
                </c:pt>
              </c:strCache>
            </c:strRef>
          </c:cat>
          <c:val>
            <c:numRef>
              <c:f>Sheet1!$B$2:$B$3</c:f>
              <c:numCache>
                <c:formatCode>General</c:formatCode>
                <c:ptCount val="2"/>
                <c:pt idx="0">
                  <c:v>100628.9</c:v>
                </c:pt>
                <c:pt idx="1">
                  <c:v>100628.9</c:v>
                </c:pt>
              </c:numCache>
            </c:numRef>
          </c:val>
        </c:ser>
        <c:ser>
          <c:idx val="1"/>
          <c:order val="1"/>
          <c:tx>
            <c:strRef>
              <c:f>Sheet1!$C$1</c:f>
              <c:strCache>
                <c:ptCount val="1"/>
                <c:pt idx="0">
                  <c:v>2019年</c:v>
                </c:pt>
              </c:strCache>
            </c:strRef>
          </c:tx>
          <c:dLbls>
            <c:dLbl>
              <c:idx val="0"/>
              <c:layout>
                <c:manualLayout>
                  <c:x val="6.3643595863166272E-2"/>
                  <c:y val="0"/>
                </c:manualLayout>
              </c:layout>
              <c:showVal val="1"/>
            </c:dLbl>
            <c:dLbl>
              <c:idx val="1"/>
              <c:layout>
                <c:manualLayout>
                  <c:x val="5.7279236276849672E-2"/>
                  <c:y val="8.2559339525284381E-3"/>
                </c:manualLayout>
              </c:layout>
              <c:showVal val="1"/>
            </c:dLbl>
            <c:showVal val="1"/>
          </c:dLbls>
          <c:cat>
            <c:strRef>
              <c:f>Sheet1!$A$2:$A$3</c:f>
              <c:strCache>
                <c:ptCount val="2"/>
                <c:pt idx="0">
                  <c:v>收入</c:v>
                </c:pt>
                <c:pt idx="1">
                  <c:v>支出</c:v>
                </c:pt>
              </c:strCache>
            </c:strRef>
          </c:cat>
          <c:val>
            <c:numRef>
              <c:f>Sheet1!$C$2:$C$3</c:f>
              <c:numCache>
                <c:formatCode>General</c:formatCode>
                <c:ptCount val="2"/>
                <c:pt idx="0">
                  <c:v>87586.92</c:v>
                </c:pt>
                <c:pt idx="1">
                  <c:v>87586.92</c:v>
                </c:pt>
              </c:numCache>
            </c:numRef>
          </c:val>
        </c:ser>
        <c:axId val="62280064"/>
        <c:axId val="62281600"/>
      </c:barChart>
      <c:catAx>
        <c:axId val="62280064"/>
        <c:scaling>
          <c:orientation val="minMax"/>
        </c:scaling>
        <c:axPos val="b"/>
        <c:tickLblPos val="nextTo"/>
        <c:crossAx val="62281600"/>
        <c:crosses val="autoZero"/>
        <c:auto val="1"/>
        <c:lblAlgn val="ctr"/>
        <c:lblOffset val="100"/>
      </c:catAx>
      <c:valAx>
        <c:axId val="62281600"/>
        <c:scaling>
          <c:orientation val="minMax"/>
          <c:max val="120000"/>
          <c:min val="0"/>
        </c:scaling>
        <c:axPos val="l"/>
        <c:majorGridlines/>
        <c:numFmt formatCode="General" sourceLinked="1"/>
        <c:tickLblPos val="nextTo"/>
        <c:crossAx val="62280064"/>
        <c:crosses val="autoZero"/>
        <c:crossBetween val="between"/>
      </c:valAx>
    </c:plotArea>
    <c:legend>
      <c:legendPos val="r"/>
      <c:layout/>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Sheet1!$B$1</c:f>
              <c:strCache>
                <c:ptCount val="1"/>
                <c:pt idx="0">
                  <c:v>2018年</c:v>
                </c:pt>
              </c:strCache>
            </c:strRef>
          </c:tx>
          <c:dLbls>
            <c:showVal val="1"/>
          </c:dLbls>
          <c:trendline>
            <c:trendlineType val="linear"/>
          </c:trendline>
          <c:cat>
            <c:strRef>
              <c:f>Sheet1!$A$2</c:f>
              <c:strCache>
                <c:ptCount val="1"/>
                <c:pt idx="0">
                  <c:v>一般公共预算财政拨款支出</c:v>
                </c:pt>
              </c:strCache>
            </c:strRef>
          </c:cat>
          <c:val>
            <c:numRef>
              <c:f>Sheet1!$B$2</c:f>
              <c:numCache>
                <c:formatCode>General</c:formatCode>
                <c:ptCount val="1"/>
                <c:pt idx="0">
                  <c:v>92697.19</c:v>
                </c:pt>
              </c:numCache>
            </c:numRef>
          </c:val>
        </c:ser>
        <c:ser>
          <c:idx val="1"/>
          <c:order val="1"/>
          <c:tx>
            <c:strRef>
              <c:f>Sheet1!$C$1</c:f>
              <c:strCache>
                <c:ptCount val="1"/>
                <c:pt idx="0">
                  <c:v>2019年</c:v>
                </c:pt>
              </c:strCache>
            </c:strRef>
          </c:tx>
          <c:dLbls>
            <c:showVal val="1"/>
          </c:dLbls>
          <c:trendline>
            <c:trendlineType val="linear"/>
          </c:trendline>
          <c:trendline>
            <c:trendlineType val="linear"/>
          </c:trendline>
          <c:cat>
            <c:strRef>
              <c:f>Sheet1!$A$2</c:f>
              <c:strCache>
                <c:ptCount val="1"/>
                <c:pt idx="0">
                  <c:v>一般公共预算财政拨款支出</c:v>
                </c:pt>
              </c:strCache>
            </c:strRef>
          </c:cat>
          <c:val>
            <c:numRef>
              <c:f>Sheet1!$C$2</c:f>
              <c:numCache>
                <c:formatCode>General</c:formatCode>
                <c:ptCount val="1"/>
                <c:pt idx="0">
                  <c:v>86487.58</c:v>
                </c:pt>
              </c:numCache>
            </c:numRef>
          </c:val>
        </c:ser>
        <c:axId val="62420096"/>
        <c:axId val="62421632"/>
      </c:barChart>
      <c:catAx>
        <c:axId val="62420096"/>
        <c:scaling>
          <c:orientation val="minMax"/>
        </c:scaling>
        <c:axPos val="b"/>
        <c:tickLblPos val="nextTo"/>
        <c:crossAx val="62421632"/>
        <c:crosses val="autoZero"/>
        <c:auto val="1"/>
        <c:lblAlgn val="ctr"/>
        <c:lblOffset val="100"/>
      </c:catAx>
      <c:valAx>
        <c:axId val="62421632"/>
        <c:scaling>
          <c:orientation val="minMax"/>
          <c:max val="100000"/>
          <c:min val="0"/>
        </c:scaling>
        <c:axPos val="l"/>
        <c:majorGridlines/>
        <c:numFmt formatCode="General" sourceLinked="1"/>
        <c:tickLblPos val="nextTo"/>
        <c:crossAx val="62420096"/>
        <c:crosses val="autoZero"/>
        <c:crossBetween val="between"/>
        <c:majorUnit val="10000"/>
      </c:valAx>
    </c:plotArea>
    <c:legend>
      <c:legendPos val="r"/>
      <c:legendEntry>
        <c:idx val="2"/>
        <c:delete val="1"/>
      </c:legendEntry>
      <c:legendEntry>
        <c:idx val="3"/>
        <c:delete val="1"/>
      </c:legendEntry>
      <c:legendEntry>
        <c:idx val="4"/>
        <c:delete val="1"/>
      </c:legendEntry>
      <c:layout/>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5.1757478211015194E-2"/>
          <c:y val="0.16"/>
          <c:w val="0.47434880259206225"/>
          <c:h val="0.78900017497812769"/>
        </c:manualLayout>
      </c:layout>
      <c:pieChart>
        <c:varyColors val="1"/>
        <c:ser>
          <c:idx val="0"/>
          <c:order val="0"/>
          <c:tx>
            <c:strRef>
              <c:f>Sheet1!$B$1</c:f>
              <c:strCache>
                <c:ptCount val="1"/>
                <c:pt idx="0">
                  <c:v>一般公共预算财政拨款支出</c:v>
                </c:pt>
              </c:strCache>
            </c:strRef>
          </c:tx>
          <c:dLbls>
            <c:dLbl>
              <c:idx val="3"/>
              <c:layout>
                <c:manualLayout>
                  <c:x val="8.3666006777508267E-2"/>
                  <c:y val="0.12232844631794761"/>
                </c:manualLayout>
              </c:layout>
              <c:showVal val="1"/>
            </c:dLbl>
            <c:dLbl>
              <c:idx val="6"/>
              <c:layout>
                <c:manualLayout>
                  <c:x val="2.5493056279118232E-2"/>
                  <c:y val="0.12255998303242398"/>
                </c:manualLayout>
              </c:layout>
              <c:showVal val="1"/>
            </c:dLbl>
            <c:showVal val="1"/>
            <c:showLeaderLines val="1"/>
          </c:dLbls>
          <c:cat>
            <c:strRef>
              <c:f>Sheet1!$A$2:$A$9</c:f>
              <c:strCache>
                <c:ptCount val="8"/>
                <c:pt idx="0">
                  <c:v>一般公共服务支出</c:v>
                </c:pt>
                <c:pt idx="1">
                  <c:v>公共安全支出</c:v>
                </c:pt>
                <c:pt idx="2">
                  <c:v>教育支出</c:v>
                </c:pt>
                <c:pt idx="3">
                  <c:v>科学技术支出</c:v>
                </c:pt>
                <c:pt idx="4">
                  <c:v>社会保障和就业支出</c:v>
                </c:pt>
                <c:pt idx="5">
                  <c:v>卫生健康支出</c:v>
                </c:pt>
                <c:pt idx="6">
                  <c:v>住房保障支出</c:v>
                </c:pt>
                <c:pt idx="7">
                  <c:v>灾害防治及应急管理支出</c:v>
                </c:pt>
              </c:strCache>
            </c:strRef>
          </c:cat>
          <c:val>
            <c:numRef>
              <c:f>Sheet1!$B$2:$B$9</c:f>
              <c:numCache>
                <c:formatCode>#,##0.00</c:formatCode>
                <c:ptCount val="8"/>
                <c:pt idx="0">
                  <c:v>48.8</c:v>
                </c:pt>
                <c:pt idx="1">
                  <c:v>74814.75</c:v>
                </c:pt>
                <c:pt idx="2">
                  <c:v>131.70999999999998</c:v>
                </c:pt>
                <c:pt idx="3">
                  <c:v>94.38</c:v>
                </c:pt>
                <c:pt idx="4">
                  <c:v>5943.46</c:v>
                </c:pt>
                <c:pt idx="5">
                  <c:v>2031.46</c:v>
                </c:pt>
                <c:pt idx="6">
                  <c:v>3415.02</c:v>
                </c:pt>
                <c:pt idx="7">
                  <c:v>8</c:v>
                </c:pt>
              </c:numCache>
            </c:numRef>
          </c:val>
        </c:ser>
        <c:firstSliceAng val="0"/>
      </c:pieChart>
    </c:plotArea>
    <c:legend>
      <c:legendPos val="r"/>
      <c:layout>
        <c:manualLayout>
          <c:xMode val="edge"/>
          <c:yMode val="edge"/>
          <c:x val="0.65000804759124564"/>
          <c:y val="0.16978897637795276"/>
          <c:w val="0.32006172196339461"/>
          <c:h val="0.81254752246878514"/>
        </c:manualLayout>
      </c:layout>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zh-CN"/>
  <c:chart>
    <c:autoTitleDeleted val="1"/>
    <c:plotArea>
      <c:layout>
        <c:manualLayout>
          <c:layoutTarget val="inner"/>
          <c:xMode val="edge"/>
          <c:yMode val="edge"/>
          <c:x val="5.2867439189149337E-2"/>
          <c:y val="3.857149003915495E-2"/>
          <c:w val="0.39896012998375446"/>
          <c:h val="0.9614285099608445"/>
        </c:manualLayout>
      </c:layout>
      <c:pieChart>
        <c:varyColors val="1"/>
        <c:ser>
          <c:idx val="0"/>
          <c:order val="0"/>
          <c:tx>
            <c:strRef>
              <c:f>Sheet1!$B$1</c:f>
              <c:strCache>
                <c:ptCount val="1"/>
                <c:pt idx="0">
                  <c:v>“三公”经费财政拨款支出</c:v>
                </c:pt>
              </c:strCache>
            </c:strRef>
          </c:tx>
          <c:dLbls>
            <c:dLbl>
              <c:idx val="0"/>
              <c:layout>
                <c:manualLayout>
                  <c:x val="-6.1166163753340434E-3"/>
                  <c:y val="7.488132328782672E-2"/>
                </c:manualLayout>
              </c:layout>
              <c:showVal val="1"/>
              <c:showPercent val="1"/>
            </c:dLbl>
            <c:dLbl>
              <c:idx val="2"/>
              <c:layout>
                <c:manualLayout>
                  <c:x val="-2.8609161949994352E-2"/>
                  <c:y val="2.6671576124927036E-2"/>
                </c:manualLayout>
              </c:layout>
              <c:showVal val="1"/>
              <c:showPercent val="1"/>
            </c:dLbl>
            <c:showVal val="1"/>
            <c:showPercent val="1"/>
            <c:showLeaderLines val="1"/>
          </c:dLbls>
          <c:cat>
            <c:strRef>
              <c:f>Sheet1!$A$2:$A$4</c:f>
              <c:strCache>
                <c:ptCount val="3"/>
                <c:pt idx="0">
                  <c:v>因公出国（境）费支出</c:v>
                </c:pt>
                <c:pt idx="1">
                  <c:v>公务用车购置及运行维护费支出</c:v>
                </c:pt>
                <c:pt idx="2">
                  <c:v>公务接待费支出</c:v>
                </c:pt>
              </c:strCache>
            </c:strRef>
          </c:cat>
          <c:val>
            <c:numRef>
              <c:f>Sheet1!$B$2:$B$4</c:f>
              <c:numCache>
                <c:formatCode>General</c:formatCode>
                <c:ptCount val="3"/>
                <c:pt idx="0">
                  <c:v>46.230000000000011</c:v>
                </c:pt>
                <c:pt idx="1">
                  <c:v>808</c:v>
                </c:pt>
                <c:pt idx="2">
                  <c:v>33.82</c:v>
                </c:pt>
              </c:numCache>
            </c:numRef>
          </c:val>
        </c:ser>
        <c:firstSliceAng val="0"/>
      </c:pieChart>
    </c:plotArea>
    <c:legend>
      <c:legendPos val="r"/>
      <c:layout/>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20D8AA-285C-4C9B-AA63-23C5B1AD3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3851</Words>
  <Characters>21954</Characters>
  <Application>Microsoft Office Word</Application>
  <DocSecurity>4</DocSecurity>
  <Lines>182</Lines>
  <Paragraphs>51</Paragraphs>
  <ScaleCrop>false</ScaleCrop>
  <Company>四川省财政厅</Company>
  <LinksUpToDate>false</LinksUpToDate>
  <CharactersWithSpaces>25754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Administrator</cp:lastModifiedBy>
  <cp:revision>2</cp:revision>
  <cp:lastPrinted>2020-07-23T02:58:00Z</cp:lastPrinted>
  <dcterms:created xsi:type="dcterms:W3CDTF">2020-09-02T02:35:00Z</dcterms:created>
  <dcterms:modified xsi:type="dcterms:W3CDTF">2020-09-02T02:35:00Z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