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C465" w14:textId="77777777" w:rsidR="00F525E4" w:rsidRDefault="00F525E4">
      <w:pPr>
        <w:jc w:val="center"/>
        <w:rPr>
          <w:rFonts w:ascii="方正小标宋简体" w:eastAsia="方正小标宋简体" w:hAnsi="宋体"/>
          <w:sz w:val="30"/>
          <w:szCs w:val="30"/>
        </w:rPr>
      </w:pPr>
      <w:bookmarkStart w:id="0" w:name="_Toc15306267"/>
    </w:p>
    <w:p w14:paraId="21AD3720" w14:textId="77777777" w:rsidR="00F525E4" w:rsidRDefault="00F525E4">
      <w:pPr>
        <w:jc w:val="center"/>
        <w:rPr>
          <w:rFonts w:ascii="方正小标宋简体" w:eastAsia="方正小标宋简体" w:hAnsi="宋体"/>
          <w:sz w:val="72"/>
          <w:szCs w:val="72"/>
        </w:rPr>
      </w:pPr>
    </w:p>
    <w:p w14:paraId="0D2897B3" w14:textId="77777777" w:rsidR="00F525E4" w:rsidRDefault="00F525E4">
      <w:pPr>
        <w:jc w:val="center"/>
        <w:rPr>
          <w:rFonts w:ascii="方正小标宋简体" w:eastAsia="方正小标宋简体" w:hAnsi="宋体"/>
          <w:sz w:val="72"/>
          <w:szCs w:val="72"/>
        </w:rPr>
      </w:pPr>
    </w:p>
    <w:p w14:paraId="69507608" w14:textId="77777777" w:rsidR="00F525E4" w:rsidRDefault="00F525E4">
      <w:pPr>
        <w:jc w:val="center"/>
        <w:rPr>
          <w:rFonts w:ascii="方正小标宋简体" w:eastAsia="方正小标宋简体" w:hAnsi="宋体"/>
          <w:sz w:val="72"/>
          <w:szCs w:val="72"/>
        </w:rPr>
      </w:pPr>
    </w:p>
    <w:p w14:paraId="4ECD0019" w14:textId="77777777" w:rsidR="00F525E4" w:rsidRDefault="009149B1">
      <w:pPr>
        <w:jc w:val="center"/>
        <w:rPr>
          <w:rFonts w:ascii="方正小标宋简体" w:eastAsia="方正小标宋简体" w:hAnsi="宋体"/>
          <w:sz w:val="72"/>
          <w:szCs w:val="72"/>
        </w:rPr>
      </w:pPr>
      <w:bookmarkStart w:id="1" w:name="_Toc15377425"/>
      <w:bookmarkStart w:id="2" w:name="_Toc15396597"/>
      <w:bookmarkStart w:id="3" w:name="_Toc15396475"/>
      <w:bookmarkStart w:id="4" w:name="_Toc15377193"/>
      <w:bookmarkStart w:id="5" w:name="_Toc15378441"/>
      <w:r>
        <w:rPr>
          <w:rFonts w:ascii="黑体" w:eastAsia="黑体" w:hAnsi="黑体"/>
          <w:sz w:val="72"/>
          <w:szCs w:val="72"/>
        </w:rPr>
        <w:t>20</w:t>
      </w:r>
      <w:r>
        <w:rPr>
          <w:rFonts w:ascii="黑体" w:eastAsia="黑体" w:hAnsi="黑体" w:hint="eastAsia"/>
          <w:sz w:val="72"/>
          <w:szCs w:val="72"/>
        </w:rPr>
        <w:t>20</w:t>
      </w:r>
      <w:r>
        <w:rPr>
          <w:rFonts w:ascii="方正小标宋简体" w:eastAsia="方正小标宋简体" w:hAnsi="宋体" w:hint="eastAsia"/>
          <w:sz w:val="72"/>
          <w:szCs w:val="72"/>
        </w:rPr>
        <w:t>年度</w:t>
      </w:r>
      <w:bookmarkEnd w:id="1"/>
      <w:bookmarkEnd w:id="2"/>
      <w:bookmarkEnd w:id="3"/>
      <w:bookmarkEnd w:id="4"/>
      <w:bookmarkEnd w:id="5"/>
    </w:p>
    <w:p w14:paraId="2989AE34" w14:textId="77777777" w:rsidR="00F525E4" w:rsidRDefault="009149B1">
      <w:pPr>
        <w:jc w:val="center"/>
        <w:rPr>
          <w:rFonts w:ascii="方正小标宋简体" w:eastAsia="方正小标宋简体" w:hAnsi="宋体"/>
          <w:sz w:val="72"/>
          <w:szCs w:val="72"/>
        </w:rPr>
      </w:pPr>
      <w:bookmarkStart w:id="6" w:name="_Toc15396476"/>
      <w:bookmarkStart w:id="7" w:name="_Toc15396598"/>
      <w:bookmarkStart w:id="8" w:name="_Toc15378442"/>
      <w:bookmarkStart w:id="9" w:name="_Toc15377426"/>
      <w:bookmarkStart w:id="10" w:name="_Toc15377194"/>
      <w:r>
        <w:rPr>
          <w:rFonts w:ascii="方正小标宋简体" w:eastAsia="方正小标宋简体" w:hAnsi="宋体" w:hint="eastAsia"/>
          <w:sz w:val="72"/>
          <w:szCs w:val="72"/>
        </w:rPr>
        <w:t>四川省</w:t>
      </w:r>
      <w:bookmarkStart w:id="11" w:name="_Toc15306268"/>
      <w:bookmarkEnd w:id="0"/>
      <w:r>
        <w:rPr>
          <w:rFonts w:ascii="方正小标宋简体" w:eastAsia="方正小标宋简体" w:hAnsi="宋体" w:hint="eastAsia"/>
          <w:sz w:val="72"/>
          <w:szCs w:val="72"/>
        </w:rPr>
        <w:t>公安厅交通警察</w:t>
      </w:r>
    </w:p>
    <w:p w14:paraId="21ECC2AE" w14:textId="77777777" w:rsidR="00F525E4" w:rsidRDefault="009149B1">
      <w:pPr>
        <w:jc w:val="center"/>
        <w:rPr>
          <w:rFonts w:ascii="方正小标宋简体" w:eastAsia="方正小标宋简体" w:hAnsi="宋体"/>
          <w:sz w:val="72"/>
          <w:szCs w:val="72"/>
        </w:rPr>
        <w:sectPr w:rsidR="00F525E4">
          <w:headerReference w:type="default" r:id="rId9"/>
          <w:footerReference w:type="default" r:id="rId10"/>
          <w:footerReference w:type="first" r:id="rId11"/>
          <w:pgSz w:w="11906" w:h="16838"/>
          <w:pgMar w:top="1440" w:right="1800" w:bottom="1440" w:left="1800" w:header="851" w:footer="992" w:gutter="0"/>
          <w:pgNumType w:start="1"/>
          <w:cols w:space="425"/>
          <w:titlePg/>
          <w:docGrid w:type="lines" w:linePitch="312"/>
        </w:sectPr>
      </w:pPr>
      <w:r>
        <w:rPr>
          <w:rFonts w:ascii="方正小标宋简体" w:eastAsia="方正小标宋简体" w:hAnsi="宋体" w:hint="eastAsia"/>
          <w:sz w:val="72"/>
          <w:szCs w:val="72"/>
        </w:rPr>
        <w:t>总队部门决算</w:t>
      </w:r>
      <w:bookmarkEnd w:id="6"/>
      <w:bookmarkEnd w:id="7"/>
      <w:bookmarkEnd w:id="8"/>
      <w:bookmarkEnd w:id="9"/>
      <w:bookmarkEnd w:id="10"/>
      <w:bookmarkEnd w:id="11"/>
    </w:p>
    <w:p w14:paraId="12F5531F" w14:textId="77777777" w:rsidR="00F525E4" w:rsidRDefault="009149B1">
      <w:pPr>
        <w:widowControl/>
        <w:jc w:val="center"/>
        <w:rPr>
          <w:rFonts w:ascii="黑体" w:eastAsia="黑体" w:hAnsi="黑体"/>
          <w:sz w:val="48"/>
          <w:szCs w:val="48"/>
        </w:rPr>
      </w:pPr>
      <w:r>
        <w:rPr>
          <w:rFonts w:ascii="黑体" w:eastAsia="黑体" w:hAnsi="黑体" w:hint="eastAsia"/>
          <w:sz w:val="48"/>
          <w:szCs w:val="48"/>
        </w:rPr>
        <w:lastRenderedPageBreak/>
        <w:t>目录</w:t>
      </w:r>
    </w:p>
    <w:p w14:paraId="688291CB" w14:textId="77777777" w:rsidR="00F525E4" w:rsidRDefault="00F525E4">
      <w:pPr>
        <w:widowControl/>
        <w:jc w:val="center"/>
        <w:rPr>
          <w:rFonts w:ascii="黑体" w:eastAsia="黑体" w:hAnsi="黑体" w:cstheme="minorBidi"/>
          <w:sz w:val="28"/>
          <w:szCs w:val="28"/>
        </w:rPr>
      </w:pPr>
    </w:p>
    <w:p w14:paraId="74200829" w14:textId="77777777" w:rsidR="00F525E4" w:rsidRDefault="009149B1">
      <w:pPr>
        <w:pStyle w:val="TOC1"/>
      </w:pPr>
      <w:r>
        <w:rPr>
          <w:rFonts w:hint="eastAsia"/>
        </w:rPr>
        <w:t>公开时间：2021年8月30日</w:t>
      </w:r>
    </w:p>
    <w:p w14:paraId="0BE610EC" w14:textId="77777777" w:rsidR="00F525E4" w:rsidRDefault="00F525E4">
      <w:pPr>
        <w:spacing w:line="500" w:lineRule="exact"/>
        <w:rPr>
          <w:szCs w:val="21"/>
        </w:rPr>
      </w:pPr>
    </w:p>
    <w:bookmarkStart w:id="12" w:name="_Toc15396599" w:displacedByCustomXml="next"/>
    <w:bookmarkStart w:id="13" w:name="_Toc15377196" w:displacedByCustomXml="next"/>
    <w:sdt>
      <w:sdtPr>
        <w:rPr>
          <w:rFonts w:ascii="Times New Roman" w:eastAsia="宋体" w:hAnsi="Times New Roman"/>
          <w:sz w:val="21"/>
          <w:szCs w:val="21"/>
          <w:lang w:val="zh-CN"/>
        </w:rPr>
        <w:id w:val="469404866"/>
        <w:docPartObj>
          <w:docPartGallery w:val="Table of Contents"/>
          <w:docPartUnique/>
        </w:docPartObj>
      </w:sdtPr>
      <w:sdtEndPr>
        <w:rPr>
          <w:b/>
          <w:bCs/>
          <w:szCs w:val="24"/>
        </w:rPr>
      </w:sdtEndPr>
      <w:sdtContent>
        <w:p w14:paraId="23F60404" w14:textId="45F52BD2" w:rsidR="00CA7F49" w:rsidRPr="00311AE0" w:rsidRDefault="009149B1" w:rsidP="00162E83">
          <w:pPr>
            <w:pStyle w:val="TOC1"/>
            <w:spacing w:line="440" w:lineRule="exact"/>
            <w:rPr>
              <w:rFonts w:asciiTheme="minorHAnsi" w:eastAsiaTheme="minorEastAsia" w:hAnsiTheme="minorHAnsi" w:cstheme="minorBidi"/>
              <w:noProof/>
              <w:sz w:val="24"/>
              <w:szCs w:val="24"/>
            </w:rPr>
          </w:pPr>
          <w:r>
            <w:rPr>
              <w:rStyle w:val="ac"/>
              <w:rFonts w:eastAsia="宋体"/>
              <w:szCs w:val="24"/>
            </w:rPr>
            <w:fldChar w:fldCharType="begin"/>
          </w:r>
          <w:r>
            <w:rPr>
              <w:rStyle w:val="ac"/>
              <w:rFonts w:eastAsia="宋体"/>
              <w:szCs w:val="24"/>
            </w:rPr>
            <w:instrText xml:space="preserve"> TOC \o "1-3" \h \z \u </w:instrText>
          </w:r>
          <w:r>
            <w:rPr>
              <w:rStyle w:val="ac"/>
              <w:rFonts w:eastAsia="宋体"/>
              <w:szCs w:val="24"/>
            </w:rPr>
            <w:fldChar w:fldCharType="separate"/>
          </w:r>
          <w:hyperlink w:anchor="_Toc81084037" w:history="1">
            <w:r w:rsidR="00CA7F49" w:rsidRPr="00311AE0">
              <w:rPr>
                <w:rStyle w:val="ac"/>
                <w:noProof/>
                <w:sz w:val="24"/>
                <w:szCs w:val="24"/>
              </w:rPr>
              <w:t>第一部分 部门概况</w:t>
            </w:r>
            <w:r w:rsidR="00CA7F49" w:rsidRPr="00311AE0">
              <w:rPr>
                <w:noProof/>
                <w:webHidden/>
                <w:sz w:val="24"/>
                <w:szCs w:val="24"/>
              </w:rPr>
              <w:tab/>
            </w:r>
            <w:r w:rsidR="00CA7F49" w:rsidRPr="00311AE0">
              <w:rPr>
                <w:noProof/>
                <w:webHidden/>
                <w:sz w:val="24"/>
                <w:szCs w:val="24"/>
              </w:rPr>
              <w:fldChar w:fldCharType="begin"/>
            </w:r>
            <w:r w:rsidR="00CA7F49" w:rsidRPr="00311AE0">
              <w:rPr>
                <w:noProof/>
                <w:webHidden/>
                <w:sz w:val="24"/>
                <w:szCs w:val="24"/>
              </w:rPr>
              <w:instrText xml:space="preserve"> PAGEREF _Toc81084037 \h </w:instrText>
            </w:r>
            <w:r w:rsidR="00CA7F49" w:rsidRPr="00311AE0">
              <w:rPr>
                <w:noProof/>
                <w:webHidden/>
                <w:sz w:val="24"/>
                <w:szCs w:val="24"/>
              </w:rPr>
            </w:r>
            <w:r w:rsidR="00CA7F49" w:rsidRPr="00311AE0">
              <w:rPr>
                <w:noProof/>
                <w:webHidden/>
                <w:sz w:val="24"/>
                <w:szCs w:val="24"/>
              </w:rPr>
              <w:fldChar w:fldCharType="separate"/>
            </w:r>
            <w:r w:rsidR="00CA7F49" w:rsidRPr="00311AE0">
              <w:rPr>
                <w:noProof/>
                <w:webHidden/>
                <w:sz w:val="24"/>
                <w:szCs w:val="24"/>
              </w:rPr>
              <w:t>1</w:t>
            </w:r>
            <w:r w:rsidR="00CA7F49" w:rsidRPr="00311AE0">
              <w:rPr>
                <w:noProof/>
                <w:webHidden/>
                <w:sz w:val="24"/>
                <w:szCs w:val="24"/>
              </w:rPr>
              <w:fldChar w:fldCharType="end"/>
            </w:r>
          </w:hyperlink>
        </w:p>
        <w:p w14:paraId="3004C4D4" w14:textId="56AFDA57" w:rsidR="00CA7F49" w:rsidRPr="00311AE0" w:rsidRDefault="00BF63FF" w:rsidP="00162E83">
          <w:pPr>
            <w:pStyle w:val="TOC2"/>
            <w:spacing w:line="440" w:lineRule="exact"/>
            <w:rPr>
              <w:rFonts w:ascii="宋体" w:hAnsi="宋体" w:cstheme="minorBidi"/>
              <w:noProof/>
              <w:sz w:val="24"/>
            </w:rPr>
          </w:pPr>
          <w:hyperlink w:anchor="_Toc81084038" w:history="1">
            <w:r w:rsidR="00CA7F49" w:rsidRPr="00311AE0">
              <w:rPr>
                <w:rStyle w:val="ac"/>
                <w:rFonts w:ascii="宋体" w:hAnsi="宋体"/>
                <w:noProof/>
                <w:sz w:val="24"/>
              </w:rPr>
              <w:t>一、基本职能及主要工作</w:t>
            </w:r>
            <w:r w:rsidR="00CA7F49" w:rsidRPr="00311AE0">
              <w:rPr>
                <w:rFonts w:ascii="宋体" w:hAnsi="宋体"/>
                <w:noProof/>
                <w:webHidden/>
                <w:sz w:val="24"/>
              </w:rPr>
              <w:tab/>
            </w:r>
            <w:r w:rsidR="00CA7F49" w:rsidRPr="00311AE0">
              <w:rPr>
                <w:rFonts w:ascii="宋体" w:hAnsi="宋体"/>
                <w:noProof/>
                <w:webHidden/>
                <w:sz w:val="24"/>
              </w:rPr>
              <w:fldChar w:fldCharType="begin"/>
            </w:r>
            <w:r w:rsidR="00CA7F49" w:rsidRPr="00311AE0">
              <w:rPr>
                <w:rFonts w:ascii="宋体" w:hAnsi="宋体"/>
                <w:noProof/>
                <w:webHidden/>
                <w:sz w:val="24"/>
              </w:rPr>
              <w:instrText xml:space="preserve"> PAGEREF _Toc81084038 \h </w:instrText>
            </w:r>
            <w:r w:rsidR="00CA7F49" w:rsidRPr="00311AE0">
              <w:rPr>
                <w:rFonts w:ascii="宋体" w:hAnsi="宋体"/>
                <w:noProof/>
                <w:webHidden/>
                <w:sz w:val="24"/>
              </w:rPr>
            </w:r>
            <w:r w:rsidR="00CA7F49" w:rsidRPr="00311AE0">
              <w:rPr>
                <w:rFonts w:ascii="宋体" w:hAnsi="宋体"/>
                <w:noProof/>
                <w:webHidden/>
                <w:sz w:val="24"/>
              </w:rPr>
              <w:fldChar w:fldCharType="separate"/>
            </w:r>
            <w:r w:rsidR="00CA7F49" w:rsidRPr="00311AE0">
              <w:rPr>
                <w:rFonts w:ascii="宋体" w:hAnsi="宋体"/>
                <w:noProof/>
                <w:webHidden/>
                <w:sz w:val="24"/>
              </w:rPr>
              <w:t>1</w:t>
            </w:r>
            <w:r w:rsidR="00CA7F49" w:rsidRPr="00311AE0">
              <w:rPr>
                <w:rFonts w:ascii="宋体" w:hAnsi="宋体"/>
                <w:noProof/>
                <w:webHidden/>
                <w:sz w:val="24"/>
              </w:rPr>
              <w:fldChar w:fldCharType="end"/>
            </w:r>
          </w:hyperlink>
        </w:p>
        <w:p w14:paraId="54A93ACB" w14:textId="53835176" w:rsidR="00CA7F49" w:rsidRPr="00311AE0" w:rsidRDefault="00BF63FF" w:rsidP="00162E83">
          <w:pPr>
            <w:pStyle w:val="TOC2"/>
            <w:spacing w:line="440" w:lineRule="exact"/>
            <w:rPr>
              <w:rFonts w:ascii="宋体" w:hAnsi="宋体" w:cstheme="minorBidi"/>
              <w:noProof/>
              <w:sz w:val="24"/>
            </w:rPr>
          </w:pPr>
          <w:hyperlink w:anchor="_Toc81084041" w:history="1">
            <w:r w:rsidR="00CA7F49" w:rsidRPr="00311AE0">
              <w:rPr>
                <w:rStyle w:val="ac"/>
                <w:rFonts w:ascii="宋体" w:hAnsi="宋体"/>
                <w:noProof/>
                <w:sz w:val="24"/>
              </w:rPr>
              <w:t>二、机构设置</w:t>
            </w:r>
            <w:r w:rsidR="00CA7F49" w:rsidRPr="00311AE0">
              <w:rPr>
                <w:rFonts w:ascii="宋体" w:hAnsi="宋体"/>
                <w:noProof/>
                <w:webHidden/>
                <w:sz w:val="24"/>
              </w:rPr>
              <w:tab/>
            </w:r>
            <w:r w:rsidR="00CA7F49" w:rsidRPr="00311AE0">
              <w:rPr>
                <w:rFonts w:ascii="宋体" w:hAnsi="宋体"/>
                <w:noProof/>
                <w:webHidden/>
                <w:sz w:val="24"/>
              </w:rPr>
              <w:fldChar w:fldCharType="begin"/>
            </w:r>
            <w:r w:rsidR="00CA7F49" w:rsidRPr="00311AE0">
              <w:rPr>
                <w:rFonts w:ascii="宋体" w:hAnsi="宋体"/>
                <w:noProof/>
                <w:webHidden/>
                <w:sz w:val="24"/>
              </w:rPr>
              <w:instrText xml:space="preserve"> PAGEREF _Toc81084041 \h </w:instrText>
            </w:r>
            <w:r w:rsidR="00CA7F49" w:rsidRPr="00311AE0">
              <w:rPr>
                <w:rFonts w:ascii="宋体" w:hAnsi="宋体"/>
                <w:noProof/>
                <w:webHidden/>
                <w:sz w:val="24"/>
              </w:rPr>
            </w:r>
            <w:r w:rsidR="00CA7F49" w:rsidRPr="00311AE0">
              <w:rPr>
                <w:rFonts w:ascii="宋体" w:hAnsi="宋体"/>
                <w:noProof/>
                <w:webHidden/>
                <w:sz w:val="24"/>
              </w:rPr>
              <w:fldChar w:fldCharType="separate"/>
            </w:r>
            <w:r w:rsidR="00CA7F49" w:rsidRPr="00311AE0">
              <w:rPr>
                <w:rFonts w:ascii="宋体" w:hAnsi="宋体"/>
                <w:noProof/>
                <w:webHidden/>
                <w:sz w:val="24"/>
              </w:rPr>
              <w:t>5</w:t>
            </w:r>
            <w:r w:rsidR="00CA7F49" w:rsidRPr="00311AE0">
              <w:rPr>
                <w:rFonts w:ascii="宋体" w:hAnsi="宋体"/>
                <w:noProof/>
                <w:webHidden/>
                <w:sz w:val="24"/>
              </w:rPr>
              <w:fldChar w:fldCharType="end"/>
            </w:r>
          </w:hyperlink>
        </w:p>
        <w:p w14:paraId="7B415230" w14:textId="0D04FC02" w:rsidR="00CA7F49" w:rsidRPr="00311AE0" w:rsidRDefault="00BF63FF" w:rsidP="00162E83">
          <w:pPr>
            <w:pStyle w:val="TOC1"/>
            <w:spacing w:line="440" w:lineRule="exact"/>
            <w:rPr>
              <w:rFonts w:cstheme="minorBidi"/>
              <w:noProof/>
              <w:sz w:val="24"/>
              <w:szCs w:val="24"/>
            </w:rPr>
          </w:pPr>
          <w:hyperlink w:anchor="_Toc81084042" w:history="1">
            <w:r w:rsidR="00CA7F49" w:rsidRPr="00311AE0">
              <w:rPr>
                <w:rStyle w:val="ac"/>
                <w:noProof/>
                <w:sz w:val="24"/>
                <w:szCs w:val="24"/>
              </w:rPr>
              <w:t>第二部分 2020年度部门决算情况说明</w:t>
            </w:r>
            <w:r w:rsidR="00CA7F49" w:rsidRPr="00311AE0">
              <w:rPr>
                <w:noProof/>
                <w:webHidden/>
                <w:sz w:val="24"/>
                <w:szCs w:val="24"/>
              </w:rPr>
              <w:tab/>
            </w:r>
            <w:r w:rsidR="00CA7F49" w:rsidRPr="00311AE0">
              <w:rPr>
                <w:noProof/>
                <w:webHidden/>
                <w:sz w:val="24"/>
                <w:szCs w:val="24"/>
              </w:rPr>
              <w:fldChar w:fldCharType="begin"/>
            </w:r>
            <w:r w:rsidR="00CA7F49" w:rsidRPr="00311AE0">
              <w:rPr>
                <w:noProof/>
                <w:webHidden/>
                <w:sz w:val="24"/>
                <w:szCs w:val="24"/>
              </w:rPr>
              <w:instrText xml:space="preserve"> PAGEREF _Toc81084042 \h </w:instrText>
            </w:r>
            <w:r w:rsidR="00CA7F49" w:rsidRPr="00311AE0">
              <w:rPr>
                <w:noProof/>
                <w:webHidden/>
                <w:sz w:val="24"/>
                <w:szCs w:val="24"/>
              </w:rPr>
            </w:r>
            <w:r w:rsidR="00CA7F49" w:rsidRPr="00311AE0">
              <w:rPr>
                <w:noProof/>
                <w:webHidden/>
                <w:sz w:val="24"/>
                <w:szCs w:val="24"/>
              </w:rPr>
              <w:fldChar w:fldCharType="separate"/>
            </w:r>
            <w:r w:rsidR="00CA7F49" w:rsidRPr="00311AE0">
              <w:rPr>
                <w:noProof/>
                <w:webHidden/>
                <w:sz w:val="24"/>
                <w:szCs w:val="24"/>
              </w:rPr>
              <w:t>6</w:t>
            </w:r>
            <w:r w:rsidR="00CA7F49" w:rsidRPr="00311AE0">
              <w:rPr>
                <w:noProof/>
                <w:webHidden/>
                <w:sz w:val="24"/>
                <w:szCs w:val="24"/>
              </w:rPr>
              <w:fldChar w:fldCharType="end"/>
            </w:r>
          </w:hyperlink>
        </w:p>
        <w:p w14:paraId="13FAF07B" w14:textId="06263B40" w:rsidR="00CA7F49" w:rsidRPr="00311AE0" w:rsidRDefault="00BF63FF" w:rsidP="00162E83">
          <w:pPr>
            <w:pStyle w:val="TOC2"/>
            <w:spacing w:line="440" w:lineRule="exact"/>
            <w:rPr>
              <w:rFonts w:ascii="宋体" w:hAnsi="宋体" w:cstheme="minorBidi"/>
              <w:noProof/>
              <w:sz w:val="24"/>
            </w:rPr>
          </w:pPr>
          <w:hyperlink w:anchor="_Toc81084043" w:history="1">
            <w:r w:rsidR="00CA7F49" w:rsidRPr="00311AE0">
              <w:rPr>
                <w:rStyle w:val="ac"/>
                <w:rFonts w:ascii="宋体" w:hAnsi="宋体"/>
                <w:noProof/>
                <w:sz w:val="24"/>
              </w:rPr>
              <w:t>一、收入支出决算总体情况说明</w:t>
            </w:r>
            <w:r w:rsidR="00CA7F49" w:rsidRPr="00311AE0">
              <w:rPr>
                <w:rFonts w:ascii="宋体" w:hAnsi="宋体"/>
                <w:noProof/>
                <w:webHidden/>
                <w:sz w:val="24"/>
              </w:rPr>
              <w:tab/>
            </w:r>
            <w:r w:rsidR="00CA7F49" w:rsidRPr="00311AE0">
              <w:rPr>
                <w:rFonts w:ascii="宋体" w:hAnsi="宋体"/>
                <w:noProof/>
                <w:webHidden/>
                <w:sz w:val="24"/>
              </w:rPr>
              <w:fldChar w:fldCharType="begin"/>
            </w:r>
            <w:r w:rsidR="00CA7F49" w:rsidRPr="00311AE0">
              <w:rPr>
                <w:rFonts w:ascii="宋体" w:hAnsi="宋体"/>
                <w:noProof/>
                <w:webHidden/>
                <w:sz w:val="24"/>
              </w:rPr>
              <w:instrText xml:space="preserve"> PAGEREF _Toc81084043 \h </w:instrText>
            </w:r>
            <w:r w:rsidR="00CA7F49" w:rsidRPr="00311AE0">
              <w:rPr>
                <w:rFonts w:ascii="宋体" w:hAnsi="宋体"/>
                <w:noProof/>
                <w:webHidden/>
                <w:sz w:val="24"/>
              </w:rPr>
            </w:r>
            <w:r w:rsidR="00CA7F49" w:rsidRPr="00311AE0">
              <w:rPr>
                <w:rFonts w:ascii="宋体" w:hAnsi="宋体"/>
                <w:noProof/>
                <w:webHidden/>
                <w:sz w:val="24"/>
              </w:rPr>
              <w:fldChar w:fldCharType="separate"/>
            </w:r>
            <w:r w:rsidR="00CA7F49" w:rsidRPr="00311AE0">
              <w:rPr>
                <w:rFonts w:ascii="宋体" w:hAnsi="宋体"/>
                <w:noProof/>
                <w:webHidden/>
                <w:sz w:val="24"/>
              </w:rPr>
              <w:t>6</w:t>
            </w:r>
            <w:r w:rsidR="00CA7F49" w:rsidRPr="00311AE0">
              <w:rPr>
                <w:rFonts w:ascii="宋体" w:hAnsi="宋体"/>
                <w:noProof/>
                <w:webHidden/>
                <w:sz w:val="24"/>
              </w:rPr>
              <w:fldChar w:fldCharType="end"/>
            </w:r>
          </w:hyperlink>
        </w:p>
        <w:p w14:paraId="1CE847AC" w14:textId="4D54E276" w:rsidR="00CA7F49" w:rsidRPr="00311AE0" w:rsidRDefault="00BF63FF" w:rsidP="00162E83">
          <w:pPr>
            <w:pStyle w:val="TOC2"/>
            <w:spacing w:line="440" w:lineRule="exact"/>
            <w:rPr>
              <w:rFonts w:ascii="宋体" w:hAnsi="宋体" w:cstheme="minorBidi"/>
              <w:noProof/>
              <w:sz w:val="24"/>
            </w:rPr>
          </w:pPr>
          <w:hyperlink w:anchor="_Toc81084044" w:history="1">
            <w:r w:rsidR="00CA7F49" w:rsidRPr="00311AE0">
              <w:rPr>
                <w:rStyle w:val="ac"/>
                <w:rFonts w:ascii="宋体" w:hAnsi="宋体"/>
                <w:noProof/>
                <w:sz w:val="24"/>
              </w:rPr>
              <w:t>二、收入决算情况说明</w:t>
            </w:r>
            <w:r w:rsidR="00CA7F49" w:rsidRPr="00311AE0">
              <w:rPr>
                <w:rFonts w:ascii="宋体" w:hAnsi="宋体"/>
                <w:noProof/>
                <w:webHidden/>
                <w:sz w:val="24"/>
              </w:rPr>
              <w:tab/>
            </w:r>
            <w:r w:rsidR="00CA7F49" w:rsidRPr="00311AE0">
              <w:rPr>
                <w:rFonts w:ascii="宋体" w:hAnsi="宋体"/>
                <w:noProof/>
                <w:webHidden/>
                <w:sz w:val="24"/>
              </w:rPr>
              <w:fldChar w:fldCharType="begin"/>
            </w:r>
            <w:r w:rsidR="00CA7F49" w:rsidRPr="00311AE0">
              <w:rPr>
                <w:rFonts w:ascii="宋体" w:hAnsi="宋体"/>
                <w:noProof/>
                <w:webHidden/>
                <w:sz w:val="24"/>
              </w:rPr>
              <w:instrText xml:space="preserve"> PAGEREF _Toc81084044 \h </w:instrText>
            </w:r>
            <w:r w:rsidR="00CA7F49" w:rsidRPr="00311AE0">
              <w:rPr>
                <w:rFonts w:ascii="宋体" w:hAnsi="宋体"/>
                <w:noProof/>
                <w:webHidden/>
                <w:sz w:val="24"/>
              </w:rPr>
            </w:r>
            <w:r w:rsidR="00CA7F49" w:rsidRPr="00311AE0">
              <w:rPr>
                <w:rFonts w:ascii="宋体" w:hAnsi="宋体"/>
                <w:noProof/>
                <w:webHidden/>
                <w:sz w:val="24"/>
              </w:rPr>
              <w:fldChar w:fldCharType="separate"/>
            </w:r>
            <w:r w:rsidR="00CA7F49" w:rsidRPr="00311AE0">
              <w:rPr>
                <w:rFonts w:ascii="宋体" w:hAnsi="宋体"/>
                <w:noProof/>
                <w:webHidden/>
                <w:sz w:val="24"/>
              </w:rPr>
              <w:t>6</w:t>
            </w:r>
            <w:r w:rsidR="00CA7F49" w:rsidRPr="00311AE0">
              <w:rPr>
                <w:rFonts w:ascii="宋体" w:hAnsi="宋体"/>
                <w:noProof/>
                <w:webHidden/>
                <w:sz w:val="24"/>
              </w:rPr>
              <w:fldChar w:fldCharType="end"/>
            </w:r>
          </w:hyperlink>
        </w:p>
        <w:p w14:paraId="161252AD" w14:textId="52BB60F1" w:rsidR="00CA7F49" w:rsidRPr="00311AE0" w:rsidRDefault="00BF63FF" w:rsidP="00162E83">
          <w:pPr>
            <w:pStyle w:val="TOC2"/>
            <w:spacing w:line="440" w:lineRule="exact"/>
            <w:rPr>
              <w:rFonts w:ascii="宋体" w:hAnsi="宋体" w:cstheme="minorBidi"/>
              <w:noProof/>
              <w:sz w:val="24"/>
            </w:rPr>
          </w:pPr>
          <w:hyperlink w:anchor="_Toc81084045" w:history="1">
            <w:r w:rsidR="00CA7F49" w:rsidRPr="00311AE0">
              <w:rPr>
                <w:rStyle w:val="ac"/>
                <w:rFonts w:ascii="宋体" w:hAnsi="宋体"/>
                <w:noProof/>
                <w:sz w:val="24"/>
              </w:rPr>
              <w:t>三、支出决算情况说明</w:t>
            </w:r>
            <w:r w:rsidR="00CA7F49" w:rsidRPr="00311AE0">
              <w:rPr>
                <w:rFonts w:ascii="宋体" w:hAnsi="宋体"/>
                <w:noProof/>
                <w:webHidden/>
                <w:sz w:val="24"/>
              </w:rPr>
              <w:tab/>
            </w:r>
            <w:r w:rsidR="00CA7F49" w:rsidRPr="00311AE0">
              <w:rPr>
                <w:rFonts w:ascii="宋体" w:hAnsi="宋体"/>
                <w:noProof/>
                <w:webHidden/>
                <w:sz w:val="24"/>
              </w:rPr>
              <w:fldChar w:fldCharType="begin"/>
            </w:r>
            <w:r w:rsidR="00CA7F49" w:rsidRPr="00311AE0">
              <w:rPr>
                <w:rFonts w:ascii="宋体" w:hAnsi="宋体"/>
                <w:noProof/>
                <w:webHidden/>
                <w:sz w:val="24"/>
              </w:rPr>
              <w:instrText xml:space="preserve"> PAGEREF _Toc81084045 \h </w:instrText>
            </w:r>
            <w:r w:rsidR="00CA7F49" w:rsidRPr="00311AE0">
              <w:rPr>
                <w:rFonts w:ascii="宋体" w:hAnsi="宋体"/>
                <w:noProof/>
                <w:webHidden/>
                <w:sz w:val="24"/>
              </w:rPr>
            </w:r>
            <w:r w:rsidR="00CA7F49" w:rsidRPr="00311AE0">
              <w:rPr>
                <w:rFonts w:ascii="宋体" w:hAnsi="宋体"/>
                <w:noProof/>
                <w:webHidden/>
                <w:sz w:val="24"/>
              </w:rPr>
              <w:fldChar w:fldCharType="separate"/>
            </w:r>
            <w:r w:rsidR="00CA7F49" w:rsidRPr="00311AE0">
              <w:rPr>
                <w:rFonts w:ascii="宋体" w:hAnsi="宋体"/>
                <w:noProof/>
                <w:webHidden/>
                <w:sz w:val="24"/>
              </w:rPr>
              <w:t>7</w:t>
            </w:r>
            <w:r w:rsidR="00CA7F49" w:rsidRPr="00311AE0">
              <w:rPr>
                <w:rFonts w:ascii="宋体" w:hAnsi="宋体"/>
                <w:noProof/>
                <w:webHidden/>
                <w:sz w:val="24"/>
              </w:rPr>
              <w:fldChar w:fldCharType="end"/>
            </w:r>
          </w:hyperlink>
        </w:p>
        <w:p w14:paraId="57FA6B5F" w14:textId="533993B3" w:rsidR="00CA7F49" w:rsidRPr="00311AE0" w:rsidRDefault="00BF63FF" w:rsidP="00162E83">
          <w:pPr>
            <w:pStyle w:val="TOC2"/>
            <w:spacing w:line="440" w:lineRule="exact"/>
            <w:rPr>
              <w:rFonts w:ascii="宋体" w:hAnsi="宋体" w:cstheme="minorBidi"/>
              <w:noProof/>
              <w:sz w:val="24"/>
            </w:rPr>
          </w:pPr>
          <w:hyperlink w:anchor="_Toc81084046" w:history="1">
            <w:r w:rsidR="00CA7F49" w:rsidRPr="00311AE0">
              <w:rPr>
                <w:rStyle w:val="ac"/>
                <w:rFonts w:ascii="宋体" w:hAnsi="宋体"/>
                <w:noProof/>
                <w:sz w:val="24"/>
              </w:rPr>
              <w:t>四、财政拨款收入支出决算总体情况说明</w:t>
            </w:r>
            <w:r w:rsidR="00CA7F49" w:rsidRPr="00311AE0">
              <w:rPr>
                <w:rFonts w:ascii="宋体" w:hAnsi="宋体"/>
                <w:noProof/>
                <w:webHidden/>
                <w:sz w:val="24"/>
              </w:rPr>
              <w:tab/>
            </w:r>
            <w:r w:rsidR="00CA7F49" w:rsidRPr="00311AE0">
              <w:rPr>
                <w:rFonts w:ascii="宋体" w:hAnsi="宋体"/>
                <w:noProof/>
                <w:webHidden/>
                <w:sz w:val="24"/>
              </w:rPr>
              <w:fldChar w:fldCharType="begin"/>
            </w:r>
            <w:r w:rsidR="00CA7F49" w:rsidRPr="00311AE0">
              <w:rPr>
                <w:rFonts w:ascii="宋体" w:hAnsi="宋体"/>
                <w:noProof/>
                <w:webHidden/>
                <w:sz w:val="24"/>
              </w:rPr>
              <w:instrText xml:space="preserve"> PAGEREF _Toc81084046 \h </w:instrText>
            </w:r>
            <w:r w:rsidR="00CA7F49" w:rsidRPr="00311AE0">
              <w:rPr>
                <w:rFonts w:ascii="宋体" w:hAnsi="宋体"/>
                <w:noProof/>
                <w:webHidden/>
                <w:sz w:val="24"/>
              </w:rPr>
            </w:r>
            <w:r w:rsidR="00CA7F49" w:rsidRPr="00311AE0">
              <w:rPr>
                <w:rFonts w:ascii="宋体" w:hAnsi="宋体"/>
                <w:noProof/>
                <w:webHidden/>
                <w:sz w:val="24"/>
              </w:rPr>
              <w:fldChar w:fldCharType="separate"/>
            </w:r>
            <w:r w:rsidR="00CA7F49" w:rsidRPr="00311AE0">
              <w:rPr>
                <w:rFonts w:ascii="宋体" w:hAnsi="宋体"/>
                <w:noProof/>
                <w:webHidden/>
                <w:sz w:val="24"/>
              </w:rPr>
              <w:t>8</w:t>
            </w:r>
            <w:r w:rsidR="00CA7F49" w:rsidRPr="00311AE0">
              <w:rPr>
                <w:rFonts w:ascii="宋体" w:hAnsi="宋体"/>
                <w:noProof/>
                <w:webHidden/>
                <w:sz w:val="24"/>
              </w:rPr>
              <w:fldChar w:fldCharType="end"/>
            </w:r>
          </w:hyperlink>
        </w:p>
        <w:p w14:paraId="3CF60204" w14:textId="799D6815" w:rsidR="00CA7F49" w:rsidRPr="00311AE0" w:rsidRDefault="00BF63FF" w:rsidP="00162E83">
          <w:pPr>
            <w:pStyle w:val="TOC2"/>
            <w:spacing w:line="440" w:lineRule="exact"/>
            <w:rPr>
              <w:rFonts w:ascii="宋体" w:hAnsi="宋体" w:cstheme="minorBidi"/>
              <w:noProof/>
              <w:sz w:val="24"/>
            </w:rPr>
          </w:pPr>
          <w:hyperlink w:anchor="_Toc81084047" w:history="1">
            <w:r w:rsidR="00CA7F49" w:rsidRPr="00311AE0">
              <w:rPr>
                <w:rStyle w:val="ac"/>
                <w:rFonts w:ascii="宋体" w:hAnsi="宋体"/>
                <w:noProof/>
                <w:sz w:val="24"/>
              </w:rPr>
              <w:t>五、</w:t>
            </w:r>
            <w:r w:rsidR="00CA7F49" w:rsidRPr="00311AE0">
              <w:rPr>
                <w:rStyle w:val="ac"/>
                <w:rFonts w:ascii="宋体" w:hAnsi="宋体"/>
                <w:b/>
                <w:noProof/>
                <w:sz w:val="24"/>
              </w:rPr>
              <w:t>一</w:t>
            </w:r>
            <w:r w:rsidR="00CA7F49" w:rsidRPr="00311AE0">
              <w:rPr>
                <w:rStyle w:val="ac"/>
                <w:rFonts w:ascii="宋体" w:hAnsi="宋体" w:cstheme="majorBidi"/>
                <w:bCs/>
                <w:noProof/>
                <w:sz w:val="24"/>
              </w:rPr>
              <w:t>般公共预算财政拨款支出决算情况说明</w:t>
            </w:r>
            <w:r w:rsidR="00CA7F49" w:rsidRPr="00311AE0">
              <w:rPr>
                <w:rFonts w:ascii="宋体" w:hAnsi="宋体"/>
                <w:noProof/>
                <w:webHidden/>
                <w:sz w:val="24"/>
              </w:rPr>
              <w:tab/>
            </w:r>
            <w:r w:rsidR="00CA7F49" w:rsidRPr="00311AE0">
              <w:rPr>
                <w:rFonts w:ascii="宋体" w:hAnsi="宋体"/>
                <w:noProof/>
                <w:webHidden/>
                <w:sz w:val="24"/>
              </w:rPr>
              <w:fldChar w:fldCharType="begin"/>
            </w:r>
            <w:r w:rsidR="00CA7F49" w:rsidRPr="00311AE0">
              <w:rPr>
                <w:rFonts w:ascii="宋体" w:hAnsi="宋体"/>
                <w:noProof/>
                <w:webHidden/>
                <w:sz w:val="24"/>
              </w:rPr>
              <w:instrText xml:space="preserve"> PAGEREF _Toc81084047 \h </w:instrText>
            </w:r>
            <w:r w:rsidR="00CA7F49" w:rsidRPr="00311AE0">
              <w:rPr>
                <w:rFonts w:ascii="宋体" w:hAnsi="宋体"/>
                <w:noProof/>
                <w:webHidden/>
                <w:sz w:val="24"/>
              </w:rPr>
            </w:r>
            <w:r w:rsidR="00CA7F49" w:rsidRPr="00311AE0">
              <w:rPr>
                <w:rFonts w:ascii="宋体" w:hAnsi="宋体"/>
                <w:noProof/>
                <w:webHidden/>
                <w:sz w:val="24"/>
              </w:rPr>
              <w:fldChar w:fldCharType="separate"/>
            </w:r>
            <w:r w:rsidR="00CA7F49" w:rsidRPr="00311AE0">
              <w:rPr>
                <w:rFonts w:ascii="宋体" w:hAnsi="宋体"/>
                <w:noProof/>
                <w:webHidden/>
                <w:sz w:val="24"/>
              </w:rPr>
              <w:t>8</w:t>
            </w:r>
            <w:r w:rsidR="00CA7F49" w:rsidRPr="00311AE0">
              <w:rPr>
                <w:rFonts w:ascii="宋体" w:hAnsi="宋体"/>
                <w:noProof/>
                <w:webHidden/>
                <w:sz w:val="24"/>
              </w:rPr>
              <w:fldChar w:fldCharType="end"/>
            </w:r>
          </w:hyperlink>
        </w:p>
        <w:p w14:paraId="0347008A" w14:textId="1CCCEA5B" w:rsidR="00CA7F49" w:rsidRPr="00311AE0" w:rsidRDefault="00BF63FF" w:rsidP="00162E83">
          <w:pPr>
            <w:pStyle w:val="TOC2"/>
            <w:spacing w:line="440" w:lineRule="exact"/>
            <w:rPr>
              <w:rFonts w:ascii="宋体" w:hAnsi="宋体" w:cstheme="minorBidi"/>
              <w:noProof/>
              <w:sz w:val="24"/>
            </w:rPr>
          </w:pPr>
          <w:hyperlink w:anchor="_Toc81084051" w:history="1">
            <w:r w:rsidR="00CA7F49" w:rsidRPr="00311AE0">
              <w:rPr>
                <w:rStyle w:val="ac"/>
                <w:rFonts w:ascii="宋体" w:hAnsi="宋体"/>
                <w:noProof/>
                <w:sz w:val="24"/>
              </w:rPr>
              <w:t>六</w:t>
            </w:r>
            <w:r w:rsidR="00CA7F49" w:rsidRPr="00311AE0">
              <w:rPr>
                <w:rStyle w:val="ac"/>
                <w:rFonts w:ascii="宋体" w:hAnsi="宋体"/>
                <w:b/>
                <w:noProof/>
                <w:sz w:val="24"/>
              </w:rPr>
              <w:t>、一</w:t>
            </w:r>
            <w:r w:rsidR="00CA7F49" w:rsidRPr="00311AE0">
              <w:rPr>
                <w:rStyle w:val="ac"/>
                <w:rFonts w:ascii="宋体" w:hAnsi="宋体" w:cstheme="majorBidi"/>
                <w:bCs/>
                <w:noProof/>
                <w:sz w:val="24"/>
              </w:rPr>
              <w:t>般公共预算财政拨款基本支出决算情况说明</w:t>
            </w:r>
            <w:r w:rsidR="00CA7F49" w:rsidRPr="00311AE0">
              <w:rPr>
                <w:rFonts w:ascii="宋体" w:hAnsi="宋体"/>
                <w:noProof/>
                <w:webHidden/>
                <w:sz w:val="24"/>
              </w:rPr>
              <w:tab/>
            </w:r>
            <w:r w:rsidR="00CA7F49" w:rsidRPr="00311AE0">
              <w:rPr>
                <w:rFonts w:ascii="宋体" w:hAnsi="宋体"/>
                <w:noProof/>
                <w:webHidden/>
                <w:sz w:val="24"/>
              </w:rPr>
              <w:fldChar w:fldCharType="begin"/>
            </w:r>
            <w:r w:rsidR="00CA7F49" w:rsidRPr="00311AE0">
              <w:rPr>
                <w:rFonts w:ascii="宋体" w:hAnsi="宋体"/>
                <w:noProof/>
                <w:webHidden/>
                <w:sz w:val="24"/>
              </w:rPr>
              <w:instrText xml:space="preserve"> PAGEREF _Toc81084051 \h </w:instrText>
            </w:r>
            <w:r w:rsidR="00CA7F49" w:rsidRPr="00311AE0">
              <w:rPr>
                <w:rFonts w:ascii="宋体" w:hAnsi="宋体"/>
                <w:noProof/>
                <w:webHidden/>
                <w:sz w:val="24"/>
              </w:rPr>
            </w:r>
            <w:r w:rsidR="00CA7F49" w:rsidRPr="00311AE0">
              <w:rPr>
                <w:rFonts w:ascii="宋体" w:hAnsi="宋体"/>
                <w:noProof/>
                <w:webHidden/>
                <w:sz w:val="24"/>
              </w:rPr>
              <w:fldChar w:fldCharType="separate"/>
            </w:r>
            <w:r w:rsidR="00CA7F49" w:rsidRPr="00311AE0">
              <w:rPr>
                <w:rFonts w:ascii="宋体" w:hAnsi="宋体"/>
                <w:noProof/>
                <w:webHidden/>
                <w:sz w:val="24"/>
              </w:rPr>
              <w:t>13</w:t>
            </w:r>
            <w:r w:rsidR="00CA7F49" w:rsidRPr="00311AE0">
              <w:rPr>
                <w:rFonts w:ascii="宋体" w:hAnsi="宋体"/>
                <w:noProof/>
                <w:webHidden/>
                <w:sz w:val="24"/>
              </w:rPr>
              <w:fldChar w:fldCharType="end"/>
            </w:r>
          </w:hyperlink>
        </w:p>
        <w:p w14:paraId="55EC5C83" w14:textId="443CC5FF" w:rsidR="00CA7F49" w:rsidRPr="00311AE0" w:rsidRDefault="00BF63FF" w:rsidP="00162E83">
          <w:pPr>
            <w:pStyle w:val="TOC2"/>
            <w:spacing w:line="440" w:lineRule="exact"/>
            <w:rPr>
              <w:rFonts w:ascii="宋体" w:hAnsi="宋体" w:cstheme="minorBidi"/>
              <w:noProof/>
              <w:sz w:val="24"/>
            </w:rPr>
          </w:pPr>
          <w:hyperlink w:anchor="_Toc81084052" w:history="1">
            <w:r w:rsidR="00CA7F49" w:rsidRPr="00311AE0">
              <w:rPr>
                <w:rStyle w:val="ac"/>
                <w:rFonts w:ascii="宋体" w:hAnsi="宋体"/>
                <w:noProof/>
                <w:sz w:val="24"/>
              </w:rPr>
              <w:t>七</w:t>
            </w:r>
            <w:r w:rsidR="00CA7F49" w:rsidRPr="00311AE0">
              <w:rPr>
                <w:rStyle w:val="ac"/>
                <w:rFonts w:ascii="宋体" w:hAnsi="宋体"/>
                <w:noProof/>
                <w:sz w:val="24"/>
                <w:u w:val="none"/>
              </w:rPr>
              <w:t>、</w:t>
            </w:r>
            <w:r w:rsidR="00CA7F49" w:rsidRPr="00311AE0">
              <w:rPr>
                <w:rStyle w:val="ac"/>
                <w:rFonts w:ascii="宋体" w:hAnsi="宋体" w:cstheme="majorBidi"/>
                <w:b/>
                <w:bCs/>
                <w:noProof/>
                <w:sz w:val="24"/>
                <w:u w:val="none"/>
              </w:rPr>
              <w:t>“</w:t>
            </w:r>
            <w:r w:rsidR="00CA7F49" w:rsidRPr="00311AE0">
              <w:rPr>
                <w:rStyle w:val="ac"/>
                <w:rFonts w:ascii="宋体" w:hAnsi="宋体" w:cstheme="majorBidi"/>
                <w:bCs/>
                <w:noProof/>
                <w:sz w:val="24"/>
              </w:rPr>
              <w:t>三公”经费财政拨款支出决算情况说明</w:t>
            </w:r>
            <w:r w:rsidR="00CA7F49" w:rsidRPr="00311AE0">
              <w:rPr>
                <w:rFonts w:ascii="宋体" w:hAnsi="宋体"/>
                <w:noProof/>
                <w:webHidden/>
                <w:sz w:val="24"/>
              </w:rPr>
              <w:tab/>
            </w:r>
            <w:r w:rsidR="00CA7F49" w:rsidRPr="00311AE0">
              <w:rPr>
                <w:rFonts w:ascii="宋体" w:hAnsi="宋体"/>
                <w:noProof/>
                <w:webHidden/>
                <w:sz w:val="24"/>
              </w:rPr>
              <w:fldChar w:fldCharType="begin"/>
            </w:r>
            <w:r w:rsidR="00CA7F49" w:rsidRPr="00311AE0">
              <w:rPr>
                <w:rFonts w:ascii="宋体" w:hAnsi="宋体"/>
                <w:noProof/>
                <w:webHidden/>
                <w:sz w:val="24"/>
              </w:rPr>
              <w:instrText xml:space="preserve"> PAGEREF _Toc81084052 \h </w:instrText>
            </w:r>
            <w:r w:rsidR="00CA7F49" w:rsidRPr="00311AE0">
              <w:rPr>
                <w:rFonts w:ascii="宋体" w:hAnsi="宋体"/>
                <w:noProof/>
                <w:webHidden/>
                <w:sz w:val="24"/>
              </w:rPr>
            </w:r>
            <w:r w:rsidR="00CA7F49" w:rsidRPr="00311AE0">
              <w:rPr>
                <w:rFonts w:ascii="宋体" w:hAnsi="宋体"/>
                <w:noProof/>
                <w:webHidden/>
                <w:sz w:val="24"/>
              </w:rPr>
              <w:fldChar w:fldCharType="separate"/>
            </w:r>
            <w:r w:rsidR="00CA7F49" w:rsidRPr="00311AE0">
              <w:rPr>
                <w:rFonts w:ascii="宋体" w:hAnsi="宋体"/>
                <w:noProof/>
                <w:webHidden/>
                <w:sz w:val="24"/>
              </w:rPr>
              <w:t>13</w:t>
            </w:r>
            <w:r w:rsidR="00CA7F49" w:rsidRPr="00311AE0">
              <w:rPr>
                <w:rFonts w:ascii="宋体" w:hAnsi="宋体"/>
                <w:noProof/>
                <w:webHidden/>
                <w:sz w:val="24"/>
              </w:rPr>
              <w:fldChar w:fldCharType="end"/>
            </w:r>
          </w:hyperlink>
        </w:p>
        <w:p w14:paraId="16CE2E29" w14:textId="64A4F854" w:rsidR="00CA7F49" w:rsidRPr="00311AE0" w:rsidRDefault="00BF63FF" w:rsidP="00162E83">
          <w:pPr>
            <w:pStyle w:val="TOC2"/>
            <w:spacing w:line="440" w:lineRule="exact"/>
            <w:rPr>
              <w:rFonts w:ascii="宋体" w:hAnsi="宋体" w:cstheme="minorBidi"/>
              <w:noProof/>
              <w:sz w:val="24"/>
            </w:rPr>
          </w:pPr>
          <w:hyperlink w:anchor="_Toc81084055" w:history="1">
            <w:r w:rsidR="00CA7F49" w:rsidRPr="00311AE0">
              <w:rPr>
                <w:rStyle w:val="ac"/>
                <w:rFonts w:ascii="宋体" w:hAnsi="宋体"/>
                <w:noProof/>
                <w:sz w:val="24"/>
              </w:rPr>
              <w:t>八、</w:t>
            </w:r>
            <w:r w:rsidR="00CA7F49" w:rsidRPr="00311AE0">
              <w:rPr>
                <w:rStyle w:val="ac"/>
                <w:rFonts w:ascii="宋体" w:hAnsi="宋体" w:cstheme="majorBidi"/>
                <w:bCs/>
                <w:noProof/>
                <w:sz w:val="24"/>
              </w:rPr>
              <w:t>政府性基金预算支出决算情况说明</w:t>
            </w:r>
            <w:r w:rsidR="00CA7F49" w:rsidRPr="00311AE0">
              <w:rPr>
                <w:rFonts w:ascii="宋体" w:hAnsi="宋体"/>
                <w:noProof/>
                <w:webHidden/>
                <w:sz w:val="24"/>
              </w:rPr>
              <w:tab/>
            </w:r>
            <w:r w:rsidR="00CA7F49" w:rsidRPr="00311AE0">
              <w:rPr>
                <w:rFonts w:ascii="宋体" w:hAnsi="宋体"/>
                <w:noProof/>
                <w:webHidden/>
                <w:sz w:val="24"/>
              </w:rPr>
              <w:fldChar w:fldCharType="begin"/>
            </w:r>
            <w:r w:rsidR="00CA7F49" w:rsidRPr="00311AE0">
              <w:rPr>
                <w:rFonts w:ascii="宋体" w:hAnsi="宋体"/>
                <w:noProof/>
                <w:webHidden/>
                <w:sz w:val="24"/>
              </w:rPr>
              <w:instrText xml:space="preserve"> PAGEREF _Toc81084055 \h </w:instrText>
            </w:r>
            <w:r w:rsidR="00CA7F49" w:rsidRPr="00311AE0">
              <w:rPr>
                <w:rFonts w:ascii="宋体" w:hAnsi="宋体"/>
                <w:noProof/>
                <w:webHidden/>
                <w:sz w:val="24"/>
              </w:rPr>
            </w:r>
            <w:r w:rsidR="00CA7F49" w:rsidRPr="00311AE0">
              <w:rPr>
                <w:rFonts w:ascii="宋体" w:hAnsi="宋体"/>
                <w:noProof/>
                <w:webHidden/>
                <w:sz w:val="24"/>
              </w:rPr>
              <w:fldChar w:fldCharType="separate"/>
            </w:r>
            <w:r w:rsidR="00CA7F49" w:rsidRPr="00311AE0">
              <w:rPr>
                <w:rFonts w:ascii="宋体" w:hAnsi="宋体"/>
                <w:noProof/>
                <w:webHidden/>
                <w:sz w:val="24"/>
              </w:rPr>
              <w:t>16</w:t>
            </w:r>
            <w:r w:rsidR="00CA7F49" w:rsidRPr="00311AE0">
              <w:rPr>
                <w:rFonts w:ascii="宋体" w:hAnsi="宋体"/>
                <w:noProof/>
                <w:webHidden/>
                <w:sz w:val="24"/>
              </w:rPr>
              <w:fldChar w:fldCharType="end"/>
            </w:r>
          </w:hyperlink>
        </w:p>
        <w:p w14:paraId="7ECD8A65" w14:textId="435F6BD8" w:rsidR="00CA7F49" w:rsidRPr="00311AE0" w:rsidRDefault="00BF63FF" w:rsidP="00162E83">
          <w:pPr>
            <w:pStyle w:val="TOC2"/>
            <w:spacing w:line="440" w:lineRule="exact"/>
            <w:rPr>
              <w:rFonts w:ascii="宋体" w:hAnsi="宋体" w:cstheme="minorBidi"/>
              <w:noProof/>
              <w:sz w:val="24"/>
            </w:rPr>
          </w:pPr>
          <w:hyperlink w:anchor="_Toc81084056" w:history="1">
            <w:r w:rsidR="00CA7F49" w:rsidRPr="00311AE0">
              <w:rPr>
                <w:rStyle w:val="ac"/>
                <w:rFonts w:ascii="宋体" w:hAnsi="宋体" w:cstheme="majorBidi"/>
                <w:bCs/>
                <w:noProof/>
                <w:sz w:val="24"/>
              </w:rPr>
              <w:t>九、 国有资本经营预算支出决算情况说明</w:t>
            </w:r>
            <w:r w:rsidR="00CA7F49" w:rsidRPr="00311AE0">
              <w:rPr>
                <w:rFonts w:ascii="宋体" w:hAnsi="宋体"/>
                <w:noProof/>
                <w:webHidden/>
                <w:sz w:val="24"/>
              </w:rPr>
              <w:tab/>
            </w:r>
            <w:r w:rsidR="00CA7F49" w:rsidRPr="00311AE0">
              <w:rPr>
                <w:rFonts w:ascii="宋体" w:hAnsi="宋体"/>
                <w:noProof/>
                <w:webHidden/>
                <w:sz w:val="24"/>
              </w:rPr>
              <w:fldChar w:fldCharType="begin"/>
            </w:r>
            <w:r w:rsidR="00CA7F49" w:rsidRPr="00311AE0">
              <w:rPr>
                <w:rFonts w:ascii="宋体" w:hAnsi="宋体"/>
                <w:noProof/>
                <w:webHidden/>
                <w:sz w:val="24"/>
              </w:rPr>
              <w:instrText xml:space="preserve"> PAGEREF _Toc81084056 \h </w:instrText>
            </w:r>
            <w:r w:rsidR="00CA7F49" w:rsidRPr="00311AE0">
              <w:rPr>
                <w:rFonts w:ascii="宋体" w:hAnsi="宋体"/>
                <w:noProof/>
                <w:webHidden/>
                <w:sz w:val="24"/>
              </w:rPr>
            </w:r>
            <w:r w:rsidR="00CA7F49" w:rsidRPr="00311AE0">
              <w:rPr>
                <w:rFonts w:ascii="宋体" w:hAnsi="宋体"/>
                <w:noProof/>
                <w:webHidden/>
                <w:sz w:val="24"/>
              </w:rPr>
              <w:fldChar w:fldCharType="separate"/>
            </w:r>
            <w:r w:rsidR="00CA7F49" w:rsidRPr="00311AE0">
              <w:rPr>
                <w:rFonts w:ascii="宋体" w:hAnsi="宋体"/>
                <w:noProof/>
                <w:webHidden/>
                <w:sz w:val="24"/>
              </w:rPr>
              <w:t>16</w:t>
            </w:r>
            <w:r w:rsidR="00CA7F49" w:rsidRPr="00311AE0">
              <w:rPr>
                <w:rFonts w:ascii="宋体" w:hAnsi="宋体"/>
                <w:noProof/>
                <w:webHidden/>
                <w:sz w:val="24"/>
              </w:rPr>
              <w:fldChar w:fldCharType="end"/>
            </w:r>
          </w:hyperlink>
        </w:p>
        <w:p w14:paraId="2E434B0A" w14:textId="5E054018" w:rsidR="00CA7F49" w:rsidRDefault="00BF63FF" w:rsidP="00162E83">
          <w:pPr>
            <w:pStyle w:val="TOC2"/>
            <w:spacing w:line="440" w:lineRule="exact"/>
            <w:rPr>
              <w:rFonts w:asciiTheme="minorHAnsi" w:eastAsiaTheme="minorEastAsia" w:hAnsiTheme="minorHAnsi" w:cstheme="minorBidi"/>
              <w:noProof/>
              <w:szCs w:val="22"/>
            </w:rPr>
          </w:pPr>
          <w:hyperlink w:anchor="_Toc81084057" w:history="1">
            <w:r w:rsidR="00CA7F49" w:rsidRPr="00311AE0">
              <w:rPr>
                <w:rStyle w:val="ac"/>
                <w:rFonts w:ascii="宋体" w:hAnsi="宋体" w:cstheme="majorBidi"/>
                <w:bCs/>
                <w:noProof/>
                <w:sz w:val="24"/>
              </w:rPr>
              <w:t>十、 其他重要事项的情况说明</w:t>
            </w:r>
            <w:r w:rsidR="00CA7F49" w:rsidRPr="00311AE0">
              <w:rPr>
                <w:rFonts w:ascii="宋体" w:hAnsi="宋体"/>
                <w:noProof/>
                <w:webHidden/>
                <w:sz w:val="24"/>
              </w:rPr>
              <w:tab/>
            </w:r>
            <w:r w:rsidR="00CA7F49" w:rsidRPr="00311AE0">
              <w:rPr>
                <w:rFonts w:ascii="宋体" w:hAnsi="宋体"/>
                <w:noProof/>
                <w:webHidden/>
                <w:sz w:val="24"/>
              </w:rPr>
              <w:fldChar w:fldCharType="begin"/>
            </w:r>
            <w:r w:rsidR="00CA7F49" w:rsidRPr="00311AE0">
              <w:rPr>
                <w:rFonts w:ascii="宋体" w:hAnsi="宋体"/>
                <w:noProof/>
                <w:webHidden/>
                <w:sz w:val="24"/>
              </w:rPr>
              <w:instrText xml:space="preserve"> PAGEREF _Toc81084057 \h </w:instrText>
            </w:r>
            <w:r w:rsidR="00CA7F49" w:rsidRPr="00311AE0">
              <w:rPr>
                <w:rFonts w:ascii="宋体" w:hAnsi="宋体"/>
                <w:noProof/>
                <w:webHidden/>
                <w:sz w:val="24"/>
              </w:rPr>
            </w:r>
            <w:r w:rsidR="00CA7F49" w:rsidRPr="00311AE0">
              <w:rPr>
                <w:rFonts w:ascii="宋体" w:hAnsi="宋体"/>
                <w:noProof/>
                <w:webHidden/>
                <w:sz w:val="24"/>
              </w:rPr>
              <w:fldChar w:fldCharType="separate"/>
            </w:r>
            <w:r w:rsidR="00CA7F49" w:rsidRPr="00311AE0">
              <w:rPr>
                <w:rFonts w:ascii="宋体" w:hAnsi="宋体"/>
                <w:noProof/>
                <w:webHidden/>
                <w:sz w:val="24"/>
              </w:rPr>
              <w:t>16</w:t>
            </w:r>
            <w:r w:rsidR="00CA7F49" w:rsidRPr="00311AE0">
              <w:rPr>
                <w:rFonts w:ascii="宋体" w:hAnsi="宋体"/>
                <w:noProof/>
                <w:webHidden/>
                <w:sz w:val="24"/>
              </w:rPr>
              <w:fldChar w:fldCharType="end"/>
            </w:r>
          </w:hyperlink>
        </w:p>
        <w:p w14:paraId="48432EB5" w14:textId="2F050161" w:rsidR="00CA7F49" w:rsidRPr="00311AE0" w:rsidRDefault="00BF63FF" w:rsidP="00162E83">
          <w:pPr>
            <w:pStyle w:val="TOC1"/>
            <w:spacing w:line="440" w:lineRule="exact"/>
            <w:rPr>
              <w:rFonts w:cstheme="minorBidi"/>
              <w:noProof/>
              <w:sz w:val="24"/>
              <w:szCs w:val="24"/>
            </w:rPr>
          </w:pPr>
          <w:hyperlink w:anchor="_Toc81084062" w:history="1">
            <w:r w:rsidR="00CA7F49" w:rsidRPr="00311AE0">
              <w:rPr>
                <w:rStyle w:val="ac"/>
                <w:bCs/>
                <w:noProof/>
                <w:kern w:val="44"/>
                <w:sz w:val="24"/>
                <w:szCs w:val="24"/>
              </w:rPr>
              <w:t>第三部分</w:t>
            </w:r>
            <w:r w:rsidR="00CA7F49" w:rsidRPr="00311AE0">
              <w:rPr>
                <w:rStyle w:val="ac"/>
                <w:noProof/>
                <w:sz w:val="24"/>
                <w:szCs w:val="24"/>
              </w:rPr>
              <w:t xml:space="preserve"> 名</w:t>
            </w:r>
            <w:r w:rsidR="00CA7F49" w:rsidRPr="00311AE0">
              <w:rPr>
                <w:rStyle w:val="ac"/>
                <w:bCs/>
                <w:noProof/>
                <w:kern w:val="44"/>
                <w:sz w:val="24"/>
                <w:szCs w:val="24"/>
              </w:rPr>
              <w:t>词解释</w:t>
            </w:r>
            <w:r w:rsidR="00CA7F49" w:rsidRPr="00311AE0">
              <w:rPr>
                <w:noProof/>
                <w:webHidden/>
                <w:sz w:val="24"/>
                <w:szCs w:val="24"/>
              </w:rPr>
              <w:tab/>
            </w:r>
            <w:r w:rsidR="00CA7F49" w:rsidRPr="00311AE0">
              <w:rPr>
                <w:noProof/>
                <w:webHidden/>
                <w:sz w:val="24"/>
                <w:szCs w:val="24"/>
              </w:rPr>
              <w:fldChar w:fldCharType="begin"/>
            </w:r>
            <w:r w:rsidR="00CA7F49" w:rsidRPr="00311AE0">
              <w:rPr>
                <w:noProof/>
                <w:webHidden/>
                <w:sz w:val="24"/>
                <w:szCs w:val="24"/>
              </w:rPr>
              <w:instrText xml:space="preserve"> PAGEREF _Toc81084062 \h </w:instrText>
            </w:r>
            <w:r w:rsidR="00CA7F49" w:rsidRPr="00311AE0">
              <w:rPr>
                <w:noProof/>
                <w:webHidden/>
                <w:sz w:val="24"/>
                <w:szCs w:val="24"/>
              </w:rPr>
            </w:r>
            <w:r w:rsidR="00CA7F49" w:rsidRPr="00311AE0">
              <w:rPr>
                <w:noProof/>
                <w:webHidden/>
                <w:sz w:val="24"/>
                <w:szCs w:val="24"/>
              </w:rPr>
              <w:fldChar w:fldCharType="separate"/>
            </w:r>
            <w:r w:rsidR="00CA7F49" w:rsidRPr="00311AE0">
              <w:rPr>
                <w:noProof/>
                <w:webHidden/>
                <w:sz w:val="24"/>
                <w:szCs w:val="24"/>
              </w:rPr>
              <w:t>27</w:t>
            </w:r>
            <w:r w:rsidR="00CA7F49" w:rsidRPr="00311AE0">
              <w:rPr>
                <w:noProof/>
                <w:webHidden/>
                <w:sz w:val="24"/>
                <w:szCs w:val="24"/>
              </w:rPr>
              <w:fldChar w:fldCharType="end"/>
            </w:r>
          </w:hyperlink>
        </w:p>
        <w:p w14:paraId="5463A22E" w14:textId="6359B586" w:rsidR="00CA7F49" w:rsidRPr="00311AE0" w:rsidRDefault="00BF63FF" w:rsidP="00162E83">
          <w:pPr>
            <w:pStyle w:val="TOC1"/>
            <w:spacing w:line="440" w:lineRule="exact"/>
            <w:rPr>
              <w:rFonts w:cstheme="minorBidi"/>
              <w:noProof/>
              <w:sz w:val="24"/>
              <w:szCs w:val="24"/>
            </w:rPr>
          </w:pPr>
          <w:hyperlink w:anchor="_Toc81084063" w:history="1">
            <w:r w:rsidR="00CA7F49" w:rsidRPr="00311AE0">
              <w:rPr>
                <w:rStyle w:val="ac"/>
                <w:noProof/>
                <w:sz w:val="24"/>
                <w:szCs w:val="24"/>
              </w:rPr>
              <w:t>第</w:t>
            </w:r>
            <w:r w:rsidR="00CA7F49" w:rsidRPr="00311AE0">
              <w:rPr>
                <w:rStyle w:val="ac"/>
                <w:bCs/>
                <w:noProof/>
                <w:kern w:val="44"/>
                <w:sz w:val="24"/>
                <w:szCs w:val="24"/>
              </w:rPr>
              <w:t>四部分 附件</w:t>
            </w:r>
            <w:r w:rsidR="00CA7F49" w:rsidRPr="00311AE0">
              <w:rPr>
                <w:noProof/>
                <w:webHidden/>
                <w:sz w:val="24"/>
                <w:szCs w:val="24"/>
              </w:rPr>
              <w:tab/>
            </w:r>
            <w:r w:rsidR="00CA7F49" w:rsidRPr="00311AE0">
              <w:rPr>
                <w:noProof/>
                <w:webHidden/>
                <w:sz w:val="24"/>
                <w:szCs w:val="24"/>
              </w:rPr>
              <w:fldChar w:fldCharType="begin"/>
            </w:r>
            <w:r w:rsidR="00CA7F49" w:rsidRPr="00311AE0">
              <w:rPr>
                <w:noProof/>
                <w:webHidden/>
                <w:sz w:val="24"/>
                <w:szCs w:val="24"/>
              </w:rPr>
              <w:instrText xml:space="preserve"> PAGEREF _Toc81084063 \h </w:instrText>
            </w:r>
            <w:r w:rsidR="00CA7F49" w:rsidRPr="00311AE0">
              <w:rPr>
                <w:noProof/>
                <w:webHidden/>
                <w:sz w:val="24"/>
                <w:szCs w:val="24"/>
              </w:rPr>
            </w:r>
            <w:r w:rsidR="00CA7F49" w:rsidRPr="00311AE0">
              <w:rPr>
                <w:noProof/>
                <w:webHidden/>
                <w:sz w:val="24"/>
                <w:szCs w:val="24"/>
              </w:rPr>
              <w:fldChar w:fldCharType="separate"/>
            </w:r>
            <w:r w:rsidR="00CA7F49" w:rsidRPr="00311AE0">
              <w:rPr>
                <w:noProof/>
                <w:webHidden/>
                <w:sz w:val="24"/>
                <w:szCs w:val="24"/>
              </w:rPr>
              <w:t>30</w:t>
            </w:r>
            <w:r w:rsidR="00CA7F49" w:rsidRPr="00311AE0">
              <w:rPr>
                <w:noProof/>
                <w:webHidden/>
                <w:sz w:val="24"/>
                <w:szCs w:val="24"/>
              </w:rPr>
              <w:fldChar w:fldCharType="end"/>
            </w:r>
          </w:hyperlink>
        </w:p>
        <w:p w14:paraId="0D51A30B" w14:textId="129F7466" w:rsidR="00CA7F49" w:rsidRPr="00311AE0" w:rsidRDefault="00311AE0" w:rsidP="00162E83">
          <w:pPr>
            <w:pStyle w:val="TOC1"/>
            <w:spacing w:line="440" w:lineRule="exact"/>
            <w:rPr>
              <w:rFonts w:asciiTheme="minorHAnsi" w:eastAsia="宋体" w:hAnsiTheme="minorHAnsi" w:cstheme="minorHAnsi"/>
              <w:noProof/>
              <w:sz w:val="24"/>
              <w:szCs w:val="24"/>
            </w:rPr>
          </w:pPr>
          <w:r>
            <w:rPr>
              <w:rFonts w:ascii="宋体" w:eastAsia="宋体" w:hAnsi="宋体"/>
              <w:sz w:val="24"/>
              <w:szCs w:val="24"/>
            </w:rPr>
            <w:t xml:space="preserve">    </w:t>
          </w:r>
          <w:hyperlink w:anchor="_Toc81084064" w:history="1">
            <w:r w:rsidR="00CA7F49" w:rsidRPr="00311AE0">
              <w:rPr>
                <w:rStyle w:val="ac"/>
                <w:rFonts w:asciiTheme="minorHAnsi" w:eastAsia="宋体" w:hAnsiTheme="minorHAnsi" w:cstheme="minorHAnsi"/>
                <w:noProof/>
                <w:sz w:val="24"/>
                <w:szCs w:val="24"/>
              </w:rPr>
              <w:t>附件</w:t>
            </w:r>
            <w:r w:rsidR="00CA7F49" w:rsidRPr="00311AE0">
              <w:rPr>
                <w:rStyle w:val="ac"/>
                <w:rFonts w:asciiTheme="minorHAnsi" w:eastAsia="宋体" w:hAnsiTheme="minorHAnsi" w:cstheme="minorHAnsi"/>
                <w:noProof/>
                <w:sz w:val="24"/>
                <w:szCs w:val="24"/>
              </w:rPr>
              <w:t>1</w:t>
            </w:r>
            <w:r w:rsidR="00CA7F49" w:rsidRPr="00311AE0">
              <w:rPr>
                <w:rFonts w:asciiTheme="minorHAnsi" w:eastAsia="宋体" w:hAnsiTheme="minorHAnsi" w:cstheme="minorHAnsi"/>
                <w:noProof/>
                <w:webHidden/>
                <w:sz w:val="24"/>
                <w:szCs w:val="24"/>
              </w:rPr>
              <w:tab/>
            </w:r>
            <w:r w:rsidR="00CA7F49" w:rsidRPr="00E26D31">
              <w:rPr>
                <w:rFonts w:cstheme="minorHAnsi"/>
                <w:noProof/>
                <w:webHidden/>
                <w:sz w:val="24"/>
                <w:szCs w:val="24"/>
              </w:rPr>
              <w:fldChar w:fldCharType="begin"/>
            </w:r>
            <w:r w:rsidR="00CA7F49" w:rsidRPr="00E26D31">
              <w:rPr>
                <w:rFonts w:cstheme="minorHAnsi"/>
                <w:noProof/>
                <w:webHidden/>
                <w:sz w:val="24"/>
                <w:szCs w:val="24"/>
              </w:rPr>
              <w:instrText xml:space="preserve"> PAGEREF _Toc81084064 \h </w:instrText>
            </w:r>
            <w:r w:rsidR="00CA7F49" w:rsidRPr="00E26D31">
              <w:rPr>
                <w:rFonts w:cstheme="minorHAnsi"/>
                <w:noProof/>
                <w:webHidden/>
                <w:sz w:val="24"/>
                <w:szCs w:val="24"/>
              </w:rPr>
            </w:r>
            <w:r w:rsidR="00CA7F49" w:rsidRPr="00E26D31">
              <w:rPr>
                <w:rFonts w:cstheme="minorHAnsi"/>
                <w:noProof/>
                <w:webHidden/>
                <w:sz w:val="24"/>
                <w:szCs w:val="24"/>
              </w:rPr>
              <w:fldChar w:fldCharType="separate"/>
            </w:r>
            <w:r w:rsidR="00CA7F49" w:rsidRPr="00E26D31">
              <w:rPr>
                <w:rFonts w:cstheme="minorHAnsi"/>
                <w:noProof/>
                <w:webHidden/>
                <w:sz w:val="24"/>
                <w:szCs w:val="24"/>
              </w:rPr>
              <w:t>30</w:t>
            </w:r>
            <w:r w:rsidR="00CA7F49" w:rsidRPr="00E26D31">
              <w:rPr>
                <w:rFonts w:cstheme="minorHAnsi"/>
                <w:noProof/>
                <w:webHidden/>
                <w:sz w:val="24"/>
                <w:szCs w:val="24"/>
              </w:rPr>
              <w:fldChar w:fldCharType="end"/>
            </w:r>
          </w:hyperlink>
        </w:p>
        <w:p w14:paraId="0FE898CB" w14:textId="522B67AA" w:rsidR="00CA7F49" w:rsidRPr="00311AE0" w:rsidRDefault="00BF63FF" w:rsidP="00162E83">
          <w:pPr>
            <w:pStyle w:val="TOC2"/>
            <w:adjustRightInd w:val="0"/>
            <w:snapToGrid w:val="0"/>
            <w:spacing w:line="440" w:lineRule="exact"/>
            <w:ind w:leftChars="0" w:left="0" w:firstLineChars="200" w:firstLine="480"/>
            <w:jc w:val="left"/>
            <w:rPr>
              <w:rFonts w:asciiTheme="minorHAnsi" w:hAnsiTheme="minorHAnsi" w:cstheme="minorHAnsi"/>
              <w:noProof/>
              <w:sz w:val="24"/>
            </w:rPr>
          </w:pPr>
          <w:hyperlink w:anchor="_Toc81084065" w:history="1">
            <w:r w:rsidR="00CA7F49" w:rsidRPr="00311AE0">
              <w:rPr>
                <w:rStyle w:val="ac"/>
                <w:rFonts w:asciiTheme="minorHAnsi" w:hAnsiTheme="minorHAnsi" w:cstheme="minorHAnsi"/>
                <w:noProof/>
                <w:sz w:val="24"/>
              </w:rPr>
              <w:t>附件</w:t>
            </w:r>
            <w:r w:rsidR="00CA7F49" w:rsidRPr="00311AE0">
              <w:rPr>
                <w:rStyle w:val="ac"/>
                <w:rFonts w:asciiTheme="minorHAnsi" w:hAnsiTheme="minorHAnsi" w:cstheme="minorHAnsi"/>
                <w:noProof/>
                <w:sz w:val="24"/>
              </w:rPr>
              <w:t>2</w:t>
            </w:r>
            <w:r w:rsidR="00CA7F49" w:rsidRPr="00311AE0">
              <w:rPr>
                <w:rFonts w:asciiTheme="minorHAnsi" w:hAnsiTheme="minorHAnsi" w:cstheme="minorHAnsi"/>
                <w:noProof/>
                <w:webHidden/>
                <w:sz w:val="24"/>
              </w:rPr>
              <w:tab/>
            </w:r>
            <w:r w:rsidR="00CA7F49" w:rsidRPr="00E26D31">
              <w:rPr>
                <w:rFonts w:ascii="仿宋" w:eastAsia="仿宋" w:hAnsi="仿宋" w:cstheme="minorHAnsi"/>
                <w:noProof/>
                <w:webHidden/>
                <w:sz w:val="24"/>
              </w:rPr>
              <w:fldChar w:fldCharType="begin"/>
            </w:r>
            <w:r w:rsidR="00CA7F49" w:rsidRPr="00E26D31">
              <w:rPr>
                <w:rFonts w:ascii="仿宋" w:eastAsia="仿宋" w:hAnsi="仿宋" w:cstheme="minorHAnsi"/>
                <w:noProof/>
                <w:webHidden/>
                <w:sz w:val="24"/>
              </w:rPr>
              <w:instrText xml:space="preserve"> PAGEREF _Toc81084065 \h </w:instrText>
            </w:r>
            <w:r w:rsidR="00CA7F49" w:rsidRPr="00E26D31">
              <w:rPr>
                <w:rFonts w:ascii="仿宋" w:eastAsia="仿宋" w:hAnsi="仿宋" w:cstheme="minorHAnsi"/>
                <w:noProof/>
                <w:webHidden/>
                <w:sz w:val="24"/>
              </w:rPr>
            </w:r>
            <w:r w:rsidR="00CA7F49" w:rsidRPr="00E26D31">
              <w:rPr>
                <w:rFonts w:ascii="仿宋" w:eastAsia="仿宋" w:hAnsi="仿宋" w:cstheme="minorHAnsi"/>
                <w:noProof/>
                <w:webHidden/>
                <w:sz w:val="24"/>
              </w:rPr>
              <w:fldChar w:fldCharType="separate"/>
            </w:r>
            <w:r w:rsidR="00CA7F49" w:rsidRPr="00E26D31">
              <w:rPr>
                <w:rFonts w:ascii="仿宋" w:eastAsia="仿宋" w:hAnsi="仿宋" w:cstheme="minorHAnsi"/>
                <w:noProof/>
                <w:webHidden/>
                <w:sz w:val="24"/>
              </w:rPr>
              <w:t>36</w:t>
            </w:r>
            <w:r w:rsidR="00CA7F49" w:rsidRPr="00E26D31">
              <w:rPr>
                <w:rFonts w:ascii="仿宋" w:eastAsia="仿宋" w:hAnsi="仿宋" w:cstheme="minorHAnsi"/>
                <w:noProof/>
                <w:webHidden/>
                <w:sz w:val="24"/>
              </w:rPr>
              <w:fldChar w:fldCharType="end"/>
            </w:r>
          </w:hyperlink>
        </w:p>
        <w:p w14:paraId="693A5546" w14:textId="20B338C9" w:rsidR="00CA7F49" w:rsidRPr="00E26D31" w:rsidRDefault="00BF63FF" w:rsidP="00162E83">
          <w:pPr>
            <w:pStyle w:val="TOC1"/>
            <w:spacing w:line="440" w:lineRule="exact"/>
            <w:rPr>
              <w:rFonts w:cstheme="minorBidi"/>
              <w:noProof/>
              <w:sz w:val="24"/>
              <w:szCs w:val="24"/>
            </w:rPr>
          </w:pPr>
          <w:hyperlink w:anchor="_Toc81084066" w:history="1">
            <w:r w:rsidR="00CA7F49" w:rsidRPr="00E26D31">
              <w:rPr>
                <w:rStyle w:val="ac"/>
                <w:noProof/>
                <w:sz w:val="24"/>
                <w:szCs w:val="24"/>
              </w:rPr>
              <w:t>第</w:t>
            </w:r>
            <w:r w:rsidR="00CA7F49" w:rsidRPr="00E26D31">
              <w:rPr>
                <w:rStyle w:val="ac"/>
                <w:bCs/>
                <w:noProof/>
                <w:kern w:val="44"/>
                <w:sz w:val="24"/>
                <w:szCs w:val="24"/>
              </w:rPr>
              <w:t>五部分 附表</w:t>
            </w:r>
            <w:r w:rsidR="00CA7F49" w:rsidRPr="00E26D31">
              <w:rPr>
                <w:noProof/>
                <w:webHidden/>
                <w:sz w:val="24"/>
                <w:szCs w:val="24"/>
              </w:rPr>
              <w:tab/>
            </w:r>
            <w:r w:rsidR="00CA7F49" w:rsidRPr="00E26D31">
              <w:rPr>
                <w:noProof/>
                <w:webHidden/>
                <w:sz w:val="24"/>
                <w:szCs w:val="24"/>
              </w:rPr>
              <w:fldChar w:fldCharType="begin"/>
            </w:r>
            <w:r w:rsidR="00CA7F49" w:rsidRPr="00E26D31">
              <w:rPr>
                <w:noProof/>
                <w:webHidden/>
                <w:sz w:val="24"/>
                <w:szCs w:val="24"/>
              </w:rPr>
              <w:instrText xml:space="preserve"> PAGEREF _Toc81084066 \h </w:instrText>
            </w:r>
            <w:r w:rsidR="00CA7F49" w:rsidRPr="00E26D31">
              <w:rPr>
                <w:noProof/>
                <w:webHidden/>
                <w:sz w:val="24"/>
                <w:szCs w:val="24"/>
              </w:rPr>
            </w:r>
            <w:r w:rsidR="00CA7F49" w:rsidRPr="00E26D31">
              <w:rPr>
                <w:noProof/>
                <w:webHidden/>
                <w:sz w:val="24"/>
                <w:szCs w:val="24"/>
              </w:rPr>
              <w:fldChar w:fldCharType="separate"/>
            </w:r>
            <w:r w:rsidR="00CA7F49" w:rsidRPr="00E26D31">
              <w:rPr>
                <w:noProof/>
                <w:webHidden/>
                <w:sz w:val="24"/>
                <w:szCs w:val="24"/>
              </w:rPr>
              <w:t>60</w:t>
            </w:r>
            <w:r w:rsidR="00CA7F49" w:rsidRPr="00E26D31">
              <w:rPr>
                <w:noProof/>
                <w:webHidden/>
                <w:sz w:val="24"/>
                <w:szCs w:val="24"/>
              </w:rPr>
              <w:fldChar w:fldCharType="end"/>
            </w:r>
          </w:hyperlink>
        </w:p>
        <w:p w14:paraId="7DE63ABD" w14:textId="30600DFC"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67" w:history="1">
            <w:r w:rsidR="00CA7F49" w:rsidRPr="00E26D31">
              <w:rPr>
                <w:rStyle w:val="ac"/>
                <w:rFonts w:ascii="仿宋" w:eastAsia="仿宋" w:hAnsi="仿宋"/>
                <w:noProof/>
                <w:sz w:val="24"/>
              </w:rPr>
              <w:t>一、收入支出决算总表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_Toc81084067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04685C79" w14:textId="261495BF"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68" w:history="1">
            <w:r w:rsidR="00CA7F49" w:rsidRPr="00E26D31">
              <w:rPr>
                <w:rStyle w:val="ac"/>
                <w:rFonts w:ascii="仿宋" w:eastAsia="仿宋" w:hAnsi="仿宋"/>
                <w:noProof/>
                <w:sz w:val="24"/>
              </w:rPr>
              <w:t>二、收入决算表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_Toc81084068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32B05284" w14:textId="1635CA23"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69" w:history="1">
            <w:r w:rsidR="00CA7F49" w:rsidRPr="00E26D31">
              <w:rPr>
                <w:rStyle w:val="ac"/>
                <w:rFonts w:ascii="仿宋" w:eastAsia="仿宋" w:hAnsi="仿宋"/>
                <w:noProof/>
                <w:sz w:val="24"/>
              </w:rPr>
              <w:t>三、支出决算表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_Toc81084069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315A7383" w14:textId="23A18133"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70" w:history="1">
            <w:r w:rsidR="00CA7F49" w:rsidRPr="00E26D31">
              <w:rPr>
                <w:rStyle w:val="ac"/>
                <w:rFonts w:ascii="仿宋" w:eastAsia="仿宋" w:hAnsi="仿宋"/>
                <w:noProof/>
                <w:sz w:val="24"/>
              </w:rPr>
              <w:t>四、财政拨款收入支出决算总表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_Toc81084070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760E2F18" w14:textId="416C96D5"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71" w:history="1">
            <w:r w:rsidR="00CA7F49" w:rsidRPr="00E26D31">
              <w:rPr>
                <w:rStyle w:val="ac"/>
                <w:rFonts w:ascii="仿宋" w:eastAsia="仿宋" w:hAnsi="仿宋"/>
                <w:noProof/>
                <w:sz w:val="24"/>
              </w:rPr>
              <w:t>五、财政拨款支出决算明细表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_Toc81084071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1931A900" w14:textId="3FEB9606"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72" w:history="1">
            <w:r w:rsidR="00CA7F49" w:rsidRPr="00E26D31">
              <w:rPr>
                <w:rStyle w:val="ac"/>
                <w:rFonts w:ascii="仿宋" w:eastAsia="仿宋" w:hAnsi="仿宋"/>
                <w:noProof/>
                <w:sz w:val="24"/>
              </w:rPr>
              <w:t>六、一般公共预算财政拨款支出决算表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_Toc81084072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212D3374" w14:textId="39FDC673"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73" w:history="1">
            <w:r w:rsidR="00CA7F49" w:rsidRPr="00E26D31">
              <w:rPr>
                <w:rStyle w:val="ac"/>
                <w:rFonts w:ascii="仿宋" w:eastAsia="仿宋" w:hAnsi="仿宋"/>
                <w:noProof/>
                <w:sz w:val="24"/>
              </w:rPr>
              <w:t>七、一般公共预算财政拨款支出决算明细表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_Toc81084073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5E1BA36F" w14:textId="6805E80F"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74" w:history="1">
            <w:r w:rsidR="00CA7F49" w:rsidRPr="00E26D31">
              <w:rPr>
                <w:rStyle w:val="ac"/>
                <w:rFonts w:ascii="仿宋" w:eastAsia="仿宋" w:hAnsi="仿宋"/>
                <w:noProof/>
                <w:sz w:val="24"/>
              </w:rPr>
              <w:t>八、一般公共预算财政拨款基本支出决算表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_Toc81084074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6559BF4D" w14:textId="78517663"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75" w:history="1">
            <w:r w:rsidR="00CA7F49" w:rsidRPr="00E26D31">
              <w:rPr>
                <w:rStyle w:val="ac"/>
                <w:rFonts w:ascii="仿宋" w:eastAsia="仿宋" w:hAnsi="仿宋"/>
                <w:noProof/>
                <w:sz w:val="24"/>
              </w:rPr>
              <w:t>九、一般公共预算财政拨款项目支出决算表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_Toc81084075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3F0CCEFB" w14:textId="3E743F57"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76" w:history="1">
            <w:r w:rsidR="00CA7F49" w:rsidRPr="00E26D31">
              <w:rPr>
                <w:rStyle w:val="ac"/>
                <w:rFonts w:ascii="仿宋" w:eastAsia="仿宋" w:hAnsi="仿宋"/>
                <w:noProof/>
                <w:sz w:val="24"/>
              </w:rPr>
              <w:t>十、一般公共预算财政拨款“三公”经费支出决算表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_Toc81084076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696D3D23" w14:textId="63B59CB5"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77" w:history="1">
            <w:r w:rsidR="00CA7F49" w:rsidRPr="00E26D31">
              <w:rPr>
                <w:rStyle w:val="ac"/>
                <w:rFonts w:ascii="仿宋" w:eastAsia="仿宋" w:hAnsi="仿宋"/>
                <w:noProof/>
                <w:sz w:val="24"/>
              </w:rPr>
              <w:t>十一、政府性基金预算财政拨款收入支出决算表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_Toc81084077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1ECF4C45" w14:textId="2E4F9B94"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78" w:history="1">
            <w:r w:rsidR="00CA7F49" w:rsidRPr="00E26D31">
              <w:rPr>
                <w:rStyle w:val="ac"/>
                <w:rFonts w:ascii="仿宋" w:eastAsia="仿宋" w:hAnsi="仿宋"/>
                <w:noProof/>
                <w:sz w:val="24"/>
              </w:rPr>
              <w:t>十二、政府性基金预算财政拨款“三公”经费支出决算表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_Toc81084078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11ADC3C4" w14:textId="01CD64DD"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79" w:history="1">
            <w:r w:rsidR="00CA7F49" w:rsidRPr="00E26D31">
              <w:rPr>
                <w:rStyle w:val="ac"/>
                <w:rFonts w:ascii="仿宋" w:eastAsia="仿宋" w:hAnsi="仿宋"/>
                <w:noProof/>
                <w:sz w:val="24"/>
              </w:rPr>
              <w:t>十三、国有资本经营预算财政拨款收入支出决算表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_Toc81084079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523C01BB" w14:textId="677B9033" w:rsidR="00CA7F49" w:rsidRPr="00E26D31" w:rsidRDefault="00BF63FF" w:rsidP="00162E83">
          <w:pPr>
            <w:pStyle w:val="TOC2"/>
            <w:spacing w:line="440" w:lineRule="exact"/>
            <w:rPr>
              <w:rFonts w:asciiTheme="minorHAnsi" w:eastAsiaTheme="minorEastAsia" w:hAnsiTheme="minorHAnsi" w:cstheme="minorBidi"/>
              <w:noProof/>
              <w:sz w:val="24"/>
            </w:rPr>
          </w:pPr>
          <w:hyperlink w:anchor="_Toc81084080" w:history="1">
            <w:r w:rsidR="00CA7F49" w:rsidRPr="00E26D31">
              <w:rPr>
                <w:rStyle w:val="ac"/>
                <w:rFonts w:ascii="仿宋" w:eastAsia="仿宋" w:hAnsi="仿宋"/>
                <w:noProof/>
                <w:sz w:val="24"/>
              </w:rPr>
              <w:t>十四、国有资本经营预算财政拨款支出决算表</w:t>
            </w:r>
            <w:r w:rsidR="00CA7F49" w:rsidRPr="00E26D31">
              <w:rPr>
                <w:noProof/>
                <w:webHidden/>
                <w:sz w:val="24"/>
              </w:rPr>
              <w:tab/>
            </w:r>
            <w:r w:rsidR="00CA7F49" w:rsidRPr="00E26D31">
              <w:rPr>
                <w:rFonts w:ascii="仿宋" w:eastAsia="仿宋" w:hAnsi="仿宋"/>
                <w:noProof/>
                <w:webHidden/>
                <w:sz w:val="24"/>
              </w:rPr>
              <w:fldChar w:fldCharType="begin"/>
            </w:r>
            <w:r w:rsidR="00CA7F49" w:rsidRPr="00E26D31">
              <w:rPr>
                <w:rFonts w:ascii="仿宋" w:eastAsia="仿宋" w:hAnsi="仿宋"/>
                <w:noProof/>
                <w:webHidden/>
                <w:sz w:val="24"/>
              </w:rPr>
              <w:instrText xml:space="preserve"> PAGEREF _Toc81084080 \h </w:instrText>
            </w:r>
            <w:r w:rsidR="00CA7F49" w:rsidRPr="00E26D31">
              <w:rPr>
                <w:rFonts w:ascii="仿宋" w:eastAsia="仿宋" w:hAnsi="仿宋"/>
                <w:noProof/>
                <w:webHidden/>
                <w:sz w:val="24"/>
              </w:rPr>
            </w:r>
            <w:r w:rsidR="00CA7F49" w:rsidRPr="00E26D31">
              <w:rPr>
                <w:rFonts w:ascii="仿宋" w:eastAsia="仿宋" w:hAnsi="仿宋"/>
                <w:noProof/>
                <w:webHidden/>
                <w:sz w:val="24"/>
              </w:rPr>
              <w:fldChar w:fldCharType="separate"/>
            </w:r>
            <w:r w:rsidR="00CA7F49" w:rsidRPr="00E26D31">
              <w:rPr>
                <w:rFonts w:ascii="仿宋" w:eastAsia="仿宋" w:hAnsi="仿宋"/>
                <w:noProof/>
                <w:webHidden/>
                <w:sz w:val="24"/>
              </w:rPr>
              <w:t>60</w:t>
            </w:r>
            <w:r w:rsidR="00CA7F49" w:rsidRPr="00E26D31">
              <w:rPr>
                <w:rFonts w:ascii="仿宋" w:eastAsia="仿宋" w:hAnsi="仿宋"/>
                <w:noProof/>
                <w:webHidden/>
                <w:sz w:val="24"/>
              </w:rPr>
              <w:fldChar w:fldCharType="end"/>
            </w:r>
          </w:hyperlink>
        </w:p>
        <w:p w14:paraId="2039F489" w14:textId="631B405E" w:rsidR="00F525E4" w:rsidRDefault="009149B1" w:rsidP="00162E83">
          <w:pPr>
            <w:spacing w:line="440" w:lineRule="exact"/>
          </w:pPr>
          <w:r>
            <w:rPr>
              <w:rStyle w:val="ac"/>
            </w:rPr>
            <w:fldChar w:fldCharType="end"/>
          </w:r>
        </w:p>
      </w:sdtContent>
    </w:sdt>
    <w:p w14:paraId="6A66FECA" w14:textId="72277BCF" w:rsidR="00F525E4" w:rsidRDefault="00F525E4">
      <w:pPr>
        <w:widowControl/>
        <w:spacing w:line="440" w:lineRule="exact"/>
        <w:jc w:val="left"/>
        <w:rPr>
          <w:rFonts w:ascii="仿宋" w:eastAsia="仿宋" w:hAnsi="仿宋"/>
          <w:b/>
          <w:sz w:val="24"/>
        </w:rPr>
        <w:sectPr w:rsidR="00F525E4">
          <w:pgSz w:w="11906" w:h="16838"/>
          <w:pgMar w:top="1440" w:right="1800" w:bottom="1440" w:left="1800" w:header="851" w:footer="992" w:gutter="0"/>
          <w:pgNumType w:start="1"/>
          <w:cols w:space="425"/>
          <w:titlePg/>
          <w:docGrid w:type="lines" w:linePitch="312"/>
        </w:sectPr>
      </w:pPr>
    </w:p>
    <w:p w14:paraId="0C496F1E" w14:textId="77777777" w:rsidR="00F525E4" w:rsidRDefault="009149B1">
      <w:pPr>
        <w:pStyle w:val="1"/>
        <w:jc w:val="center"/>
        <w:rPr>
          <w:rFonts w:ascii="黑体" w:eastAsia="黑体" w:hAnsi="黑体"/>
          <w:bCs w:val="0"/>
        </w:rPr>
      </w:pPr>
      <w:bookmarkStart w:id="14" w:name="_Toc81084037"/>
      <w:r>
        <w:rPr>
          <w:rFonts w:ascii="黑体" w:eastAsia="黑体" w:hAnsi="黑体" w:hint="eastAsia"/>
          <w:b w:val="0"/>
        </w:rPr>
        <w:lastRenderedPageBreak/>
        <w:t xml:space="preserve">第一部分 </w:t>
      </w:r>
      <w:r>
        <w:rPr>
          <w:rStyle w:val="10"/>
          <w:rFonts w:ascii="黑体" w:eastAsia="黑体" w:hAnsi="黑体" w:hint="eastAsia"/>
        </w:rPr>
        <w:t>部门概况</w:t>
      </w:r>
      <w:bookmarkEnd w:id="13"/>
      <w:bookmarkEnd w:id="12"/>
      <w:bookmarkEnd w:id="14"/>
    </w:p>
    <w:p w14:paraId="78387C4E" w14:textId="77777777" w:rsidR="00F525E4" w:rsidRDefault="009149B1">
      <w:pPr>
        <w:pStyle w:val="2"/>
        <w:keepNext w:val="0"/>
        <w:keepLines w:val="0"/>
        <w:spacing w:before="0" w:after="0" w:line="600" w:lineRule="exact"/>
        <w:ind w:firstLineChars="200" w:firstLine="640"/>
        <w:rPr>
          <w:rStyle w:val="20"/>
          <w:rFonts w:ascii="仿宋" w:eastAsia="仿宋" w:hAnsi="仿宋"/>
        </w:rPr>
      </w:pPr>
      <w:bookmarkStart w:id="15" w:name="_Toc15396600"/>
      <w:bookmarkStart w:id="16" w:name="_Toc15377197"/>
      <w:bookmarkStart w:id="17" w:name="_Toc81084038"/>
      <w:r>
        <w:rPr>
          <w:rFonts w:ascii="黑体" w:eastAsia="黑体" w:hAnsi="黑体" w:hint="eastAsia"/>
          <w:b w:val="0"/>
        </w:rPr>
        <w:t>一、基</w:t>
      </w:r>
      <w:r>
        <w:rPr>
          <w:rStyle w:val="20"/>
          <w:rFonts w:ascii="黑体" w:eastAsia="黑体" w:hAnsi="黑体" w:hint="eastAsia"/>
        </w:rPr>
        <w:t>本职能及主要工作</w:t>
      </w:r>
      <w:bookmarkEnd w:id="15"/>
      <w:bookmarkEnd w:id="16"/>
      <w:bookmarkEnd w:id="17"/>
    </w:p>
    <w:p w14:paraId="2A05B532" w14:textId="77777777" w:rsidR="00F525E4" w:rsidRDefault="009149B1">
      <w:pPr>
        <w:pStyle w:val="a0"/>
        <w:adjustRightInd w:val="0"/>
        <w:snapToGrid w:val="0"/>
        <w:spacing w:beforeLines="0" w:line="600" w:lineRule="exact"/>
        <w:ind w:firstLineChars="210" w:firstLine="672"/>
        <w:outlineLvl w:val="2"/>
        <w:rPr>
          <w:rFonts w:ascii="楷体_GB2312" w:eastAsia="楷体_GB2312" w:hAnsi="KaiTi"/>
          <w:b/>
          <w:sz w:val="32"/>
          <w:szCs w:val="32"/>
        </w:rPr>
      </w:pPr>
      <w:bookmarkStart w:id="18" w:name="_Toc80983272"/>
      <w:bookmarkStart w:id="19" w:name="_Toc15377198"/>
      <w:bookmarkStart w:id="20" w:name="_Toc15378445"/>
      <w:bookmarkStart w:id="21" w:name="_Toc81084039"/>
      <w:r>
        <w:rPr>
          <w:rFonts w:ascii="楷体_GB2312" w:eastAsia="楷体_GB2312" w:hAnsi="KaiTi" w:hint="eastAsia"/>
          <w:b/>
          <w:sz w:val="32"/>
          <w:szCs w:val="32"/>
        </w:rPr>
        <w:t>（一）主要职能</w:t>
      </w:r>
      <w:bookmarkEnd w:id="18"/>
      <w:bookmarkEnd w:id="19"/>
      <w:bookmarkEnd w:id="20"/>
      <w:bookmarkEnd w:id="21"/>
    </w:p>
    <w:p w14:paraId="3805188E" w14:textId="77777777" w:rsidR="00F525E4" w:rsidRDefault="009149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四川省公安厅交通警察总队在省公安厅直接领导下，行使以下职权：</w:t>
      </w:r>
    </w:p>
    <w:p w14:paraId="368BCDD0" w14:textId="77777777" w:rsidR="00F525E4" w:rsidRDefault="009149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1.掌握全省道路交通安全情况，拟订全省道路交通安全管理政策、规定；</w:t>
      </w:r>
    </w:p>
    <w:p w14:paraId="2C637051" w14:textId="77777777" w:rsidR="00F525E4" w:rsidRDefault="009149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2.指导、监督全省公安交警系统依法查处道路交通违法行为、处理道路交通事故、维护道路交通安全秩序和公路治安秩序；</w:t>
      </w:r>
    </w:p>
    <w:p w14:paraId="7DD89F66" w14:textId="77777777" w:rsidR="00F525E4" w:rsidRDefault="009149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3.指导、监督机动车(不含拖拉机)登记、安全检验和驾驶人考试发证工作；</w:t>
      </w:r>
    </w:p>
    <w:p w14:paraId="7A68134C" w14:textId="77777777" w:rsidR="00F525E4" w:rsidRDefault="009149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4.组织、指导道路交通安全宣传教育工作；</w:t>
      </w:r>
    </w:p>
    <w:p w14:paraId="05B94592" w14:textId="77777777" w:rsidR="00F525E4" w:rsidRDefault="009149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5.负责剧毒化学品的跨省(区、市)道路运输审批，指导全省公安机关对民用爆炸物品、剧毒化学品、易制毒化学品的道路运输审批；</w:t>
      </w:r>
    </w:p>
    <w:p w14:paraId="2FAEA85D" w14:textId="77777777" w:rsidR="00F525E4" w:rsidRDefault="009149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6.组织、指导道路交通管理科技工作； </w:t>
      </w:r>
    </w:p>
    <w:p w14:paraId="5A7DC5B6" w14:textId="77777777" w:rsidR="00F525E4" w:rsidRDefault="009149B1">
      <w:pPr>
        <w:spacing w:line="600" w:lineRule="exact"/>
        <w:ind w:firstLineChars="200" w:firstLine="640"/>
        <w:rPr>
          <w:rFonts w:ascii="仿宋" w:eastAsia="仿宋" w:hAnsi="仿宋"/>
          <w:bCs/>
          <w:sz w:val="32"/>
          <w:szCs w:val="32"/>
        </w:rPr>
      </w:pPr>
      <w:r>
        <w:rPr>
          <w:rFonts w:ascii="仿宋_GB2312" w:eastAsia="仿宋_GB2312" w:hAnsi="仿宋_GB2312" w:cs="仿宋_GB2312" w:hint="eastAsia"/>
          <w:sz w:val="32"/>
          <w:szCs w:val="32"/>
        </w:rPr>
        <w:t>7.指导全省公安交警系统参与城市建设、道路交通和安全设施的规划。</w:t>
      </w:r>
    </w:p>
    <w:p w14:paraId="2616AD5D" w14:textId="77777777" w:rsidR="00F525E4" w:rsidRDefault="009149B1">
      <w:pPr>
        <w:pStyle w:val="a0"/>
        <w:adjustRightInd w:val="0"/>
        <w:snapToGrid w:val="0"/>
        <w:spacing w:beforeLines="0" w:line="600" w:lineRule="exact"/>
        <w:ind w:firstLineChars="210" w:firstLine="672"/>
        <w:outlineLvl w:val="2"/>
        <w:rPr>
          <w:rFonts w:ascii="楷体_GB2312" w:eastAsia="楷体_GB2312" w:hAnsi="KaiTi"/>
          <w:b/>
          <w:sz w:val="32"/>
          <w:szCs w:val="32"/>
        </w:rPr>
      </w:pPr>
      <w:bookmarkStart w:id="22" w:name="_Toc80983273"/>
      <w:bookmarkStart w:id="23" w:name="_Toc15378446"/>
      <w:bookmarkStart w:id="24" w:name="_Toc15377199"/>
      <w:bookmarkStart w:id="25" w:name="_Toc81084040"/>
      <w:r>
        <w:rPr>
          <w:rFonts w:ascii="楷体_GB2312" w:eastAsia="楷体_GB2312" w:hAnsi="KaiTi" w:hint="eastAsia"/>
          <w:b/>
          <w:sz w:val="32"/>
          <w:szCs w:val="32"/>
        </w:rPr>
        <w:t>（二）</w:t>
      </w:r>
      <w:r>
        <w:rPr>
          <w:rFonts w:ascii="楷体_GB2312" w:eastAsia="楷体_GB2312" w:hAnsi="KaiTi"/>
          <w:b/>
          <w:sz w:val="32"/>
          <w:szCs w:val="32"/>
        </w:rPr>
        <w:t>20</w:t>
      </w:r>
      <w:r>
        <w:rPr>
          <w:rFonts w:ascii="楷体_GB2312" w:eastAsia="楷体_GB2312" w:hAnsi="KaiTi" w:hint="eastAsia"/>
          <w:b/>
          <w:sz w:val="32"/>
          <w:szCs w:val="32"/>
        </w:rPr>
        <w:t>20年重点工作完成情况</w:t>
      </w:r>
      <w:bookmarkEnd w:id="22"/>
      <w:bookmarkEnd w:id="23"/>
      <w:bookmarkEnd w:id="24"/>
      <w:bookmarkEnd w:id="25"/>
    </w:p>
    <w:p w14:paraId="4F057EE2" w14:textId="77777777" w:rsidR="00F525E4" w:rsidRDefault="009149B1">
      <w:pPr>
        <w:spacing w:line="600" w:lineRule="exact"/>
        <w:ind w:firstLine="720"/>
        <w:rPr>
          <w:rFonts w:ascii="仿宋_GB2312" w:eastAsia="仿宋_GB2312" w:hAnsi="仿宋_GB2312" w:cs="宋体"/>
          <w:color w:val="000000"/>
          <w:kern w:val="0"/>
          <w:sz w:val="32"/>
          <w:szCs w:val="32"/>
        </w:rPr>
      </w:pPr>
      <w:r>
        <w:rPr>
          <w:rFonts w:ascii="仿宋_GB2312" w:eastAsia="仿宋_GB2312" w:hAnsi="黑体" w:hint="eastAsia"/>
          <w:color w:val="000000"/>
          <w:sz w:val="32"/>
          <w:szCs w:val="32"/>
        </w:rPr>
        <w:t>2020年</w:t>
      </w:r>
      <w:r>
        <w:rPr>
          <w:rFonts w:ascii="仿宋_GB2312" w:eastAsia="仿宋_GB2312" w:hAnsi="仿宋_GB2312" w:cs="宋体" w:hint="eastAsia"/>
          <w:color w:val="000000"/>
          <w:kern w:val="0"/>
          <w:sz w:val="32"/>
          <w:szCs w:val="32"/>
        </w:rPr>
        <w:t>，在厅党委的坚强领导下，厅交警总队认真贯</w:t>
      </w:r>
      <w:r>
        <w:rPr>
          <w:rFonts w:ascii="仿宋_GB2312" w:eastAsia="仿宋_GB2312" w:hAnsi="仿宋_GB2312" w:cs="宋体" w:hint="eastAsia"/>
          <w:color w:val="000000"/>
          <w:kern w:val="0"/>
          <w:sz w:val="32"/>
          <w:szCs w:val="32"/>
        </w:rPr>
        <w:lastRenderedPageBreak/>
        <w:t>彻落实党的十九届五中全会和省委十一届八次全会精神，全力</w:t>
      </w:r>
      <w:proofErr w:type="gramStart"/>
      <w:r>
        <w:rPr>
          <w:rFonts w:ascii="仿宋_GB2312" w:eastAsia="仿宋_GB2312" w:hAnsi="仿宋_GB2312" w:cs="宋体" w:hint="eastAsia"/>
          <w:color w:val="000000"/>
          <w:kern w:val="0"/>
          <w:sz w:val="32"/>
          <w:szCs w:val="32"/>
        </w:rPr>
        <w:t>践行</w:t>
      </w:r>
      <w:proofErr w:type="gramEnd"/>
      <w:r>
        <w:rPr>
          <w:rFonts w:ascii="仿宋_GB2312" w:eastAsia="仿宋_GB2312" w:hAnsi="仿宋_GB2312" w:cs="宋体" w:hint="eastAsia"/>
          <w:color w:val="000000"/>
          <w:kern w:val="0"/>
          <w:sz w:val="32"/>
          <w:szCs w:val="32"/>
        </w:rPr>
        <w:t>“人民至上、生命至上”理念，紧紧围绕“战疫情、防风险、保安全、护发展”主线，扎实推进各项重点工作，全力助推我省全面夺取疫情防控、经济社会发展“双胜利”。</w:t>
      </w:r>
    </w:p>
    <w:p w14:paraId="20E1837D" w14:textId="77777777" w:rsidR="00F525E4" w:rsidRDefault="009149B1">
      <w:pPr>
        <w:spacing w:line="600" w:lineRule="exact"/>
        <w:ind w:firstLineChars="196" w:firstLine="627"/>
        <w:rPr>
          <w:rFonts w:ascii="仿宋_GB2312" w:eastAsia="仿宋_GB2312"/>
          <w:color w:val="000000"/>
          <w:sz w:val="32"/>
          <w:szCs w:val="32"/>
        </w:rPr>
      </w:pPr>
      <w:r>
        <w:rPr>
          <w:rFonts w:ascii="仿宋_GB2312" w:eastAsia="仿宋_GB2312" w:hAnsi="黑体" w:hint="eastAsia"/>
          <w:b/>
          <w:sz w:val="32"/>
          <w:szCs w:val="32"/>
        </w:rPr>
        <w:t xml:space="preserve"> 1.以“减量控大”“奋进”系列活动为主线，积极</w:t>
      </w:r>
      <w:proofErr w:type="gramStart"/>
      <w:r>
        <w:rPr>
          <w:rFonts w:ascii="仿宋_GB2312" w:eastAsia="仿宋_GB2312" w:hAnsi="黑体" w:hint="eastAsia"/>
          <w:b/>
          <w:sz w:val="32"/>
          <w:szCs w:val="32"/>
        </w:rPr>
        <w:t>夯实交</w:t>
      </w:r>
      <w:proofErr w:type="gramEnd"/>
      <w:r>
        <w:rPr>
          <w:rFonts w:ascii="仿宋_GB2312" w:eastAsia="仿宋_GB2312" w:hAnsi="黑体" w:hint="eastAsia"/>
          <w:b/>
          <w:sz w:val="32"/>
          <w:szCs w:val="32"/>
        </w:rPr>
        <w:t>管工作根基。</w:t>
      </w:r>
      <w:r>
        <w:rPr>
          <w:rFonts w:ascii="仿宋_GB2312" w:eastAsia="仿宋_GB2312" w:hAnsi="黑体" w:hint="eastAsia"/>
          <w:sz w:val="32"/>
          <w:szCs w:val="32"/>
        </w:rPr>
        <w:t>总队以厅党委部署开展的“奋进”专项行动为引领，部交管局事故预防“减量控大”为支撑，紧盯短板弱项、推动系统治理。</w:t>
      </w:r>
      <w:r>
        <w:rPr>
          <w:rFonts w:ascii="仿宋_GB2312" w:eastAsia="仿宋_GB2312" w:hAnsi="黑体" w:hint="eastAsia"/>
          <w:b/>
          <w:sz w:val="32"/>
          <w:szCs w:val="32"/>
        </w:rPr>
        <w:t>一是</w:t>
      </w:r>
      <w:r>
        <w:rPr>
          <w:rFonts w:ascii="仿宋_GB2312" w:eastAsia="仿宋_GB2312" w:hint="eastAsia"/>
          <w:b/>
          <w:color w:val="000000"/>
          <w:sz w:val="32"/>
          <w:szCs w:val="32"/>
        </w:rPr>
        <w:t>强化源头管理。</w:t>
      </w:r>
      <w:r>
        <w:rPr>
          <w:rFonts w:ascii="仿宋_GB2312" w:eastAsia="仿宋_GB2312" w:hint="eastAsia"/>
          <w:color w:val="000000"/>
          <w:kern w:val="0"/>
          <w:sz w:val="32"/>
          <w:szCs w:val="32"/>
        </w:rPr>
        <w:t>认真落实车驾管源头</w:t>
      </w:r>
      <w:r>
        <w:rPr>
          <w:rFonts w:ascii="仿宋_GB2312" w:eastAsia="仿宋_GB2312" w:hint="eastAsia"/>
          <w:color w:val="000000"/>
          <w:sz w:val="32"/>
          <w:szCs w:val="32"/>
        </w:rPr>
        <w:t>动态清零，紧盯重点车辆逾期未检验、逾期未报废等源头隐患，严格落实周</w:t>
      </w:r>
      <w:proofErr w:type="gramStart"/>
      <w:r>
        <w:rPr>
          <w:rFonts w:ascii="仿宋_GB2312" w:eastAsia="仿宋_GB2312" w:hint="eastAsia"/>
          <w:color w:val="000000"/>
          <w:sz w:val="32"/>
          <w:szCs w:val="32"/>
        </w:rPr>
        <w:t>研</w:t>
      </w:r>
      <w:proofErr w:type="gramEnd"/>
      <w:r>
        <w:rPr>
          <w:rFonts w:ascii="仿宋_GB2312" w:eastAsia="仿宋_GB2312" w:hint="eastAsia"/>
          <w:color w:val="000000"/>
          <w:sz w:val="32"/>
          <w:szCs w:val="32"/>
        </w:rPr>
        <w:t>判、月通报制度，压紧压实各地源头管控责任。通过长效有力管控，全省“两客</w:t>
      </w:r>
      <w:proofErr w:type="gramStart"/>
      <w:r>
        <w:rPr>
          <w:rFonts w:ascii="仿宋_GB2312" w:eastAsia="仿宋_GB2312" w:hint="eastAsia"/>
          <w:color w:val="000000"/>
          <w:sz w:val="32"/>
          <w:szCs w:val="32"/>
        </w:rPr>
        <w:t>一</w:t>
      </w:r>
      <w:proofErr w:type="gramEnd"/>
      <w:r>
        <w:rPr>
          <w:rFonts w:ascii="仿宋_GB2312" w:eastAsia="仿宋_GB2312" w:hint="eastAsia"/>
          <w:color w:val="000000"/>
          <w:sz w:val="32"/>
          <w:szCs w:val="32"/>
        </w:rPr>
        <w:t>危”、重型货车、重型挂车、营转非客车等重点车辆检验率、报废率及重点驾驶人审验率、换证率等“清零指标”保持较好，我省在部局通报中长期排名靠前。大力推进“一灯一带”、国省道坡改平等专项治理，从源头上、根本上消除安全隐患。</w:t>
      </w:r>
      <w:r>
        <w:rPr>
          <w:rFonts w:ascii="仿宋_GB2312" w:eastAsia="仿宋_GB2312" w:hint="eastAsia"/>
          <w:b/>
          <w:color w:val="000000"/>
          <w:sz w:val="32"/>
          <w:szCs w:val="32"/>
        </w:rPr>
        <w:t>二是强化隐患治理。</w:t>
      </w:r>
      <w:r>
        <w:rPr>
          <w:rFonts w:ascii="仿宋_GB2312" w:eastAsia="仿宋_GB2312" w:hint="eastAsia"/>
          <w:color w:val="000000"/>
          <w:sz w:val="32"/>
          <w:szCs w:val="32"/>
        </w:rPr>
        <w:t>积极推行“全省道路交通隐患排查信息管理系统”，进一步规范排查、报送全过程数据监管。</w:t>
      </w:r>
      <w:r>
        <w:rPr>
          <w:rFonts w:ascii="仿宋_GB2312" w:eastAsia="仿宋_GB2312" w:hint="eastAsia"/>
          <w:b/>
          <w:color w:val="000000"/>
          <w:sz w:val="32"/>
          <w:szCs w:val="32"/>
        </w:rPr>
        <w:t>三是强化路面管控。</w:t>
      </w:r>
      <w:r>
        <w:rPr>
          <w:rFonts w:ascii="仿宋_GB2312" w:eastAsia="仿宋_GB2312" w:hint="eastAsia"/>
          <w:color w:val="000000"/>
          <w:sz w:val="32"/>
          <w:szCs w:val="32"/>
        </w:rPr>
        <w:t>深入开展以“奋进”、事故预防“减量控大”为重点的一揽子专项行动，紧扣阶段特点、压实警力部署、突出重点违法，严查严处“双超”、酒驾、醉驾、疲劳驾驶等违法行为，始终保持高压严管态势。</w:t>
      </w:r>
      <w:r>
        <w:rPr>
          <w:rFonts w:ascii="仿宋_GB2312" w:eastAsia="仿宋_GB2312" w:hint="eastAsia"/>
          <w:b/>
          <w:color w:val="000000"/>
          <w:sz w:val="32"/>
          <w:szCs w:val="32"/>
        </w:rPr>
        <w:t>四是强化社会协同共治。</w:t>
      </w:r>
      <w:r>
        <w:rPr>
          <w:rFonts w:ascii="仿宋_GB2312" w:eastAsia="仿宋_GB2312" w:hint="eastAsia"/>
          <w:color w:val="000000"/>
          <w:sz w:val="32"/>
          <w:szCs w:val="32"/>
        </w:rPr>
        <w:t>积极协调卫生健康、应急、消防等部门，联合建立道路交通事故应急救援“四位一体”、“绿色通道”等机制，增强联动</w:t>
      </w:r>
      <w:r>
        <w:rPr>
          <w:rFonts w:ascii="仿宋_GB2312" w:eastAsia="仿宋_GB2312" w:hint="eastAsia"/>
          <w:color w:val="000000"/>
          <w:sz w:val="32"/>
          <w:szCs w:val="32"/>
        </w:rPr>
        <w:lastRenderedPageBreak/>
        <w:t>合力，提升救援水平。联合安监、交通、农业共同搭建“重点车辆和驾驶人道路交通安全管理信息共享平台”，通过做强信息共建共享，进一步强化营运车辆、运输企业安全监管。</w:t>
      </w:r>
      <w:r>
        <w:rPr>
          <w:rFonts w:ascii="仿宋_GB2312" w:eastAsia="仿宋_GB2312" w:hint="eastAsia"/>
          <w:b/>
          <w:color w:val="000000"/>
          <w:sz w:val="32"/>
          <w:szCs w:val="32"/>
        </w:rPr>
        <w:t>五是强化科技信息建设。</w:t>
      </w:r>
      <w:r>
        <w:rPr>
          <w:rFonts w:ascii="仿宋_GB2312" w:eastAsia="仿宋_GB2312" w:hint="eastAsia"/>
          <w:color w:val="000000"/>
          <w:sz w:val="32"/>
          <w:szCs w:val="32"/>
        </w:rPr>
        <w:t>高速公路交通管理监控二期建设工程已竣工验收，即将投入使用；全省高速公路统一接处警系统建设、高速公路重点车辆检查系统、4G车载单兵视频系统、总队信息安全监管系统建设等系列信息系统</w:t>
      </w:r>
      <w:proofErr w:type="gramStart"/>
      <w:r>
        <w:rPr>
          <w:rFonts w:ascii="仿宋_GB2312" w:eastAsia="仿宋_GB2312" w:hint="eastAsia"/>
          <w:color w:val="000000"/>
          <w:sz w:val="32"/>
          <w:szCs w:val="32"/>
        </w:rPr>
        <w:t>建设建设</w:t>
      </w:r>
      <w:proofErr w:type="gramEnd"/>
      <w:r>
        <w:rPr>
          <w:rFonts w:ascii="仿宋_GB2312" w:eastAsia="仿宋_GB2312" w:hint="eastAsia"/>
          <w:color w:val="000000"/>
          <w:sz w:val="32"/>
          <w:szCs w:val="32"/>
        </w:rPr>
        <w:t>应用全面提升。</w:t>
      </w:r>
    </w:p>
    <w:p w14:paraId="067E0EA8" w14:textId="77777777" w:rsidR="00F525E4" w:rsidRDefault="009149B1">
      <w:pPr>
        <w:adjustRightInd w:val="0"/>
        <w:snapToGrid w:val="0"/>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黑体" w:hint="eastAsia"/>
          <w:b/>
          <w:color w:val="000000"/>
          <w:sz w:val="32"/>
          <w:szCs w:val="32"/>
        </w:rPr>
        <w:t>2.</w:t>
      </w:r>
      <w:r>
        <w:rPr>
          <w:rFonts w:ascii="仿宋_GB2312" w:eastAsia="仿宋_GB2312" w:hAnsi="黑体" w:hint="eastAsia"/>
          <w:b/>
          <w:sz w:val="32"/>
          <w:szCs w:val="32"/>
        </w:rPr>
        <w:t>以“抗疫防疫”“复工复产”为重点，有效强化应急交通保障。一是</w:t>
      </w:r>
      <w:r>
        <w:rPr>
          <w:rFonts w:ascii="仿宋_GB2312" w:eastAsia="仿宋_GB2312" w:hAnsi="黑体" w:hint="eastAsia"/>
          <w:b/>
          <w:color w:val="000000"/>
          <w:sz w:val="32"/>
          <w:szCs w:val="32"/>
        </w:rPr>
        <w:t>启动应急机制。</w:t>
      </w:r>
      <w:r>
        <w:rPr>
          <w:rFonts w:ascii="仿宋_GB2312" w:eastAsia="仿宋_GB2312" w:hAnsi="黑体" w:hint="eastAsia"/>
          <w:color w:val="000000"/>
          <w:sz w:val="32"/>
          <w:szCs w:val="32"/>
        </w:rPr>
        <w:t>总队启动应急指挥、紧急制发指导方案积极应对新冠疫情。组织精干力量积极参与</w:t>
      </w:r>
      <w:r>
        <w:rPr>
          <w:rFonts w:ascii="仿宋_GB2312" w:eastAsia="仿宋_GB2312" w:hAnsi="仿宋_GB2312" w:cs="仿宋_GB2312" w:hint="eastAsia"/>
          <w:color w:val="000000"/>
          <w:sz w:val="32"/>
          <w:szCs w:val="32"/>
        </w:rPr>
        <w:t>省指挥部交通运输</w:t>
      </w:r>
      <w:proofErr w:type="gramStart"/>
      <w:r>
        <w:rPr>
          <w:rFonts w:ascii="仿宋_GB2312" w:eastAsia="仿宋_GB2312" w:hAnsi="仿宋_GB2312" w:cs="仿宋_GB2312" w:hint="eastAsia"/>
          <w:color w:val="000000"/>
          <w:sz w:val="32"/>
          <w:szCs w:val="32"/>
        </w:rPr>
        <w:t>组保障</w:t>
      </w:r>
      <w:proofErr w:type="gramEnd"/>
      <w:r>
        <w:rPr>
          <w:rFonts w:ascii="仿宋_GB2312" w:eastAsia="仿宋_GB2312" w:hAnsi="仿宋_GB2312" w:cs="仿宋_GB2312" w:hint="eastAsia"/>
          <w:color w:val="000000"/>
          <w:sz w:val="32"/>
          <w:szCs w:val="32"/>
        </w:rPr>
        <w:t>工作，全力配合行业主管部门做好应急保障，高效纠正交通阻断、防疫人员物资运送等任务。全省公安交警全力以赴、奋力攻坚，认真做好协助设置检疫站点、车辆检查及重点疫区车辆跟踪和落地查找，全面筑牢路面战场疫情拦截防护网。</w:t>
      </w:r>
      <w:r>
        <w:rPr>
          <w:rFonts w:ascii="仿宋_GB2312" w:eastAsia="仿宋_GB2312" w:hAnsi="仿宋_GB2312" w:cs="仿宋_GB2312" w:hint="eastAsia"/>
          <w:b/>
          <w:color w:val="000000"/>
          <w:sz w:val="32"/>
          <w:szCs w:val="32"/>
        </w:rPr>
        <w:t>二是全力疏堵撤点。</w:t>
      </w:r>
      <w:r>
        <w:rPr>
          <w:rFonts w:ascii="仿宋_GB2312" w:eastAsia="仿宋_GB2312" w:hint="eastAsia"/>
          <w:color w:val="000000"/>
          <w:sz w:val="32"/>
          <w:szCs w:val="32"/>
        </w:rPr>
        <w:t>总队闻令而动，全力贯通“大动脉”、畅通“微循环”，全力确保全省因疫情防控导致阻断道路依规按时全部清零、公路检疫站点全部撤除，推动生产生活秩序全面恢复。</w:t>
      </w:r>
      <w:r>
        <w:rPr>
          <w:rFonts w:ascii="仿宋_GB2312" w:eastAsia="仿宋_GB2312" w:hint="eastAsia"/>
          <w:b/>
          <w:color w:val="000000"/>
          <w:sz w:val="32"/>
          <w:szCs w:val="32"/>
        </w:rPr>
        <w:t>三是落实</w:t>
      </w:r>
      <w:r>
        <w:rPr>
          <w:rFonts w:ascii="仿宋_GB2312" w:eastAsia="仿宋_GB2312" w:hAnsi="宋体" w:cs="宋体" w:hint="eastAsia"/>
          <w:b/>
          <w:color w:val="000000"/>
          <w:kern w:val="0"/>
          <w:sz w:val="32"/>
          <w:szCs w:val="32"/>
        </w:rPr>
        <w:t>保障措施。</w:t>
      </w:r>
      <w:r>
        <w:rPr>
          <w:rFonts w:ascii="仿宋_GB2312" w:eastAsia="仿宋_GB2312" w:hAnsi="宋体" w:cs="宋体" w:hint="eastAsia"/>
          <w:color w:val="000000"/>
          <w:kern w:val="0"/>
          <w:sz w:val="32"/>
          <w:szCs w:val="32"/>
        </w:rPr>
        <w:t>各级公安交警部门</w:t>
      </w:r>
      <w:r>
        <w:rPr>
          <w:rFonts w:ascii="仿宋_GB2312" w:eastAsia="仿宋_GB2312" w:hAnsi="黑体" w:hint="eastAsia"/>
          <w:bCs/>
          <w:color w:val="000000"/>
          <w:sz w:val="32"/>
          <w:szCs w:val="32"/>
        </w:rPr>
        <w:t>按“外防输入、内防输出”“外防输入、内防反弹”以及疫情防控常态化等阶段要求，各有侧重落实好管控策应及优化货运交通等措施，努力为疫情防控、经济发展“双胜利”创造良好道路通行条件。</w:t>
      </w:r>
    </w:p>
    <w:p w14:paraId="2D04F802" w14:textId="5C59000E" w:rsidR="00F525E4" w:rsidRDefault="009149B1">
      <w:pPr>
        <w:spacing w:line="600" w:lineRule="exact"/>
        <w:ind w:firstLineChars="200" w:firstLine="640"/>
        <w:rPr>
          <w:rFonts w:ascii="仿宋_GB2312" w:eastAsia="仿宋_GB2312" w:hAnsi="黑体"/>
          <w:sz w:val="32"/>
          <w:szCs w:val="32"/>
        </w:rPr>
      </w:pPr>
      <w:r>
        <w:rPr>
          <w:rFonts w:ascii="仿宋_GB2312" w:eastAsia="仿宋_GB2312" w:hAnsi="黑体" w:hint="eastAsia"/>
          <w:b/>
          <w:sz w:val="32"/>
          <w:szCs w:val="32"/>
        </w:rPr>
        <w:lastRenderedPageBreak/>
        <w:t>3.以“改革服务”“护航发展”为目标，努力推动交管服务工作上台阶。</w:t>
      </w:r>
      <w:r>
        <w:rPr>
          <w:rFonts w:ascii="仿宋_GB2312" w:eastAsia="仿宋_GB2312" w:hAnsi="黑体" w:hint="eastAsia"/>
          <w:b/>
          <w:color w:val="000000"/>
          <w:sz w:val="32"/>
          <w:szCs w:val="32"/>
        </w:rPr>
        <w:t>一是深化高速公路警务运行机制改革。</w:t>
      </w:r>
      <w:r>
        <w:rPr>
          <w:rFonts w:ascii="仿宋_GB2312" w:eastAsia="仿宋_GB2312" w:hint="eastAsia"/>
          <w:sz w:val="32"/>
          <w:szCs w:val="32"/>
        </w:rPr>
        <w:t>紧扣“小事不出服务区、大事不出高速路”目标任务，</w:t>
      </w:r>
      <w:proofErr w:type="gramStart"/>
      <w:r>
        <w:rPr>
          <w:rFonts w:ascii="仿宋_GB2312" w:eastAsia="仿宋_GB2312" w:hAnsi="黑体" w:hint="eastAsia"/>
          <w:sz w:val="32"/>
          <w:szCs w:val="32"/>
        </w:rPr>
        <w:t>搭建</w:t>
      </w:r>
      <w:r>
        <w:rPr>
          <w:rFonts w:ascii="仿宋_GB2312" w:eastAsia="仿宋_GB2312" w:hint="eastAsia"/>
          <w:sz w:val="32"/>
          <w:szCs w:val="32"/>
        </w:rPr>
        <w:t>社治平台</w:t>
      </w:r>
      <w:proofErr w:type="gramEnd"/>
      <w:r>
        <w:rPr>
          <w:rFonts w:ascii="仿宋_GB2312" w:eastAsia="仿宋_GB2312" w:hint="eastAsia"/>
          <w:sz w:val="32"/>
          <w:szCs w:val="32"/>
        </w:rPr>
        <w:t>，推动“枫桥经验”进高速，建立联防联治队伍，整合“一路多方”力量，发动群众参与违法举报，以共治共享促管控升级。持续</w:t>
      </w:r>
      <w:r>
        <w:rPr>
          <w:rFonts w:ascii="仿宋_GB2312" w:eastAsia="仿宋_GB2312" w:hAnsi="黑体" w:hint="eastAsia"/>
          <w:sz w:val="32"/>
          <w:szCs w:val="32"/>
        </w:rPr>
        <w:t>强化“三线一网”建设，</w:t>
      </w:r>
      <w:r>
        <w:rPr>
          <w:rFonts w:ascii="仿宋_GB2312" w:eastAsia="仿宋_GB2312" w:hint="eastAsia"/>
          <w:sz w:val="32"/>
          <w:szCs w:val="32"/>
        </w:rPr>
        <w:t>积极推动“公安立体防控体系”进高速，全面</w:t>
      </w:r>
      <w:proofErr w:type="gramStart"/>
      <w:r>
        <w:rPr>
          <w:rFonts w:ascii="仿宋_GB2312" w:eastAsia="仿宋_GB2312" w:hint="eastAsia"/>
          <w:sz w:val="32"/>
          <w:szCs w:val="32"/>
        </w:rPr>
        <w:t>整合原</w:t>
      </w:r>
      <w:proofErr w:type="gramEnd"/>
      <w:r>
        <w:rPr>
          <w:rFonts w:ascii="仿宋_GB2312" w:eastAsia="仿宋_GB2312" w:hint="eastAsia"/>
          <w:sz w:val="32"/>
          <w:szCs w:val="32"/>
        </w:rPr>
        <w:t>省界收费站资源，依托服务区警务室、出入口执法站等阵地，基本建起省界入口预警、服务区检查、出入口查缉“三道防线”，实现重点车辆、重点违法高效</w:t>
      </w:r>
      <w:r>
        <w:rPr>
          <w:rFonts w:ascii="仿宋_GB2312" w:eastAsia="仿宋_GB2312" w:hint="eastAsia"/>
          <w:color w:val="000000"/>
          <w:sz w:val="32"/>
          <w:szCs w:val="32"/>
        </w:rPr>
        <w:t>精准管控，以人防技</w:t>
      </w:r>
      <w:proofErr w:type="gramStart"/>
      <w:r>
        <w:rPr>
          <w:rFonts w:ascii="仿宋_GB2312" w:eastAsia="仿宋_GB2312" w:hint="eastAsia"/>
          <w:color w:val="000000"/>
          <w:sz w:val="32"/>
          <w:szCs w:val="32"/>
        </w:rPr>
        <w:t>防力量</w:t>
      </w:r>
      <w:proofErr w:type="gramEnd"/>
      <w:r>
        <w:rPr>
          <w:rFonts w:ascii="仿宋_GB2312" w:eastAsia="仿宋_GB2312" w:hint="eastAsia"/>
          <w:color w:val="000000"/>
          <w:sz w:val="32"/>
          <w:szCs w:val="32"/>
        </w:rPr>
        <w:t>整合促管控严密。</w:t>
      </w:r>
      <w:r>
        <w:rPr>
          <w:rFonts w:ascii="仿宋_GB2312" w:eastAsia="仿宋_GB2312" w:hAnsi="黑体" w:hint="eastAsia"/>
          <w:b/>
          <w:sz w:val="32"/>
          <w:szCs w:val="32"/>
        </w:rPr>
        <w:t>二是推动成渝地区双城经济圈建设。</w:t>
      </w:r>
      <w:r>
        <w:rPr>
          <w:rFonts w:ascii="仿宋_GB2312" w:eastAsia="仿宋_GB2312" w:hAnsi="黑体" w:hint="eastAsia"/>
          <w:sz w:val="32"/>
          <w:szCs w:val="32"/>
        </w:rPr>
        <w:t>组织视频会、建立共享机制、开展专项督导，积极</w:t>
      </w:r>
      <w:r>
        <w:rPr>
          <w:rFonts w:ascii="仿宋_GB2312" w:eastAsia="仿宋_GB2312" w:hint="eastAsia"/>
          <w:color w:val="000000"/>
          <w:sz w:val="32"/>
          <w:szCs w:val="32"/>
        </w:rPr>
        <w:t>推</w:t>
      </w:r>
      <w:r>
        <w:rPr>
          <w:rFonts w:ascii="仿宋_GB2312" w:eastAsia="仿宋_GB2312" w:hAnsi="仿宋" w:hint="eastAsia"/>
          <w:color w:val="000000"/>
          <w:sz w:val="32"/>
          <w:szCs w:val="32"/>
        </w:rPr>
        <w:t>动“信息共享、通行保障、联勤联控、便民服务”四项机制落实落地，</w:t>
      </w:r>
      <w:proofErr w:type="gramStart"/>
      <w:r>
        <w:rPr>
          <w:rFonts w:ascii="仿宋_GB2312" w:eastAsia="仿宋_GB2312" w:hAnsi="仿宋" w:hint="eastAsia"/>
          <w:color w:val="000000"/>
          <w:sz w:val="32"/>
          <w:szCs w:val="32"/>
        </w:rPr>
        <w:t>力促两地</w:t>
      </w:r>
      <w:proofErr w:type="gramEnd"/>
      <w:r>
        <w:rPr>
          <w:rFonts w:ascii="仿宋_GB2312" w:eastAsia="仿宋_GB2312" w:hAnsi="仿宋" w:hint="eastAsia"/>
          <w:color w:val="000000"/>
          <w:sz w:val="32"/>
          <w:szCs w:val="32"/>
        </w:rPr>
        <w:t>民生、经济社会高质量发展。</w:t>
      </w:r>
      <w:r>
        <w:rPr>
          <w:rFonts w:ascii="仿宋_GB2312" w:eastAsia="仿宋_GB2312" w:hAnsi="楷体" w:hint="eastAsia"/>
          <w:b/>
          <w:color w:val="000000"/>
          <w:sz w:val="32"/>
          <w:szCs w:val="32"/>
        </w:rPr>
        <w:t>三是</w:t>
      </w:r>
      <w:r>
        <w:rPr>
          <w:rFonts w:ascii="仿宋_GB2312" w:eastAsia="仿宋_GB2312" w:hAnsi="黑体" w:hint="eastAsia"/>
          <w:b/>
          <w:sz w:val="32"/>
          <w:szCs w:val="32"/>
        </w:rPr>
        <w:t>落地交管“放管服”改革措施。</w:t>
      </w:r>
      <w:r>
        <w:rPr>
          <w:rFonts w:ascii="仿宋_GB2312" w:eastAsia="仿宋_GB2312" w:hint="eastAsia"/>
          <w:sz w:val="32"/>
          <w:szCs w:val="32"/>
        </w:rPr>
        <w:t>积极推动违法异地处理等改革，认真执行优化营商环境“放管服”系列措施，落地补换领、审验驾驶证，补领行驶证等18类业务“一证即办”、普通业务“一窗通办”，加快实现“一次办、自助办”。通过互联网交通安全综合服务管理平台、“交管12123”手机APP等提供驾驶人考试等办理25项业务，积极实现“网上办、掌上办”。</w:t>
      </w:r>
    </w:p>
    <w:p w14:paraId="32AB2850" w14:textId="77777777" w:rsidR="00F525E4" w:rsidRDefault="009149B1">
      <w:pPr>
        <w:spacing w:line="600" w:lineRule="exact"/>
        <w:ind w:firstLineChars="200" w:firstLine="640"/>
        <w:rPr>
          <w:rFonts w:ascii="仿宋_GB2312" w:eastAsia="仿宋_GB2312" w:hAnsi="宋体"/>
          <w:color w:val="000000"/>
          <w:sz w:val="32"/>
          <w:szCs w:val="32"/>
        </w:rPr>
      </w:pPr>
      <w:r>
        <w:rPr>
          <w:rFonts w:ascii="仿宋_GB2312" w:eastAsia="仿宋_GB2312" w:hAnsi="黑体" w:hint="eastAsia"/>
          <w:b/>
          <w:sz w:val="32"/>
          <w:szCs w:val="32"/>
        </w:rPr>
        <w:t>4.以“教育整顿”“三项体检”为抓手，着力锻造过硬交警队伍。</w:t>
      </w:r>
      <w:r>
        <w:rPr>
          <w:rFonts w:ascii="仿宋_GB2312" w:eastAsia="仿宋_GB2312" w:hAnsi="黑体" w:hint="eastAsia"/>
          <w:b/>
          <w:color w:val="000000"/>
          <w:sz w:val="32"/>
          <w:szCs w:val="32"/>
        </w:rPr>
        <w:t>一是抓紧部署推进。</w:t>
      </w:r>
      <w:r>
        <w:rPr>
          <w:rFonts w:ascii="仿宋_GB2312" w:eastAsia="仿宋_GB2312" w:hAnsi="宋体" w:hint="eastAsia"/>
          <w:color w:val="000000"/>
          <w:sz w:val="32"/>
          <w:szCs w:val="32"/>
        </w:rPr>
        <w:t>第一时间传达研究教育整顿试点单位贯彻落实措施，积极搭建组织架构、召开动员会议，</w:t>
      </w:r>
      <w:r>
        <w:rPr>
          <w:rFonts w:ascii="仿宋_GB2312" w:eastAsia="仿宋_GB2312" w:hAnsi="宋体" w:hint="eastAsia"/>
          <w:color w:val="000000"/>
          <w:sz w:val="32"/>
          <w:szCs w:val="32"/>
        </w:rPr>
        <w:lastRenderedPageBreak/>
        <w:t>迅速统一全</w:t>
      </w:r>
      <w:proofErr w:type="gramStart"/>
      <w:r>
        <w:rPr>
          <w:rFonts w:ascii="仿宋_GB2312" w:eastAsia="仿宋_GB2312" w:hAnsi="宋体" w:hint="eastAsia"/>
          <w:color w:val="000000"/>
          <w:sz w:val="32"/>
          <w:szCs w:val="32"/>
        </w:rPr>
        <w:t>警思想</w:t>
      </w:r>
      <w:proofErr w:type="gramEnd"/>
      <w:r>
        <w:rPr>
          <w:rFonts w:ascii="仿宋_GB2312" w:eastAsia="仿宋_GB2312" w:hAnsi="宋体" w:hint="eastAsia"/>
          <w:color w:val="000000"/>
          <w:sz w:val="32"/>
          <w:szCs w:val="32"/>
        </w:rPr>
        <w:t>行动；认真制发方案文件，明确目标任务、梳理制定措施；组建专班集中办公，全力抓落实推动。</w:t>
      </w:r>
      <w:r>
        <w:rPr>
          <w:rFonts w:ascii="仿宋_GB2312" w:eastAsia="仿宋_GB2312" w:hAnsi="宋体" w:hint="eastAsia"/>
          <w:b/>
          <w:color w:val="000000"/>
          <w:sz w:val="32"/>
          <w:szCs w:val="32"/>
        </w:rPr>
        <w:t>二是抓实抓理论学习</w:t>
      </w:r>
      <w:r>
        <w:rPr>
          <w:rFonts w:ascii="仿宋_GB2312" w:eastAsia="仿宋_GB2312" w:hAnsi="宋体" w:hint="eastAsia"/>
          <w:color w:val="000000"/>
          <w:sz w:val="32"/>
          <w:szCs w:val="32"/>
        </w:rPr>
        <w:t>。迅速形成总队领导班子带头学、民（辅）警自觉学，组织学、自学相结合、线上线下相结合多层次、全覆盖学习模式，确保一个不漏、人人参与，重量重质，学有实效。</w:t>
      </w:r>
      <w:r>
        <w:rPr>
          <w:rFonts w:ascii="仿宋_GB2312" w:eastAsia="仿宋_GB2312" w:hAnsi="宋体" w:hint="eastAsia"/>
          <w:b/>
          <w:color w:val="000000"/>
          <w:sz w:val="32"/>
          <w:szCs w:val="32"/>
        </w:rPr>
        <w:t>三是抓深问题排查。</w:t>
      </w:r>
      <w:r>
        <w:rPr>
          <w:rFonts w:ascii="仿宋_GB2312" w:eastAsia="仿宋_GB2312" w:hAnsi="宋体" w:hint="eastAsia"/>
          <w:color w:val="000000"/>
          <w:sz w:val="32"/>
          <w:szCs w:val="32"/>
        </w:rPr>
        <w:t>准确把握厅党委“三个区分开来”尺度标准，</w:t>
      </w:r>
      <w:proofErr w:type="gramStart"/>
      <w:r>
        <w:rPr>
          <w:rFonts w:ascii="仿宋_GB2312" w:eastAsia="仿宋_GB2312" w:hAnsi="宋体" w:hint="eastAsia"/>
          <w:color w:val="000000"/>
          <w:sz w:val="32"/>
          <w:szCs w:val="32"/>
        </w:rPr>
        <w:t>明确查</w:t>
      </w:r>
      <w:proofErr w:type="gramEnd"/>
      <w:r>
        <w:rPr>
          <w:rFonts w:ascii="仿宋_GB2312" w:eastAsia="仿宋_GB2312" w:hAnsi="宋体" w:hint="eastAsia"/>
          <w:color w:val="000000"/>
          <w:sz w:val="32"/>
          <w:szCs w:val="32"/>
        </w:rPr>
        <w:t>摆问题时间节点，组织开展自上而下自查自纠，全面深入排查队伍“六大顽</w:t>
      </w:r>
      <w:proofErr w:type="gramStart"/>
      <w:r>
        <w:rPr>
          <w:rFonts w:ascii="仿宋_GB2312" w:eastAsia="仿宋_GB2312" w:hAnsi="宋体" w:hint="eastAsia"/>
          <w:color w:val="000000"/>
          <w:sz w:val="32"/>
          <w:szCs w:val="32"/>
        </w:rPr>
        <w:t>瘴</w:t>
      </w:r>
      <w:proofErr w:type="gramEnd"/>
      <w:r>
        <w:rPr>
          <w:rFonts w:ascii="仿宋_GB2312" w:eastAsia="仿宋_GB2312" w:hAnsi="宋体" w:hint="eastAsia"/>
          <w:color w:val="000000"/>
          <w:sz w:val="32"/>
          <w:szCs w:val="32"/>
        </w:rPr>
        <w:t>痼疾”，</w:t>
      </w:r>
      <w:proofErr w:type="gramStart"/>
      <w:r>
        <w:rPr>
          <w:rFonts w:ascii="仿宋_GB2312" w:eastAsia="仿宋_GB2312" w:hAnsi="宋体" w:hint="eastAsia"/>
          <w:color w:val="000000"/>
          <w:sz w:val="32"/>
          <w:szCs w:val="32"/>
        </w:rPr>
        <w:t>确保查全查清</w:t>
      </w:r>
      <w:proofErr w:type="gramEnd"/>
      <w:r>
        <w:rPr>
          <w:rFonts w:ascii="仿宋_GB2312" w:eastAsia="仿宋_GB2312" w:hAnsi="宋体" w:hint="eastAsia"/>
          <w:color w:val="000000"/>
          <w:sz w:val="32"/>
          <w:szCs w:val="32"/>
        </w:rPr>
        <w:t>查实突出问题。同时，总队将加强党的建设贯彻全年始终，</w:t>
      </w:r>
      <w:r>
        <w:rPr>
          <w:rFonts w:ascii="仿宋_GB2312" w:eastAsia="仿宋_GB2312" w:hAnsi="仿宋" w:hint="eastAsia"/>
          <w:sz w:val="32"/>
          <w:szCs w:val="32"/>
        </w:rPr>
        <w:t>定期组织理论学习、开展专题培训，引导</w:t>
      </w:r>
      <w:proofErr w:type="gramStart"/>
      <w:r>
        <w:rPr>
          <w:rFonts w:ascii="仿宋_GB2312" w:eastAsia="仿宋_GB2312" w:hAnsi="仿宋" w:hint="eastAsia"/>
          <w:sz w:val="32"/>
          <w:szCs w:val="32"/>
        </w:rPr>
        <w:t>民辅警增强</w:t>
      </w:r>
      <w:proofErr w:type="gramEnd"/>
      <w:r>
        <w:rPr>
          <w:rFonts w:ascii="仿宋_GB2312" w:eastAsia="仿宋_GB2312" w:hAnsi="仿宋" w:hint="eastAsia"/>
          <w:sz w:val="32"/>
          <w:szCs w:val="32"/>
        </w:rPr>
        <w:t>“四个意识”、坚定“四个自信”、做到“两个维护”；建立健全基层党组织，不断激发战斗堡垒作用，稳步推进“一警多能、一专多能”，持续提升队伍素质；常态</w:t>
      </w:r>
      <w:proofErr w:type="gramStart"/>
      <w:r>
        <w:rPr>
          <w:rFonts w:ascii="仿宋_GB2312" w:eastAsia="仿宋_GB2312" w:hAnsi="仿宋" w:hint="eastAsia"/>
          <w:sz w:val="32"/>
          <w:szCs w:val="32"/>
        </w:rPr>
        <w:t>化开展</w:t>
      </w:r>
      <w:proofErr w:type="gramEnd"/>
      <w:r>
        <w:rPr>
          <w:rFonts w:ascii="仿宋_GB2312" w:eastAsia="仿宋_GB2312" w:hAnsi="仿宋" w:hint="eastAsia"/>
          <w:sz w:val="32"/>
          <w:szCs w:val="32"/>
        </w:rPr>
        <w:t>队伍风险防控</w:t>
      </w:r>
      <w:proofErr w:type="gramStart"/>
      <w:r>
        <w:rPr>
          <w:rFonts w:ascii="仿宋_GB2312" w:eastAsia="仿宋_GB2312" w:hAnsi="仿宋" w:hint="eastAsia"/>
          <w:sz w:val="32"/>
          <w:szCs w:val="32"/>
        </w:rPr>
        <w:t>研</w:t>
      </w:r>
      <w:proofErr w:type="gramEnd"/>
      <w:r>
        <w:rPr>
          <w:rFonts w:ascii="仿宋_GB2312" w:eastAsia="仿宋_GB2312" w:hAnsi="仿宋" w:hint="eastAsia"/>
          <w:sz w:val="32"/>
          <w:szCs w:val="32"/>
        </w:rPr>
        <w:t>判及整改措施落实，把严管队伍落到实处。</w:t>
      </w:r>
    </w:p>
    <w:p w14:paraId="6B3658C1" w14:textId="77777777" w:rsidR="00F525E4" w:rsidRDefault="009149B1">
      <w:pPr>
        <w:pStyle w:val="2"/>
        <w:keepNext w:val="0"/>
        <w:keepLines w:val="0"/>
        <w:spacing w:before="0" w:after="0" w:line="600" w:lineRule="exact"/>
        <w:ind w:firstLineChars="200" w:firstLine="640"/>
        <w:rPr>
          <w:rStyle w:val="20"/>
        </w:rPr>
      </w:pPr>
      <w:bookmarkStart w:id="26" w:name="_Toc15377200"/>
      <w:bookmarkStart w:id="27" w:name="_Toc15396601"/>
      <w:bookmarkStart w:id="28" w:name="_Toc81084041"/>
      <w:r>
        <w:rPr>
          <w:rFonts w:ascii="黑体" w:eastAsia="黑体" w:hint="eastAsia"/>
          <w:b w:val="0"/>
        </w:rPr>
        <w:t>二、</w:t>
      </w:r>
      <w:r>
        <w:rPr>
          <w:rFonts w:ascii="黑体" w:eastAsia="黑体" w:hAnsi="黑体" w:hint="eastAsia"/>
          <w:b w:val="0"/>
        </w:rPr>
        <w:t>机</w:t>
      </w:r>
      <w:r>
        <w:rPr>
          <w:rStyle w:val="20"/>
          <w:rFonts w:ascii="黑体" w:eastAsia="黑体" w:hAnsi="黑体" w:hint="eastAsia"/>
        </w:rPr>
        <w:t>构设置</w:t>
      </w:r>
      <w:bookmarkEnd w:id="26"/>
      <w:bookmarkEnd w:id="27"/>
      <w:bookmarkEnd w:id="28"/>
    </w:p>
    <w:p w14:paraId="1EF7E032" w14:textId="77777777" w:rsidR="00F525E4" w:rsidRDefault="009149B1">
      <w:pPr>
        <w:spacing w:line="60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四川省公安厅交通警察总队下属二级预算单位4个，其中行政单位3个，参照公务员法管理的事业单位0个，其他事业单位1个。</w:t>
      </w:r>
    </w:p>
    <w:p w14:paraId="2660B036" w14:textId="77777777" w:rsidR="00F525E4" w:rsidRDefault="009149B1">
      <w:pPr>
        <w:pStyle w:val="a0"/>
        <w:adjustRightInd w:val="0"/>
        <w:snapToGrid w:val="0"/>
        <w:spacing w:beforeLines="0" w:line="600" w:lineRule="exact"/>
        <w:ind w:firstLineChars="200" w:firstLine="640"/>
        <w:rPr>
          <w:rFonts w:hAnsi="仿宋"/>
          <w:color w:val="000000"/>
          <w:sz w:val="32"/>
          <w:szCs w:val="32"/>
        </w:rPr>
      </w:pPr>
      <w:r>
        <w:rPr>
          <w:rFonts w:hAnsi="仿宋" w:hint="eastAsia"/>
          <w:color w:val="000000"/>
          <w:sz w:val="32"/>
          <w:szCs w:val="32"/>
        </w:rPr>
        <w:t>纳入交警总队2020年度部门决算编制范围的二级预算单位包括：</w:t>
      </w:r>
      <w:bookmarkStart w:id="29" w:name="_Toc15378449"/>
      <w:bookmarkStart w:id="30" w:name="_Toc15377433"/>
      <w:bookmarkStart w:id="31" w:name="_Toc15377202"/>
      <w:bookmarkStart w:id="32" w:name="_Toc15306276"/>
    </w:p>
    <w:p w14:paraId="6654DD7C" w14:textId="77777777" w:rsidR="00F525E4" w:rsidRDefault="009149B1">
      <w:pPr>
        <w:pStyle w:val="a0"/>
        <w:numPr>
          <w:ilvl w:val="0"/>
          <w:numId w:val="1"/>
        </w:numPr>
        <w:adjustRightInd w:val="0"/>
        <w:snapToGrid w:val="0"/>
        <w:spacing w:beforeLines="0" w:line="600" w:lineRule="exact"/>
        <w:ind w:firstLineChars="200" w:firstLine="640"/>
        <w:rPr>
          <w:rFonts w:hAnsi="仿宋"/>
          <w:color w:val="000000"/>
          <w:sz w:val="32"/>
          <w:szCs w:val="32"/>
        </w:rPr>
      </w:pPr>
      <w:r>
        <w:rPr>
          <w:rFonts w:hAnsi="仿宋" w:hint="eastAsia"/>
          <w:color w:val="000000"/>
          <w:sz w:val="32"/>
          <w:szCs w:val="32"/>
        </w:rPr>
        <w:t>总队机关</w:t>
      </w:r>
      <w:bookmarkEnd w:id="29"/>
      <w:bookmarkEnd w:id="30"/>
      <w:bookmarkEnd w:id="31"/>
      <w:bookmarkEnd w:id="32"/>
      <w:r>
        <w:rPr>
          <w:rFonts w:hAnsi="仿宋" w:hint="eastAsia"/>
          <w:color w:val="000000"/>
          <w:sz w:val="32"/>
          <w:szCs w:val="32"/>
        </w:rPr>
        <w:t>；</w:t>
      </w:r>
    </w:p>
    <w:p w14:paraId="60C1BE07" w14:textId="77777777" w:rsidR="00F525E4" w:rsidRDefault="009149B1">
      <w:pPr>
        <w:pStyle w:val="a0"/>
        <w:numPr>
          <w:ilvl w:val="0"/>
          <w:numId w:val="1"/>
        </w:numPr>
        <w:adjustRightInd w:val="0"/>
        <w:snapToGrid w:val="0"/>
        <w:spacing w:beforeLines="0" w:line="600" w:lineRule="exact"/>
        <w:ind w:firstLineChars="200" w:firstLine="640"/>
        <w:rPr>
          <w:rFonts w:hAnsi="仿宋"/>
          <w:color w:val="000000"/>
          <w:sz w:val="32"/>
          <w:szCs w:val="32"/>
        </w:rPr>
      </w:pPr>
      <w:r>
        <w:rPr>
          <w:rFonts w:hAnsi="仿宋" w:hint="eastAsia"/>
          <w:color w:val="000000"/>
          <w:sz w:val="32"/>
          <w:szCs w:val="32"/>
        </w:rPr>
        <w:t>机动车安全检测中心；</w:t>
      </w:r>
    </w:p>
    <w:p w14:paraId="03A40689" w14:textId="77777777" w:rsidR="00F525E4" w:rsidRDefault="009149B1">
      <w:pPr>
        <w:pStyle w:val="a0"/>
        <w:numPr>
          <w:ilvl w:val="0"/>
          <w:numId w:val="1"/>
        </w:numPr>
        <w:adjustRightInd w:val="0"/>
        <w:snapToGrid w:val="0"/>
        <w:spacing w:beforeLines="0" w:line="600" w:lineRule="exact"/>
        <w:ind w:firstLineChars="200" w:firstLine="640"/>
        <w:rPr>
          <w:rFonts w:hAnsi="仿宋"/>
          <w:color w:val="000000"/>
          <w:sz w:val="32"/>
          <w:szCs w:val="32"/>
        </w:rPr>
      </w:pPr>
      <w:r>
        <w:rPr>
          <w:rFonts w:hAnsi="仿宋" w:hint="eastAsia"/>
          <w:color w:val="000000"/>
          <w:sz w:val="32"/>
          <w:szCs w:val="32"/>
        </w:rPr>
        <w:t>总队财务处；</w:t>
      </w:r>
    </w:p>
    <w:p w14:paraId="469B7023" w14:textId="77777777" w:rsidR="00F525E4" w:rsidRDefault="009149B1">
      <w:pPr>
        <w:pStyle w:val="a0"/>
        <w:adjustRightInd w:val="0"/>
        <w:snapToGrid w:val="0"/>
        <w:spacing w:beforeLines="0" w:line="600" w:lineRule="exact"/>
        <w:ind w:firstLineChars="200" w:firstLine="640"/>
        <w:rPr>
          <w:rFonts w:hAnsi="仿宋"/>
          <w:color w:val="000000"/>
          <w:sz w:val="32"/>
          <w:szCs w:val="32"/>
        </w:rPr>
      </w:pPr>
      <w:r>
        <w:rPr>
          <w:rFonts w:hAnsi="仿宋" w:hint="eastAsia"/>
          <w:color w:val="000000"/>
          <w:sz w:val="32"/>
          <w:szCs w:val="32"/>
        </w:rPr>
        <w:lastRenderedPageBreak/>
        <w:t>4、高速公路支队。</w:t>
      </w:r>
    </w:p>
    <w:p w14:paraId="5429DBA9" w14:textId="77777777" w:rsidR="00F525E4" w:rsidRDefault="009149B1">
      <w:pPr>
        <w:pStyle w:val="1"/>
        <w:ind w:right="440"/>
        <w:jc w:val="center"/>
        <w:rPr>
          <w:rFonts w:ascii="黑体" w:eastAsia="黑体" w:hAnsi="黑体"/>
          <w:b w:val="0"/>
        </w:rPr>
      </w:pPr>
      <w:bookmarkStart w:id="33" w:name="_Toc15377204"/>
      <w:bookmarkStart w:id="34" w:name="_Toc15396602"/>
      <w:bookmarkStart w:id="35" w:name="_Toc81084042"/>
      <w:r>
        <w:rPr>
          <w:rFonts w:ascii="黑体" w:eastAsia="黑体" w:hAnsi="黑体" w:hint="eastAsia"/>
          <w:b w:val="0"/>
        </w:rPr>
        <w:t>第二部分 2020年度</w:t>
      </w:r>
      <w:r>
        <w:rPr>
          <w:rStyle w:val="10"/>
          <w:rFonts w:ascii="黑体" w:eastAsia="黑体" w:hAnsi="黑体" w:hint="eastAsia"/>
          <w:bCs/>
        </w:rPr>
        <w:t>部门决算情况说明</w:t>
      </w:r>
      <w:bookmarkEnd w:id="33"/>
      <w:bookmarkEnd w:id="34"/>
      <w:bookmarkEnd w:id="35"/>
    </w:p>
    <w:p w14:paraId="64DCC047" w14:textId="77777777" w:rsidR="00F525E4" w:rsidRDefault="009149B1">
      <w:pPr>
        <w:pStyle w:val="2"/>
        <w:keepNext w:val="0"/>
        <w:keepLines w:val="0"/>
        <w:spacing w:before="0" w:after="0" w:line="600" w:lineRule="exact"/>
        <w:ind w:firstLineChars="200" w:firstLine="640"/>
        <w:rPr>
          <w:rStyle w:val="20"/>
          <w:rFonts w:ascii="黑体" w:eastAsia="黑体" w:hAnsi="黑体"/>
          <w:b/>
        </w:rPr>
      </w:pPr>
      <w:bookmarkStart w:id="36" w:name="_Toc15377205"/>
      <w:bookmarkStart w:id="37" w:name="_Toc15396603"/>
      <w:bookmarkStart w:id="38" w:name="_Toc81084043"/>
      <w:r>
        <w:rPr>
          <w:rFonts w:ascii="黑体" w:eastAsia="黑体" w:hAnsi="黑体" w:hint="eastAsia"/>
          <w:b w:val="0"/>
          <w:bCs w:val="0"/>
        </w:rPr>
        <w:t>一、收</w:t>
      </w:r>
      <w:r>
        <w:rPr>
          <w:rStyle w:val="20"/>
          <w:rFonts w:ascii="黑体" w:eastAsia="黑体" w:hAnsi="黑体" w:hint="eastAsia"/>
        </w:rPr>
        <w:t>入支出决算总体情况说明</w:t>
      </w:r>
      <w:bookmarkEnd w:id="36"/>
      <w:bookmarkEnd w:id="37"/>
      <w:bookmarkEnd w:id="38"/>
    </w:p>
    <w:p w14:paraId="03C9547D" w14:textId="6FC8F8EA" w:rsidR="00F525E4" w:rsidRDefault="009149B1">
      <w:pPr>
        <w:ind w:firstLineChars="200" w:firstLine="640"/>
        <w:rPr>
          <w:rFonts w:ascii="仿宋_GB2312" w:eastAsia="仿宋_GB2312" w:hAnsi="仿宋" w:cs="宋体"/>
          <w:color w:val="000000"/>
          <w:kern w:val="0"/>
          <w:sz w:val="32"/>
          <w:szCs w:val="32"/>
        </w:rPr>
      </w:pPr>
      <w:r>
        <w:rPr>
          <w:rFonts w:ascii="仿宋_GB2312" w:eastAsia="仿宋_GB2312" w:hAnsi="仿宋" w:hint="eastAsia"/>
          <w:sz w:val="32"/>
          <w:szCs w:val="32"/>
        </w:rPr>
        <w:t>2020年度收、支总计73046.27万元。与2019年相比，收、支总计各增加9026.25万元，增长14.10%。主要变动原因是</w:t>
      </w:r>
      <w:r>
        <w:rPr>
          <w:rFonts w:ascii="仿宋_GB2312" w:eastAsia="仿宋_GB2312" w:hint="eastAsia"/>
          <w:sz w:val="32"/>
          <w:szCs w:val="32"/>
        </w:rPr>
        <w:t>一是高速公路支队增加辅警348人，增加工资、社保、培训等费用；二是年中追加</w:t>
      </w:r>
      <w:r>
        <w:rPr>
          <w:rFonts w:ascii="仿宋_GB2312" w:eastAsia="仿宋_GB2312" w:hAnsi="仿宋" w:cs="宋体" w:hint="eastAsia"/>
          <w:color w:val="000000"/>
          <w:kern w:val="0"/>
          <w:sz w:val="32"/>
          <w:szCs w:val="32"/>
        </w:rPr>
        <w:t>高速公路监控系统二期建设进度款</w:t>
      </w:r>
      <w:r>
        <w:rPr>
          <w:rFonts w:ascii="仿宋_GB2312" w:eastAsia="仿宋_GB2312" w:hint="eastAsia"/>
          <w:sz w:val="32"/>
          <w:szCs w:val="32"/>
        </w:rPr>
        <w:t>；三是</w:t>
      </w:r>
      <w:r>
        <w:rPr>
          <w:rFonts w:ascii="仿宋_GB2312" w:eastAsia="仿宋_GB2312" w:hAnsi="仿宋" w:hint="eastAsia"/>
          <w:sz w:val="32"/>
          <w:szCs w:val="32"/>
        </w:rPr>
        <w:t>高速业务技术用</w:t>
      </w:r>
      <w:proofErr w:type="gramStart"/>
      <w:r>
        <w:rPr>
          <w:rFonts w:ascii="仿宋_GB2312" w:eastAsia="仿宋_GB2312" w:hAnsi="仿宋" w:hint="eastAsia"/>
          <w:sz w:val="32"/>
          <w:szCs w:val="32"/>
        </w:rPr>
        <w:t>房基建</w:t>
      </w:r>
      <w:proofErr w:type="gramEnd"/>
      <w:r>
        <w:rPr>
          <w:rFonts w:ascii="仿宋_GB2312" w:eastAsia="仿宋_GB2312" w:hAnsi="仿宋" w:hint="eastAsia"/>
          <w:sz w:val="32"/>
          <w:szCs w:val="32"/>
        </w:rPr>
        <w:t>支出增加；四是“新冠”疫情，为做好全体民警、辅警及事业干部防疫工作，购买防疫物</w:t>
      </w:r>
      <w:r w:rsidR="0004377F">
        <w:rPr>
          <w:rFonts w:ascii="仿宋_GB2312" w:eastAsia="仿宋_GB2312" w:hAnsi="仿宋" w:hint="eastAsia"/>
          <w:sz w:val="32"/>
          <w:szCs w:val="32"/>
        </w:rPr>
        <w:t>资</w:t>
      </w:r>
      <w:r>
        <w:rPr>
          <w:rFonts w:ascii="仿宋_GB2312" w:eastAsia="仿宋_GB2312" w:hAnsi="仿宋" w:cs="宋体" w:hint="eastAsia"/>
          <w:color w:val="000000"/>
          <w:kern w:val="0"/>
          <w:sz w:val="32"/>
          <w:szCs w:val="32"/>
        </w:rPr>
        <w:t>。</w:t>
      </w:r>
    </w:p>
    <w:p w14:paraId="5DBAFA14" w14:textId="77777777" w:rsidR="00F525E4" w:rsidRDefault="009149B1">
      <w:pPr>
        <w:rPr>
          <w:rFonts w:ascii="仿宋_GB2312" w:eastAsia="仿宋_GB2312" w:hAnsi="仿宋" w:cs="宋体"/>
          <w:color w:val="000000"/>
          <w:kern w:val="0"/>
          <w:sz w:val="32"/>
          <w:szCs w:val="32"/>
        </w:rPr>
      </w:pPr>
      <w:r>
        <w:rPr>
          <w:rFonts w:ascii="仿宋_GB2312" w:eastAsia="仿宋_GB2312" w:hAnsi="仿宋" w:cs="宋体" w:hint="eastAsia"/>
          <w:noProof/>
          <w:kern w:val="0"/>
          <w:sz w:val="32"/>
          <w:szCs w:val="32"/>
        </w:rPr>
        <w:drawing>
          <wp:inline distT="0" distB="0" distL="0" distR="0" wp14:anchorId="6C055F67" wp14:editId="2529D6E6">
            <wp:extent cx="5248275" cy="2857500"/>
            <wp:effectExtent l="0" t="0" r="9525"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18B3B8" w14:textId="77777777" w:rsidR="00F525E4" w:rsidRDefault="009149B1">
      <w:pPr>
        <w:spacing w:line="600" w:lineRule="exact"/>
        <w:ind w:firstLineChars="200" w:firstLine="640"/>
        <w:rPr>
          <w:rFonts w:ascii="仿宋_GB2312" w:eastAsia="仿宋_GB2312" w:hAnsi="仿宋"/>
          <w:sz w:val="32"/>
          <w:szCs w:val="32"/>
        </w:rPr>
      </w:pPr>
      <w:r>
        <w:rPr>
          <w:rFonts w:ascii="仿宋_GB2312" w:eastAsia="仿宋_GB2312" w:hAnsi="仿宋" w:cs="宋体" w:hint="eastAsia"/>
          <w:kern w:val="0"/>
          <w:sz w:val="32"/>
          <w:szCs w:val="32"/>
        </w:rPr>
        <w:t>单位：万元</w:t>
      </w:r>
    </w:p>
    <w:p w14:paraId="73B38D9B" w14:textId="77777777" w:rsidR="00F525E4" w:rsidRDefault="009149B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（图1：收、支决算总计变动情况图）（柱状图）</w:t>
      </w:r>
    </w:p>
    <w:p w14:paraId="4A4C6580" w14:textId="77777777" w:rsidR="00F525E4" w:rsidRDefault="009149B1">
      <w:pPr>
        <w:pStyle w:val="2"/>
        <w:keepNext w:val="0"/>
        <w:keepLines w:val="0"/>
        <w:spacing w:before="0" w:after="0" w:line="600" w:lineRule="exact"/>
        <w:ind w:firstLineChars="200" w:firstLine="640"/>
        <w:rPr>
          <w:rStyle w:val="20"/>
          <w:rFonts w:ascii="黑体" w:eastAsia="黑体" w:hAnsi="黑体"/>
        </w:rPr>
      </w:pPr>
      <w:bookmarkStart w:id="39" w:name="_Toc15396604"/>
      <w:bookmarkStart w:id="40" w:name="_Toc15377206"/>
      <w:bookmarkStart w:id="41" w:name="_Toc81084044"/>
      <w:r>
        <w:rPr>
          <w:rFonts w:ascii="黑体" w:eastAsia="黑体" w:hAnsi="黑体" w:hint="eastAsia"/>
          <w:b w:val="0"/>
          <w:bCs w:val="0"/>
        </w:rPr>
        <w:t>二、收</w:t>
      </w:r>
      <w:r>
        <w:rPr>
          <w:rStyle w:val="20"/>
          <w:rFonts w:ascii="黑体" w:eastAsia="黑体" w:hAnsi="黑体" w:hint="eastAsia"/>
          <w:b/>
          <w:bCs/>
        </w:rPr>
        <w:t>入</w:t>
      </w:r>
      <w:r>
        <w:rPr>
          <w:rStyle w:val="20"/>
          <w:rFonts w:ascii="黑体" w:eastAsia="黑体" w:hAnsi="黑体" w:hint="eastAsia"/>
        </w:rPr>
        <w:t>决算情况说明</w:t>
      </w:r>
      <w:bookmarkEnd w:id="39"/>
      <w:bookmarkEnd w:id="40"/>
      <w:bookmarkEnd w:id="41"/>
    </w:p>
    <w:p w14:paraId="6FDEB271" w14:textId="77777777" w:rsidR="00F525E4" w:rsidRDefault="009149B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2020年本年收入合计73046.27万元，其中：一般公共预算财政拨款收入73046.27万元，占100%。</w:t>
      </w:r>
    </w:p>
    <w:p w14:paraId="4D709C2D" w14:textId="77777777" w:rsidR="00F525E4" w:rsidRDefault="009149B1">
      <w:pPr>
        <w:rPr>
          <w:rFonts w:ascii="仿宋_GB2312" w:eastAsia="仿宋_GB2312" w:hAnsi="仿宋" w:cs="宋体"/>
          <w:kern w:val="0"/>
          <w:sz w:val="32"/>
          <w:szCs w:val="32"/>
        </w:rPr>
      </w:pPr>
      <w:r>
        <w:rPr>
          <w:rFonts w:hint="eastAsia"/>
          <w:noProof/>
        </w:rPr>
        <w:drawing>
          <wp:inline distT="0" distB="0" distL="0" distR="0" wp14:anchorId="5125FF5C" wp14:editId="39C2430A">
            <wp:extent cx="5274310" cy="3076575"/>
            <wp:effectExtent l="0" t="0" r="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4243F63" w14:textId="77777777" w:rsidR="00F525E4" w:rsidRDefault="009149B1">
      <w:pPr>
        <w:spacing w:line="580" w:lineRule="exact"/>
        <w:ind w:firstLineChars="200" w:firstLine="640"/>
        <w:rPr>
          <w:rFonts w:ascii="仿宋" w:eastAsia="仿宋" w:hAnsi="仿宋"/>
          <w:b/>
          <w:sz w:val="32"/>
          <w:szCs w:val="32"/>
        </w:rPr>
      </w:pPr>
      <w:r>
        <w:rPr>
          <w:rFonts w:ascii="仿宋_GB2312" w:eastAsia="仿宋_GB2312" w:hAnsi="仿宋" w:cs="宋体" w:hint="eastAsia"/>
          <w:kern w:val="0"/>
          <w:sz w:val="32"/>
          <w:szCs w:val="32"/>
        </w:rPr>
        <w:t>单位：万元</w:t>
      </w:r>
    </w:p>
    <w:p w14:paraId="2DA0BF63" w14:textId="77777777" w:rsidR="00F525E4" w:rsidRDefault="009149B1">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（图2：收入决算结构图）（饼状图）</w:t>
      </w:r>
    </w:p>
    <w:p w14:paraId="10A9C34E" w14:textId="77777777" w:rsidR="00F525E4" w:rsidRDefault="009149B1">
      <w:pPr>
        <w:pStyle w:val="2"/>
        <w:keepNext w:val="0"/>
        <w:keepLines w:val="0"/>
        <w:spacing w:before="0" w:after="0" w:line="580" w:lineRule="exact"/>
        <w:ind w:firstLineChars="200" w:firstLine="640"/>
        <w:rPr>
          <w:rStyle w:val="20"/>
          <w:rFonts w:ascii="黑体" w:eastAsia="黑体" w:hAnsi="黑体"/>
          <w:b/>
        </w:rPr>
      </w:pPr>
      <w:bookmarkStart w:id="42" w:name="_Toc15396605"/>
      <w:bookmarkStart w:id="43" w:name="_Toc15377207"/>
      <w:bookmarkStart w:id="44" w:name="_Toc81084045"/>
      <w:r>
        <w:rPr>
          <w:rStyle w:val="20"/>
          <w:rFonts w:ascii="黑体" w:eastAsia="黑体" w:hAnsi="黑体" w:hint="eastAsia"/>
        </w:rPr>
        <w:t>三、支出决算情况说明</w:t>
      </w:r>
      <w:bookmarkEnd w:id="42"/>
      <w:bookmarkEnd w:id="43"/>
      <w:bookmarkEnd w:id="44"/>
    </w:p>
    <w:p w14:paraId="5BB6460D" w14:textId="77777777" w:rsidR="00F525E4" w:rsidRDefault="009149B1">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2020年本年支出合计72841.51万元，其中：基本支出32793.12万元，占45.02%；项目支出40048.39万元，占54.98%。</w:t>
      </w:r>
    </w:p>
    <w:p w14:paraId="7AAA3BD5" w14:textId="77777777" w:rsidR="00F525E4" w:rsidRDefault="009149B1">
      <w:pPr>
        <w:rPr>
          <w:rFonts w:ascii="仿宋_GB2312" w:eastAsia="仿宋_GB2312" w:hAnsi="仿宋" w:cs="宋体"/>
          <w:kern w:val="0"/>
          <w:sz w:val="32"/>
          <w:szCs w:val="32"/>
        </w:rPr>
      </w:pPr>
      <w:r>
        <w:rPr>
          <w:rFonts w:ascii="仿宋_GB2312" w:eastAsia="仿宋_GB2312" w:hAnsi="仿宋" w:cs="宋体"/>
          <w:noProof/>
          <w:kern w:val="0"/>
          <w:sz w:val="32"/>
          <w:szCs w:val="32"/>
        </w:rPr>
        <w:drawing>
          <wp:inline distT="0" distB="0" distL="0" distR="0" wp14:anchorId="6C92AF92" wp14:editId="5266652E">
            <wp:extent cx="5048250" cy="18554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051237" cy="1856885"/>
                    </a:xfrm>
                    <a:prstGeom prst="rect">
                      <a:avLst/>
                    </a:prstGeom>
                    <a:noFill/>
                  </pic:spPr>
                </pic:pic>
              </a:graphicData>
            </a:graphic>
          </wp:inline>
        </w:drawing>
      </w:r>
    </w:p>
    <w:p w14:paraId="6FC655C9" w14:textId="77777777" w:rsidR="00F525E4" w:rsidRDefault="009149B1">
      <w:pPr>
        <w:spacing w:line="580" w:lineRule="exact"/>
        <w:ind w:firstLineChars="250" w:firstLine="800"/>
        <w:rPr>
          <w:rFonts w:ascii="仿宋_GB2312" w:eastAsia="仿宋_GB2312" w:hAnsi="仿宋" w:cs="宋体"/>
          <w:kern w:val="0"/>
          <w:sz w:val="32"/>
          <w:szCs w:val="32"/>
        </w:rPr>
      </w:pPr>
      <w:r>
        <w:rPr>
          <w:rFonts w:ascii="仿宋_GB2312" w:eastAsia="仿宋_GB2312" w:hAnsi="仿宋" w:cs="宋体" w:hint="eastAsia"/>
          <w:kern w:val="0"/>
          <w:sz w:val="32"/>
          <w:szCs w:val="32"/>
        </w:rPr>
        <w:t>单位：万元</w:t>
      </w:r>
    </w:p>
    <w:p w14:paraId="26D5E028" w14:textId="77777777" w:rsidR="00F525E4" w:rsidRDefault="009149B1">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（图3：支出决算结构图）（饼状图）</w:t>
      </w:r>
    </w:p>
    <w:p w14:paraId="3BD5A54C" w14:textId="77777777" w:rsidR="00F525E4" w:rsidRDefault="009149B1">
      <w:pPr>
        <w:pStyle w:val="2"/>
        <w:keepNext w:val="0"/>
        <w:keepLines w:val="0"/>
        <w:spacing w:before="0" w:after="0" w:line="600" w:lineRule="exact"/>
        <w:ind w:firstLineChars="200" w:firstLine="643"/>
        <w:rPr>
          <w:rStyle w:val="20"/>
          <w:rFonts w:ascii="黑体" w:eastAsia="黑体" w:hAnsi="黑体"/>
          <w:b/>
        </w:rPr>
      </w:pPr>
      <w:bookmarkStart w:id="45" w:name="_Toc15396606"/>
      <w:bookmarkStart w:id="46" w:name="_Toc15377208"/>
      <w:bookmarkStart w:id="47" w:name="_Toc81084046"/>
      <w:r>
        <w:rPr>
          <w:rFonts w:ascii="黑体" w:eastAsia="黑体" w:hAnsi="黑体" w:hint="eastAsia"/>
        </w:rPr>
        <w:lastRenderedPageBreak/>
        <w:t>四、财</w:t>
      </w:r>
      <w:r>
        <w:rPr>
          <w:rStyle w:val="20"/>
          <w:rFonts w:ascii="黑体" w:eastAsia="黑体" w:hAnsi="黑体" w:hint="eastAsia"/>
        </w:rPr>
        <w:t>政拨款收入支出决算总体情况说明</w:t>
      </w:r>
      <w:bookmarkEnd w:id="45"/>
      <w:bookmarkEnd w:id="46"/>
      <w:bookmarkEnd w:id="47"/>
    </w:p>
    <w:p w14:paraId="0E3317F9" w14:textId="3DF68B30" w:rsidR="00F525E4" w:rsidRDefault="009149B1">
      <w:pPr>
        <w:ind w:firstLine="641"/>
        <w:rPr>
          <w:rFonts w:ascii="仿宋_GB2312" w:eastAsia="仿宋_GB2312" w:hAnsi="仿宋" w:cs="宋体"/>
          <w:color w:val="000000"/>
          <w:kern w:val="0"/>
          <w:sz w:val="32"/>
          <w:szCs w:val="32"/>
        </w:rPr>
      </w:pPr>
      <w:r>
        <w:rPr>
          <w:rFonts w:ascii="仿宋_GB2312" w:eastAsia="仿宋_GB2312" w:hAnsi="仿宋" w:hint="eastAsia"/>
          <w:sz w:val="32"/>
          <w:szCs w:val="32"/>
        </w:rPr>
        <w:t>2020年财政拨款收、支总计73046.27万元。与2019年相比，财政拨款收、支总计各增加9207.75万元，增长14.42%。主要变动原因是</w:t>
      </w:r>
      <w:r>
        <w:rPr>
          <w:rFonts w:ascii="仿宋_GB2312" w:eastAsia="仿宋_GB2312" w:hint="eastAsia"/>
          <w:sz w:val="32"/>
          <w:szCs w:val="32"/>
        </w:rPr>
        <w:t>一是高速公路支队增加辅警348人，增加工资、社保、培训等费用；二是年中追加</w:t>
      </w:r>
      <w:r>
        <w:rPr>
          <w:rFonts w:ascii="仿宋_GB2312" w:eastAsia="仿宋_GB2312" w:hAnsi="仿宋" w:cs="宋体" w:hint="eastAsia"/>
          <w:color w:val="000000"/>
          <w:kern w:val="0"/>
          <w:sz w:val="32"/>
          <w:szCs w:val="32"/>
        </w:rPr>
        <w:t>高速公路监控系统二期建设进度款</w:t>
      </w:r>
      <w:r>
        <w:rPr>
          <w:rFonts w:ascii="仿宋_GB2312" w:eastAsia="仿宋_GB2312" w:hint="eastAsia"/>
          <w:sz w:val="32"/>
          <w:szCs w:val="32"/>
        </w:rPr>
        <w:t>；三是</w:t>
      </w:r>
      <w:r>
        <w:rPr>
          <w:rFonts w:ascii="仿宋_GB2312" w:eastAsia="仿宋_GB2312" w:hAnsi="仿宋" w:hint="eastAsia"/>
          <w:sz w:val="32"/>
          <w:szCs w:val="32"/>
        </w:rPr>
        <w:t>高速业务技术用</w:t>
      </w:r>
      <w:proofErr w:type="gramStart"/>
      <w:r>
        <w:rPr>
          <w:rFonts w:ascii="仿宋_GB2312" w:eastAsia="仿宋_GB2312" w:hAnsi="仿宋" w:hint="eastAsia"/>
          <w:sz w:val="32"/>
          <w:szCs w:val="32"/>
        </w:rPr>
        <w:t>房基建</w:t>
      </w:r>
      <w:proofErr w:type="gramEnd"/>
      <w:r>
        <w:rPr>
          <w:rFonts w:ascii="仿宋_GB2312" w:eastAsia="仿宋_GB2312" w:hAnsi="仿宋" w:hint="eastAsia"/>
          <w:sz w:val="32"/>
          <w:szCs w:val="32"/>
        </w:rPr>
        <w:t>支出增加；四是“新冠”疫情，为做好全体民警、辅警及事业干部防疫工作，购买防疫物</w:t>
      </w:r>
      <w:r w:rsidR="006F6069">
        <w:rPr>
          <w:rFonts w:ascii="仿宋_GB2312" w:eastAsia="仿宋_GB2312" w:hAnsi="仿宋" w:hint="eastAsia"/>
          <w:sz w:val="32"/>
          <w:szCs w:val="32"/>
        </w:rPr>
        <w:t>资</w:t>
      </w:r>
      <w:r>
        <w:rPr>
          <w:rFonts w:ascii="仿宋_GB2312" w:eastAsia="仿宋_GB2312" w:hAnsi="仿宋" w:cs="宋体" w:hint="eastAsia"/>
          <w:color w:val="000000"/>
          <w:kern w:val="0"/>
          <w:sz w:val="32"/>
          <w:szCs w:val="32"/>
        </w:rPr>
        <w:t>。</w:t>
      </w:r>
    </w:p>
    <w:p w14:paraId="592B6A3F" w14:textId="77777777" w:rsidR="00F525E4" w:rsidRDefault="009149B1">
      <w:pPr>
        <w:rPr>
          <w:rFonts w:ascii="仿宋_GB2312" w:eastAsia="仿宋_GB2312" w:hAnsi="仿宋" w:cs="宋体"/>
          <w:color w:val="000000"/>
          <w:kern w:val="0"/>
          <w:sz w:val="32"/>
          <w:szCs w:val="32"/>
        </w:rPr>
      </w:pPr>
      <w:r>
        <w:rPr>
          <w:rFonts w:hAnsi="仿宋" w:cs="宋体"/>
          <w:noProof/>
          <w:sz w:val="32"/>
          <w:szCs w:val="32"/>
        </w:rPr>
        <w:drawing>
          <wp:inline distT="0" distB="0" distL="0" distR="0" wp14:anchorId="3D447A57" wp14:editId="07163346">
            <wp:extent cx="5133975" cy="2585085"/>
            <wp:effectExtent l="0" t="0" r="0" b="5715"/>
            <wp:docPr id="8"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197D4F7" w14:textId="77777777" w:rsidR="00F525E4" w:rsidRDefault="009149B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单位：万元</w:t>
      </w:r>
    </w:p>
    <w:p w14:paraId="68D1FF04" w14:textId="77777777" w:rsidR="00F525E4" w:rsidRDefault="009149B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（图4：财政拨款收、支决算总计变动情况）（柱状图）</w:t>
      </w:r>
    </w:p>
    <w:p w14:paraId="5B311CE2" w14:textId="64648C23" w:rsidR="00F525E4" w:rsidRDefault="00F525E4">
      <w:pPr>
        <w:spacing w:line="600" w:lineRule="exact"/>
        <w:ind w:firstLineChars="200" w:firstLine="420"/>
      </w:pPr>
    </w:p>
    <w:p w14:paraId="062E018B" w14:textId="77777777" w:rsidR="00F525E4" w:rsidRDefault="009149B1">
      <w:pPr>
        <w:spacing w:line="600" w:lineRule="exact"/>
        <w:ind w:firstLineChars="200" w:firstLine="640"/>
        <w:outlineLvl w:val="1"/>
        <w:rPr>
          <w:rStyle w:val="20"/>
          <w:rFonts w:ascii="黑体" w:eastAsia="黑体" w:hAnsi="黑体"/>
          <w:b w:val="0"/>
        </w:rPr>
      </w:pPr>
      <w:bookmarkStart w:id="48" w:name="_Toc15377209"/>
      <w:bookmarkStart w:id="49" w:name="_Toc15396607"/>
      <w:bookmarkStart w:id="50" w:name="_Toc81084047"/>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48"/>
      <w:bookmarkEnd w:id="49"/>
      <w:bookmarkEnd w:id="50"/>
    </w:p>
    <w:p w14:paraId="2DFDD324" w14:textId="77777777" w:rsidR="00F525E4" w:rsidRDefault="009149B1">
      <w:pPr>
        <w:pStyle w:val="a0"/>
        <w:adjustRightInd w:val="0"/>
        <w:snapToGrid w:val="0"/>
        <w:spacing w:beforeLines="0" w:line="600" w:lineRule="exact"/>
        <w:ind w:firstLineChars="210" w:firstLine="672"/>
        <w:outlineLvl w:val="2"/>
        <w:rPr>
          <w:rFonts w:ascii="楷体_GB2312" w:eastAsia="楷体_GB2312" w:hAnsi="KaiTi"/>
          <w:b/>
          <w:sz w:val="32"/>
          <w:szCs w:val="32"/>
        </w:rPr>
      </w:pPr>
      <w:bookmarkStart w:id="51" w:name="_Toc15377210"/>
      <w:bookmarkStart w:id="52" w:name="_Toc80983281"/>
      <w:bookmarkStart w:id="53" w:name="_Toc81084048"/>
      <w:r>
        <w:rPr>
          <w:rFonts w:ascii="楷体_GB2312" w:eastAsia="楷体_GB2312" w:hAnsi="KaiTi" w:hint="eastAsia"/>
          <w:b/>
          <w:sz w:val="32"/>
          <w:szCs w:val="32"/>
        </w:rPr>
        <w:t>（一）一般公共预算财政拨款支出决算总体情况</w:t>
      </w:r>
      <w:bookmarkEnd w:id="51"/>
      <w:bookmarkEnd w:id="52"/>
      <w:bookmarkEnd w:id="53"/>
    </w:p>
    <w:p w14:paraId="7D99D4E8" w14:textId="501634E1" w:rsidR="00F525E4" w:rsidRDefault="009149B1">
      <w:pPr>
        <w:ind w:firstLine="641"/>
        <w:rPr>
          <w:rFonts w:ascii="仿宋_GB2312" w:eastAsia="仿宋_GB2312" w:hAnsi="仿宋" w:cs="宋体"/>
          <w:color w:val="000000"/>
          <w:kern w:val="0"/>
          <w:sz w:val="32"/>
          <w:szCs w:val="32"/>
        </w:rPr>
      </w:pPr>
      <w:r>
        <w:rPr>
          <w:rFonts w:ascii="仿宋_GB2312" w:eastAsia="仿宋_GB2312" w:hAnsi="仿宋" w:hint="eastAsia"/>
          <w:sz w:val="32"/>
          <w:szCs w:val="32"/>
        </w:rPr>
        <w:t>2020年一般公共预算财政拨款支出72841.51万元，占本年支出合计的100%。与2019年相比，一般公共预算财</w:t>
      </w:r>
      <w:r>
        <w:rPr>
          <w:rFonts w:ascii="仿宋_GB2312" w:eastAsia="仿宋_GB2312" w:hAnsi="仿宋" w:hint="eastAsia"/>
          <w:sz w:val="32"/>
          <w:szCs w:val="32"/>
        </w:rPr>
        <w:lastRenderedPageBreak/>
        <w:t>政拨款增加9508.81万元，增长15.01%。主要变动原因是</w:t>
      </w:r>
      <w:r>
        <w:rPr>
          <w:rFonts w:ascii="仿宋_GB2312" w:eastAsia="仿宋_GB2312" w:hint="eastAsia"/>
          <w:sz w:val="32"/>
          <w:szCs w:val="32"/>
        </w:rPr>
        <w:t>一是高速公路支队增加辅警348人，增加工资、社保、培训等费用；二是年中追加</w:t>
      </w:r>
      <w:r>
        <w:rPr>
          <w:rFonts w:ascii="仿宋_GB2312" w:eastAsia="仿宋_GB2312" w:hAnsi="仿宋" w:cs="宋体" w:hint="eastAsia"/>
          <w:color w:val="000000"/>
          <w:kern w:val="0"/>
          <w:sz w:val="32"/>
          <w:szCs w:val="32"/>
        </w:rPr>
        <w:t>高速公路监控系统二期建设进度款</w:t>
      </w:r>
      <w:r>
        <w:rPr>
          <w:rFonts w:ascii="仿宋_GB2312" w:eastAsia="仿宋_GB2312" w:hint="eastAsia"/>
          <w:sz w:val="32"/>
          <w:szCs w:val="32"/>
        </w:rPr>
        <w:t>；三是</w:t>
      </w:r>
      <w:r>
        <w:rPr>
          <w:rFonts w:ascii="仿宋_GB2312" w:eastAsia="仿宋_GB2312" w:hAnsi="仿宋" w:hint="eastAsia"/>
          <w:sz w:val="32"/>
          <w:szCs w:val="32"/>
        </w:rPr>
        <w:t>高速业务技术用</w:t>
      </w:r>
      <w:proofErr w:type="gramStart"/>
      <w:r>
        <w:rPr>
          <w:rFonts w:ascii="仿宋_GB2312" w:eastAsia="仿宋_GB2312" w:hAnsi="仿宋" w:hint="eastAsia"/>
          <w:sz w:val="32"/>
          <w:szCs w:val="32"/>
        </w:rPr>
        <w:t>房基建</w:t>
      </w:r>
      <w:proofErr w:type="gramEnd"/>
      <w:r>
        <w:rPr>
          <w:rFonts w:ascii="仿宋_GB2312" w:eastAsia="仿宋_GB2312" w:hAnsi="仿宋" w:hint="eastAsia"/>
          <w:sz w:val="32"/>
          <w:szCs w:val="32"/>
        </w:rPr>
        <w:t>支出增加；四是“新冠”疫情，为做好全体民警、辅警及事业干部防疫工作，购买防疫物</w:t>
      </w:r>
      <w:r w:rsidR="003B2D5D">
        <w:rPr>
          <w:rFonts w:ascii="仿宋_GB2312" w:eastAsia="仿宋_GB2312" w:hAnsi="仿宋" w:hint="eastAsia"/>
          <w:sz w:val="32"/>
          <w:szCs w:val="32"/>
        </w:rPr>
        <w:t>资</w:t>
      </w:r>
      <w:r>
        <w:rPr>
          <w:rFonts w:ascii="仿宋_GB2312" w:eastAsia="仿宋_GB2312" w:hAnsi="仿宋" w:cs="宋体" w:hint="eastAsia"/>
          <w:color w:val="000000"/>
          <w:kern w:val="0"/>
          <w:sz w:val="32"/>
          <w:szCs w:val="32"/>
        </w:rPr>
        <w:t>。</w:t>
      </w:r>
      <w:r>
        <w:rPr>
          <w:noProof/>
          <w:sz w:val="32"/>
          <w:szCs w:val="32"/>
        </w:rPr>
        <w:drawing>
          <wp:inline distT="0" distB="0" distL="0" distR="0" wp14:anchorId="79B9CBD5" wp14:editId="67CDAE8D">
            <wp:extent cx="5238750" cy="2914650"/>
            <wp:effectExtent l="0" t="0" r="0" b="0"/>
            <wp:docPr id="9" name="图表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89B767" w14:textId="77777777" w:rsidR="00F525E4" w:rsidRDefault="009149B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单位：万元</w:t>
      </w:r>
    </w:p>
    <w:p w14:paraId="6B4DAC47" w14:textId="77777777" w:rsidR="00F525E4" w:rsidRDefault="009149B1">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（图5：一般公共预算财政拨款支出决算变动情况）（柱状图）</w:t>
      </w:r>
    </w:p>
    <w:p w14:paraId="1DD71309" w14:textId="77777777" w:rsidR="00F525E4" w:rsidRDefault="009149B1">
      <w:pPr>
        <w:pStyle w:val="a0"/>
        <w:adjustRightInd w:val="0"/>
        <w:snapToGrid w:val="0"/>
        <w:spacing w:beforeLines="0" w:line="600" w:lineRule="exact"/>
        <w:ind w:firstLineChars="210" w:firstLine="672"/>
        <w:outlineLvl w:val="2"/>
        <w:rPr>
          <w:rFonts w:ascii="楷体_GB2312" w:eastAsia="楷体_GB2312" w:hAnsi="KaiTi"/>
          <w:b/>
          <w:sz w:val="32"/>
          <w:szCs w:val="32"/>
        </w:rPr>
      </w:pPr>
      <w:bookmarkStart w:id="54" w:name="_Toc15377211"/>
      <w:bookmarkStart w:id="55" w:name="_Toc80983282"/>
      <w:bookmarkStart w:id="56" w:name="_Toc81084049"/>
      <w:r>
        <w:rPr>
          <w:rFonts w:ascii="楷体_GB2312" w:eastAsia="楷体_GB2312" w:hAnsi="KaiTi" w:hint="eastAsia"/>
          <w:b/>
          <w:sz w:val="32"/>
          <w:szCs w:val="32"/>
        </w:rPr>
        <w:t>（二）一般公共预算财政拨款支出决算结构情况</w:t>
      </w:r>
      <w:bookmarkEnd w:id="54"/>
      <w:bookmarkEnd w:id="55"/>
      <w:bookmarkEnd w:id="56"/>
    </w:p>
    <w:p w14:paraId="5F0201D5" w14:textId="77777777" w:rsidR="00F525E4" w:rsidRDefault="009149B1">
      <w:pPr>
        <w:spacing w:line="600" w:lineRule="exact"/>
        <w:ind w:firstLine="640"/>
        <w:rPr>
          <w:rFonts w:ascii="仿宋" w:eastAsia="仿宋" w:hAnsi="仿宋"/>
          <w:sz w:val="32"/>
          <w:szCs w:val="32"/>
        </w:rPr>
      </w:pPr>
      <w:r>
        <w:rPr>
          <w:rFonts w:ascii="仿宋_GB2312" w:eastAsia="仿宋_GB2312" w:hAnsi="仿宋" w:hint="eastAsia"/>
          <w:sz w:val="32"/>
          <w:szCs w:val="32"/>
        </w:rPr>
        <w:t>2020年一般公共预算财政拨款支出万元，主要用于以下方面:</w:t>
      </w:r>
      <w:r>
        <w:rPr>
          <w:rFonts w:ascii="仿宋" w:eastAsia="仿宋" w:hAnsi="仿宋" w:hint="eastAsia"/>
          <w:b/>
          <w:sz w:val="32"/>
          <w:szCs w:val="32"/>
        </w:rPr>
        <w:t>一般公共服务（类）</w:t>
      </w:r>
      <w:r>
        <w:rPr>
          <w:rFonts w:ascii="仿宋_GB2312" w:eastAsia="仿宋_GB2312" w:hAnsi="仿宋" w:hint="eastAsia"/>
          <w:sz w:val="32"/>
          <w:szCs w:val="32"/>
        </w:rPr>
        <w:t>支出74.01万元，占0.10%；</w:t>
      </w:r>
      <w:r>
        <w:rPr>
          <w:rFonts w:ascii="仿宋" w:eastAsia="仿宋" w:hAnsi="仿宋" w:hint="eastAsia"/>
          <w:b/>
          <w:sz w:val="32"/>
          <w:szCs w:val="32"/>
        </w:rPr>
        <w:t>公共安全支出</w:t>
      </w:r>
      <w:r>
        <w:rPr>
          <w:rFonts w:ascii="仿宋_GB2312" w:eastAsia="仿宋_GB2312" w:hAnsi="仿宋" w:hint="eastAsia"/>
          <w:sz w:val="32"/>
          <w:szCs w:val="32"/>
        </w:rPr>
        <w:t>66171.28万元，占90.84%；</w:t>
      </w:r>
      <w:r>
        <w:rPr>
          <w:rFonts w:ascii="仿宋" w:eastAsia="仿宋" w:hAnsi="仿宋" w:hint="eastAsia"/>
          <w:b/>
          <w:sz w:val="32"/>
          <w:szCs w:val="32"/>
        </w:rPr>
        <w:t>社会保障和就业（类）</w:t>
      </w:r>
      <w:r>
        <w:rPr>
          <w:rFonts w:ascii="仿宋_GB2312" w:eastAsia="仿宋_GB2312" w:hAnsi="仿宋" w:hint="eastAsia"/>
          <w:sz w:val="32"/>
          <w:szCs w:val="32"/>
        </w:rPr>
        <w:t>支出1919.10万元，占2.63%；</w:t>
      </w:r>
      <w:r>
        <w:rPr>
          <w:rFonts w:ascii="仿宋" w:eastAsia="仿宋" w:hAnsi="仿宋" w:hint="eastAsia"/>
          <w:b/>
          <w:bCs/>
          <w:sz w:val="32"/>
          <w:szCs w:val="32"/>
        </w:rPr>
        <w:t>卫生健康支出</w:t>
      </w:r>
      <w:r>
        <w:rPr>
          <w:rFonts w:ascii="仿宋_GB2312" w:eastAsia="仿宋_GB2312" w:hAnsi="仿宋" w:hint="eastAsia"/>
          <w:sz w:val="32"/>
          <w:szCs w:val="32"/>
        </w:rPr>
        <w:t>1728.16万元，占2.37%；</w:t>
      </w:r>
      <w:r>
        <w:rPr>
          <w:rFonts w:ascii="仿宋" w:eastAsia="仿宋" w:hAnsi="仿宋" w:hint="eastAsia"/>
          <w:b/>
          <w:sz w:val="32"/>
          <w:szCs w:val="32"/>
        </w:rPr>
        <w:t>住房保障支出</w:t>
      </w:r>
      <w:r>
        <w:rPr>
          <w:rFonts w:ascii="仿宋_GB2312" w:eastAsia="仿宋_GB2312" w:hAnsi="仿宋" w:hint="eastAsia"/>
          <w:sz w:val="32"/>
          <w:szCs w:val="32"/>
        </w:rPr>
        <w:t>2940.96万元，占4.04%；灾害防治及应急管理支出8万元，占0.02%。</w:t>
      </w:r>
    </w:p>
    <w:p w14:paraId="6B0D1FBE" w14:textId="77777777" w:rsidR="00F525E4" w:rsidRDefault="009149B1">
      <w:pPr>
        <w:ind w:left="630" w:hangingChars="300" w:hanging="630"/>
        <w:rPr>
          <w:rStyle w:val="ab"/>
          <w:rFonts w:ascii="仿宋_GB2312" w:eastAsia="仿宋_GB2312" w:hAnsi="仿宋"/>
          <w:b w:val="0"/>
          <w:bCs/>
          <w:sz w:val="32"/>
          <w:szCs w:val="32"/>
        </w:rPr>
      </w:pPr>
      <w:r>
        <w:rPr>
          <w:rStyle w:val="ab"/>
          <w:rFonts w:ascii="仿宋_GB2312" w:eastAsia="仿宋_GB2312" w:hint="eastAsia"/>
          <w:bCs/>
          <w:noProof/>
        </w:rPr>
        <w:lastRenderedPageBreak/>
        <w:drawing>
          <wp:inline distT="0" distB="0" distL="0" distR="0" wp14:anchorId="58AE40F2" wp14:editId="2FFE6912">
            <wp:extent cx="5434965" cy="3117850"/>
            <wp:effectExtent l="0" t="0" r="13335" b="63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187B448" w14:textId="77777777" w:rsidR="00F525E4" w:rsidRDefault="009149B1">
      <w:pPr>
        <w:spacing w:line="600" w:lineRule="exact"/>
        <w:ind w:firstLineChars="200" w:firstLine="640"/>
        <w:rPr>
          <w:rStyle w:val="ab"/>
          <w:rFonts w:ascii="仿宋_GB2312" w:eastAsia="仿宋_GB2312" w:hAnsi="仿宋"/>
          <w:b w:val="0"/>
          <w:bCs/>
          <w:sz w:val="32"/>
          <w:szCs w:val="32"/>
        </w:rPr>
      </w:pPr>
      <w:r>
        <w:rPr>
          <w:rStyle w:val="ab"/>
          <w:rFonts w:ascii="仿宋_GB2312" w:eastAsia="仿宋_GB2312" w:hAnsi="仿宋" w:hint="eastAsia"/>
          <w:b w:val="0"/>
          <w:bCs/>
          <w:sz w:val="32"/>
          <w:szCs w:val="32"/>
        </w:rPr>
        <w:t>单位：万元</w:t>
      </w:r>
    </w:p>
    <w:p w14:paraId="7E1C1C86" w14:textId="77777777" w:rsidR="00F525E4" w:rsidRDefault="009149B1">
      <w:pPr>
        <w:spacing w:line="600" w:lineRule="exact"/>
        <w:ind w:firstLineChars="200" w:firstLine="640"/>
        <w:rPr>
          <w:rStyle w:val="ab"/>
          <w:rFonts w:ascii="仿宋_GB2312" w:eastAsia="仿宋_GB2312" w:hAnsi="仿宋"/>
          <w:b w:val="0"/>
          <w:bCs/>
          <w:sz w:val="32"/>
          <w:szCs w:val="32"/>
        </w:rPr>
      </w:pPr>
      <w:r>
        <w:rPr>
          <w:rStyle w:val="ab"/>
          <w:rFonts w:ascii="仿宋_GB2312" w:eastAsia="仿宋_GB2312" w:hAnsi="仿宋" w:hint="eastAsia"/>
          <w:b w:val="0"/>
          <w:bCs/>
          <w:sz w:val="32"/>
          <w:szCs w:val="32"/>
        </w:rPr>
        <w:t>（图6：一般公共预算财政拨款支出决算结构）（饼状图）</w:t>
      </w:r>
    </w:p>
    <w:p w14:paraId="055F4D14" w14:textId="77777777" w:rsidR="00F525E4" w:rsidRDefault="009149B1">
      <w:pPr>
        <w:pStyle w:val="a0"/>
        <w:adjustRightInd w:val="0"/>
        <w:snapToGrid w:val="0"/>
        <w:spacing w:beforeLines="0" w:line="600" w:lineRule="exact"/>
        <w:ind w:firstLineChars="210" w:firstLine="672"/>
        <w:outlineLvl w:val="2"/>
        <w:rPr>
          <w:rFonts w:ascii="楷体_GB2312" w:eastAsia="楷体_GB2312" w:hAnsi="KaiTi"/>
          <w:b/>
          <w:sz w:val="32"/>
          <w:szCs w:val="32"/>
        </w:rPr>
      </w:pPr>
      <w:bookmarkStart w:id="57" w:name="_Toc80983283"/>
      <w:bookmarkStart w:id="58" w:name="_Toc15377212"/>
      <w:bookmarkStart w:id="59" w:name="_Toc81084050"/>
      <w:r>
        <w:rPr>
          <w:rFonts w:ascii="楷体_GB2312" w:eastAsia="楷体_GB2312" w:hAnsi="KaiTi" w:hint="eastAsia"/>
          <w:b/>
          <w:sz w:val="32"/>
          <w:szCs w:val="32"/>
        </w:rPr>
        <w:t>（三）一般公共预算财政拨款支出决算具体情况</w:t>
      </w:r>
      <w:bookmarkEnd w:id="57"/>
      <w:bookmarkEnd w:id="58"/>
      <w:bookmarkEnd w:id="59"/>
    </w:p>
    <w:p w14:paraId="341CBCE7" w14:textId="77777777" w:rsidR="00F525E4" w:rsidRDefault="009149B1">
      <w:pPr>
        <w:spacing w:line="600" w:lineRule="exact"/>
        <w:ind w:firstLineChars="200" w:firstLine="643"/>
        <w:rPr>
          <w:rFonts w:ascii="仿宋" w:eastAsia="仿宋" w:hAnsi="仿宋"/>
          <w:sz w:val="32"/>
          <w:szCs w:val="32"/>
        </w:rPr>
      </w:pPr>
      <w:bookmarkStart w:id="60" w:name="_Toc15377444"/>
      <w:bookmarkStart w:id="61" w:name="_Toc15378460"/>
      <w:bookmarkStart w:id="62" w:name="_Toc15377213"/>
      <w:r>
        <w:rPr>
          <w:rFonts w:ascii="仿宋" w:eastAsia="仿宋" w:hAnsi="仿宋" w:hint="eastAsia"/>
          <w:b/>
          <w:sz w:val="32"/>
          <w:szCs w:val="32"/>
        </w:rPr>
        <w:t>2020年一般公共预算支出决算数为72841.51万元</w:t>
      </w:r>
      <w:r>
        <w:rPr>
          <w:rFonts w:ascii="仿宋" w:eastAsia="仿宋" w:hAnsi="仿宋" w:hint="eastAsia"/>
          <w:sz w:val="32"/>
          <w:szCs w:val="32"/>
        </w:rPr>
        <w:t>，</w:t>
      </w:r>
      <w:r>
        <w:rPr>
          <w:rStyle w:val="ab"/>
          <w:rFonts w:ascii="仿宋" w:eastAsia="仿宋" w:hAnsi="仿宋" w:hint="eastAsia"/>
          <w:bCs/>
          <w:sz w:val="32"/>
          <w:szCs w:val="32"/>
        </w:rPr>
        <w:t>完成预算86.64</w:t>
      </w:r>
      <w:r>
        <w:rPr>
          <w:rStyle w:val="ab"/>
          <w:rFonts w:ascii="仿宋" w:eastAsia="仿宋" w:hAnsi="仿宋"/>
          <w:bCs/>
          <w:sz w:val="32"/>
          <w:szCs w:val="32"/>
        </w:rPr>
        <w:t>%</w:t>
      </w:r>
      <w:r>
        <w:rPr>
          <w:rStyle w:val="ab"/>
          <w:rFonts w:ascii="仿宋" w:eastAsia="仿宋" w:hAnsi="仿宋" w:hint="eastAsia"/>
          <w:bCs/>
          <w:sz w:val="32"/>
          <w:szCs w:val="32"/>
        </w:rPr>
        <w:t>。其中：</w:t>
      </w:r>
      <w:bookmarkEnd w:id="60"/>
      <w:bookmarkEnd w:id="61"/>
      <w:bookmarkEnd w:id="62"/>
    </w:p>
    <w:p w14:paraId="4D87AC14" w14:textId="77777777" w:rsidR="00F525E4" w:rsidRDefault="009149B1">
      <w:pPr>
        <w:spacing w:line="600" w:lineRule="exact"/>
        <w:ind w:firstLineChars="200" w:firstLine="643"/>
        <w:rPr>
          <w:rFonts w:ascii="仿宋" w:eastAsia="仿宋" w:hAnsi="仿宋"/>
          <w:b/>
          <w:sz w:val="32"/>
          <w:szCs w:val="32"/>
        </w:rPr>
      </w:pPr>
      <w:r>
        <w:rPr>
          <w:rStyle w:val="ab"/>
          <w:rFonts w:ascii="仿宋" w:eastAsia="仿宋" w:hAnsi="仿宋"/>
          <w:bCs/>
          <w:sz w:val="32"/>
          <w:szCs w:val="32"/>
        </w:rPr>
        <w:t>1</w:t>
      </w:r>
      <w:r>
        <w:rPr>
          <w:rStyle w:val="ab"/>
          <w:rFonts w:ascii="仿宋" w:eastAsia="仿宋" w:hAnsi="仿宋" w:hint="eastAsia"/>
          <w:bCs/>
          <w:sz w:val="32"/>
          <w:szCs w:val="32"/>
        </w:rPr>
        <w:t>.一般公共服务支出（类）政府办公厅（室）及相关机构事务（款）其他政府办公厅（室）及相关机构事务支出（项）</w:t>
      </w:r>
      <w:r>
        <w:rPr>
          <w:rStyle w:val="ab"/>
          <w:rFonts w:ascii="仿宋" w:eastAsia="仿宋" w:hAnsi="仿宋"/>
          <w:bCs/>
          <w:sz w:val="32"/>
          <w:szCs w:val="32"/>
        </w:rPr>
        <w:t>:</w:t>
      </w:r>
      <w:r>
        <w:rPr>
          <w:rStyle w:val="ab"/>
          <w:rFonts w:ascii="仿宋_GB2312" w:eastAsia="仿宋_GB2312" w:hAnsi="仿宋" w:hint="eastAsia"/>
          <w:b w:val="0"/>
          <w:bCs/>
          <w:sz w:val="32"/>
          <w:szCs w:val="32"/>
        </w:rPr>
        <w:t>支出决算为74.01万元，完成预算41.12%，决算数小于预算数的主要原因是电梯整体更换项目因疫情原因未能实施。</w:t>
      </w:r>
    </w:p>
    <w:p w14:paraId="68E16403" w14:textId="77777777" w:rsidR="00F525E4" w:rsidRDefault="009149B1">
      <w:pPr>
        <w:spacing w:line="600" w:lineRule="exact"/>
        <w:ind w:firstLineChars="200" w:firstLine="643"/>
        <w:rPr>
          <w:rFonts w:ascii="仿宋_GB2312" w:eastAsia="仿宋_GB2312" w:hAnsi="仿宋"/>
          <w:b/>
          <w:sz w:val="32"/>
          <w:szCs w:val="32"/>
        </w:rPr>
      </w:pPr>
      <w:r>
        <w:rPr>
          <w:rStyle w:val="ab"/>
          <w:rFonts w:ascii="仿宋" w:eastAsia="仿宋" w:hAnsi="仿宋"/>
          <w:bCs/>
          <w:sz w:val="32"/>
          <w:szCs w:val="32"/>
        </w:rPr>
        <w:t>2</w:t>
      </w:r>
      <w:r>
        <w:rPr>
          <w:rStyle w:val="ab"/>
          <w:rFonts w:ascii="仿宋" w:eastAsia="仿宋" w:hAnsi="仿宋" w:hint="eastAsia"/>
          <w:bCs/>
          <w:sz w:val="32"/>
          <w:szCs w:val="32"/>
        </w:rPr>
        <w:t>.</w:t>
      </w:r>
      <w:r>
        <w:rPr>
          <w:rFonts w:ascii="仿宋" w:eastAsia="仿宋" w:hAnsi="仿宋" w:hint="eastAsia"/>
          <w:b/>
          <w:sz w:val="32"/>
          <w:szCs w:val="32"/>
        </w:rPr>
        <w:t>公共安全支出</w:t>
      </w:r>
      <w:r>
        <w:rPr>
          <w:rStyle w:val="ab"/>
          <w:rFonts w:ascii="仿宋" w:eastAsia="仿宋" w:hAnsi="仿宋" w:hint="eastAsia"/>
          <w:bCs/>
          <w:sz w:val="32"/>
          <w:szCs w:val="32"/>
        </w:rPr>
        <w:t>（类）公安（款）行政运行（项）</w:t>
      </w:r>
      <w:r>
        <w:rPr>
          <w:rStyle w:val="ab"/>
          <w:rFonts w:ascii="仿宋" w:eastAsia="仿宋" w:hAnsi="仿宋"/>
          <w:bCs/>
          <w:sz w:val="32"/>
          <w:szCs w:val="32"/>
        </w:rPr>
        <w:t>:</w:t>
      </w:r>
      <w:r>
        <w:rPr>
          <w:rStyle w:val="ab"/>
          <w:rFonts w:ascii="仿宋_GB2312" w:eastAsia="仿宋_GB2312" w:hAnsi="仿宋" w:hint="eastAsia"/>
          <w:b w:val="0"/>
          <w:bCs/>
          <w:sz w:val="32"/>
          <w:szCs w:val="32"/>
        </w:rPr>
        <w:t>支出决算为26136.57万元，完成预算98.27%，决算数小于预算数的主要原因是厉行节约和疫情原因，进一步压缩“三公”经费，减少会议和培训。</w:t>
      </w:r>
    </w:p>
    <w:p w14:paraId="29C6C4BF" w14:textId="77777777" w:rsidR="00F525E4" w:rsidRDefault="009149B1">
      <w:pPr>
        <w:spacing w:line="600" w:lineRule="exact"/>
        <w:ind w:firstLineChars="200" w:firstLine="643"/>
        <w:rPr>
          <w:rFonts w:ascii="仿宋_GB2312" w:eastAsia="仿宋_GB2312" w:hAnsi="仿宋"/>
          <w:b/>
          <w:sz w:val="32"/>
          <w:szCs w:val="32"/>
        </w:rPr>
      </w:pPr>
      <w:r>
        <w:rPr>
          <w:rStyle w:val="ab"/>
          <w:rFonts w:ascii="仿宋" w:eastAsia="仿宋" w:hAnsi="仿宋"/>
          <w:bCs/>
          <w:sz w:val="32"/>
          <w:szCs w:val="32"/>
        </w:rPr>
        <w:t>3</w:t>
      </w:r>
      <w:r>
        <w:rPr>
          <w:rStyle w:val="ab"/>
          <w:rFonts w:ascii="仿宋" w:eastAsia="仿宋" w:hAnsi="仿宋" w:hint="eastAsia"/>
          <w:bCs/>
          <w:sz w:val="32"/>
          <w:szCs w:val="32"/>
        </w:rPr>
        <w:t>.</w:t>
      </w:r>
      <w:r>
        <w:rPr>
          <w:rFonts w:ascii="仿宋" w:eastAsia="仿宋" w:hAnsi="仿宋" w:hint="eastAsia"/>
          <w:b/>
          <w:sz w:val="32"/>
          <w:szCs w:val="32"/>
        </w:rPr>
        <w:t>公共安全支出</w:t>
      </w:r>
      <w:r>
        <w:rPr>
          <w:rStyle w:val="ab"/>
          <w:rFonts w:ascii="仿宋" w:eastAsia="仿宋" w:hAnsi="仿宋" w:hint="eastAsia"/>
          <w:bCs/>
          <w:sz w:val="32"/>
          <w:szCs w:val="32"/>
        </w:rPr>
        <w:t>（类）公安（款）一般行政管理事务（项）</w:t>
      </w:r>
      <w:r>
        <w:rPr>
          <w:rStyle w:val="ab"/>
          <w:rFonts w:ascii="仿宋" w:eastAsia="仿宋" w:hAnsi="仿宋"/>
          <w:bCs/>
          <w:sz w:val="32"/>
          <w:szCs w:val="32"/>
        </w:rPr>
        <w:t>:</w:t>
      </w:r>
      <w:r>
        <w:rPr>
          <w:rStyle w:val="ab"/>
          <w:rFonts w:ascii="仿宋_GB2312" w:eastAsia="仿宋_GB2312" w:hAnsi="仿宋" w:hint="eastAsia"/>
          <w:b w:val="0"/>
          <w:bCs/>
          <w:sz w:val="32"/>
          <w:szCs w:val="32"/>
        </w:rPr>
        <w:lastRenderedPageBreak/>
        <w:t>支出决算为14944.96万元，完成预算66.65%，决算数小于预算数的主要原因是由于疫情，基建项目建设进度受到影响。</w:t>
      </w:r>
    </w:p>
    <w:p w14:paraId="49769E51" w14:textId="77777777" w:rsidR="00F525E4" w:rsidRDefault="009149B1">
      <w:pPr>
        <w:spacing w:line="600" w:lineRule="exact"/>
        <w:ind w:firstLineChars="200" w:firstLine="643"/>
        <w:rPr>
          <w:rFonts w:ascii="仿宋_GB2312" w:eastAsia="仿宋_GB2312" w:hAnsi="仿宋"/>
          <w:b/>
          <w:sz w:val="32"/>
          <w:szCs w:val="32"/>
        </w:rPr>
      </w:pPr>
      <w:r>
        <w:rPr>
          <w:rStyle w:val="ab"/>
          <w:rFonts w:ascii="仿宋" w:eastAsia="仿宋" w:hAnsi="仿宋"/>
          <w:bCs/>
          <w:sz w:val="32"/>
          <w:szCs w:val="32"/>
        </w:rPr>
        <w:t>4</w:t>
      </w:r>
      <w:r>
        <w:rPr>
          <w:rStyle w:val="ab"/>
          <w:rFonts w:ascii="仿宋" w:eastAsia="仿宋" w:hAnsi="仿宋" w:hint="eastAsia"/>
          <w:bCs/>
          <w:sz w:val="32"/>
          <w:szCs w:val="32"/>
        </w:rPr>
        <w:t>.</w:t>
      </w:r>
      <w:r>
        <w:rPr>
          <w:rFonts w:ascii="仿宋" w:eastAsia="仿宋" w:hAnsi="仿宋" w:hint="eastAsia"/>
          <w:b/>
          <w:sz w:val="32"/>
          <w:szCs w:val="32"/>
        </w:rPr>
        <w:t>公共安全支出</w:t>
      </w:r>
      <w:r>
        <w:rPr>
          <w:rStyle w:val="ab"/>
          <w:rFonts w:ascii="仿宋" w:eastAsia="仿宋" w:hAnsi="仿宋" w:hint="eastAsia"/>
          <w:bCs/>
          <w:sz w:val="32"/>
          <w:szCs w:val="32"/>
        </w:rPr>
        <w:t>（类）公安（款）信息化建设（项）</w:t>
      </w:r>
      <w:r>
        <w:rPr>
          <w:rStyle w:val="ab"/>
          <w:rFonts w:ascii="仿宋" w:eastAsia="仿宋" w:hAnsi="仿宋"/>
          <w:bCs/>
          <w:sz w:val="32"/>
          <w:szCs w:val="32"/>
        </w:rPr>
        <w:t>:</w:t>
      </w:r>
      <w:r>
        <w:rPr>
          <w:rStyle w:val="ab"/>
          <w:rFonts w:ascii="仿宋_GB2312" w:eastAsia="仿宋_GB2312" w:hAnsi="仿宋" w:hint="eastAsia"/>
          <w:b w:val="0"/>
          <w:bCs/>
          <w:sz w:val="32"/>
          <w:szCs w:val="32"/>
        </w:rPr>
        <w:t>支出决算为22649.24万元，完成预算91.67%，决算数小于预算数的主要原因是由于疫情，部分信息化项目建设进度受到影响，且部分政府采购预算未进入招标程序。</w:t>
      </w:r>
    </w:p>
    <w:p w14:paraId="66A4557A" w14:textId="77777777" w:rsidR="00F525E4" w:rsidRDefault="009149B1">
      <w:pPr>
        <w:spacing w:line="600" w:lineRule="exact"/>
        <w:ind w:firstLineChars="200" w:firstLine="643"/>
        <w:rPr>
          <w:rStyle w:val="ab"/>
          <w:rFonts w:ascii="仿宋_GB2312" w:eastAsia="仿宋_GB2312" w:hAnsi="仿宋"/>
          <w:b w:val="0"/>
          <w:bCs/>
          <w:sz w:val="32"/>
          <w:szCs w:val="32"/>
        </w:rPr>
      </w:pPr>
      <w:r>
        <w:rPr>
          <w:rStyle w:val="ab"/>
          <w:rFonts w:ascii="仿宋" w:eastAsia="仿宋" w:hAnsi="仿宋"/>
          <w:bCs/>
          <w:sz w:val="32"/>
          <w:szCs w:val="32"/>
        </w:rPr>
        <w:t>5</w:t>
      </w:r>
      <w:r>
        <w:rPr>
          <w:rStyle w:val="ab"/>
          <w:rFonts w:ascii="仿宋" w:eastAsia="仿宋" w:hAnsi="仿宋" w:hint="eastAsia"/>
          <w:bCs/>
          <w:sz w:val="32"/>
          <w:szCs w:val="32"/>
        </w:rPr>
        <w:t>.</w:t>
      </w:r>
      <w:r>
        <w:rPr>
          <w:rFonts w:ascii="仿宋" w:eastAsia="仿宋" w:hAnsi="仿宋" w:hint="eastAsia"/>
          <w:b/>
          <w:sz w:val="32"/>
          <w:szCs w:val="32"/>
        </w:rPr>
        <w:t>公共安全支出</w:t>
      </w:r>
      <w:r>
        <w:rPr>
          <w:rStyle w:val="ab"/>
          <w:rFonts w:ascii="仿宋" w:eastAsia="仿宋" w:hAnsi="仿宋" w:hint="eastAsia"/>
          <w:bCs/>
          <w:sz w:val="32"/>
          <w:szCs w:val="32"/>
        </w:rPr>
        <w:t>（类）公安（款）执法办案（项）</w:t>
      </w:r>
      <w:r>
        <w:rPr>
          <w:rStyle w:val="ab"/>
          <w:rFonts w:ascii="仿宋" w:eastAsia="仿宋" w:hAnsi="仿宋"/>
          <w:bCs/>
          <w:sz w:val="32"/>
          <w:szCs w:val="32"/>
        </w:rPr>
        <w:t>:</w:t>
      </w:r>
      <w:r>
        <w:rPr>
          <w:rStyle w:val="ab"/>
          <w:rFonts w:ascii="仿宋_GB2312" w:eastAsia="仿宋_GB2312" w:hAnsi="仿宋" w:hint="eastAsia"/>
          <w:b w:val="0"/>
          <w:bCs/>
          <w:sz w:val="32"/>
          <w:szCs w:val="32"/>
        </w:rPr>
        <w:t>支出决算为2372.18万元，完成预算95.53%，决算数小于预算数的主要原因是事故管</w:t>
      </w:r>
      <w:proofErr w:type="gramStart"/>
      <w:r>
        <w:rPr>
          <w:rStyle w:val="ab"/>
          <w:rFonts w:ascii="仿宋_GB2312" w:eastAsia="仿宋_GB2312" w:hAnsi="仿宋" w:hint="eastAsia"/>
          <w:b w:val="0"/>
          <w:bCs/>
          <w:sz w:val="32"/>
          <w:szCs w:val="32"/>
        </w:rPr>
        <w:t>控效果</w:t>
      </w:r>
      <w:proofErr w:type="gramEnd"/>
      <w:r>
        <w:rPr>
          <w:rStyle w:val="ab"/>
          <w:rFonts w:ascii="仿宋_GB2312" w:eastAsia="仿宋_GB2312" w:hAnsi="仿宋" w:hint="eastAsia"/>
          <w:b w:val="0"/>
          <w:bCs/>
          <w:sz w:val="32"/>
          <w:szCs w:val="32"/>
        </w:rPr>
        <w:t>提升，事故处理相应经费减少。</w:t>
      </w:r>
    </w:p>
    <w:p w14:paraId="4970112C" w14:textId="77777777" w:rsidR="00F525E4" w:rsidRDefault="009149B1">
      <w:pPr>
        <w:pStyle w:val="a0"/>
        <w:spacing w:before="93"/>
        <w:ind w:firstLineChars="200" w:firstLine="643"/>
      </w:pPr>
      <w:r>
        <w:rPr>
          <w:rStyle w:val="ab"/>
          <w:rFonts w:ascii="仿宋" w:eastAsia="仿宋" w:hAnsi="仿宋" w:hint="eastAsia"/>
          <w:bCs/>
          <w:kern w:val="2"/>
          <w:sz w:val="32"/>
          <w:szCs w:val="32"/>
        </w:rPr>
        <w:t>6.</w:t>
      </w:r>
      <w:r>
        <w:rPr>
          <w:rFonts w:ascii="仿宋" w:eastAsia="仿宋" w:hAnsi="仿宋" w:hint="eastAsia"/>
          <w:b/>
          <w:sz w:val="32"/>
          <w:szCs w:val="32"/>
        </w:rPr>
        <w:t>公共安全支出</w:t>
      </w:r>
      <w:r>
        <w:rPr>
          <w:rStyle w:val="ab"/>
          <w:rFonts w:ascii="仿宋" w:eastAsia="仿宋" w:hAnsi="仿宋" w:hint="eastAsia"/>
          <w:bCs/>
          <w:sz w:val="32"/>
          <w:szCs w:val="32"/>
        </w:rPr>
        <w:t>（类）公安（款）事业运行（项）：</w:t>
      </w:r>
      <w:r>
        <w:rPr>
          <w:rStyle w:val="ab"/>
          <w:rFonts w:hAnsi="仿宋" w:hint="eastAsia"/>
          <w:b w:val="0"/>
          <w:bCs/>
          <w:sz w:val="32"/>
          <w:szCs w:val="32"/>
        </w:rPr>
        <w:t>支出决算为68.33万元，完成预算77.55%，决算数小于预算数的主要原因是检测中心主要为人员经费和少量日常公用经费，无专项经费，因事业干部辞职一名，相关人员经费减少，故决算支出小于预算数。</w:t>
      </w:r>
    </w:p>
    <w:p w14:paraId="6B4F9561" w14:textId="77777777" w:rsidR="00F525E4" w:rsidRDefault="009149B1">
      <w:pPr>
        <w:spacing w:line="600" w:lineRule="exact"/>
        <w:ind w:firstLineChars="200" w:firstLine="643"/>
        <w:rPr>
          <w:rStyle w:val="ab"/>
          <w:rFonts w:ascii="仿宋_GB2312" w:eastAsia="仿宋_GB2312" w:hAnsi="仿宋"/>
          <w:sz w:val="32"/>
          <w:szCs w:val="32"/>
        </w:rPr>
      </w:pPr>
      <w:r>
        <w:rPr>
          <w:rStyle w:val="ab"/>
          <w:rFonts w:ascii="仿宋" w:eastAsia="仿宋" w:hAnsi="仿宋" w:hint="eastAsia"/>
          <w:bCs/>
          <w:sz w:val="32"/>
          <w:szCs w:val="32"/>
        </w:rPr>
        <w:t>7</w:t>
      </w:r>
      <w:r>
        <w:rPr>
          <w:rStyle w:val="ab"/>
          <w:rFonts w:ascii="仿宋" w:eastAsia="仿宋" w:hAnsi="仿宋"/>
          <w:bCs/>
          <w:sz w:val="32"/>
          <w:szCs w:val="32"/>
        </w:rPr>
        <w:t>.</w:t>
      </w:r>
      <w:r>
        <w:rPr>
          <w:rStyle w:val="ab"/>
          <w:rFonts w:ascii="仿宋" w:eastAsia="仿宋" w:hAnsi="仿宋" w:hint="eastAsia"/>
          <w:bCs/>
          <w:sz w:val="32"/>
          <w:szCs w:val="32"/>
        </w:rPr>
        <w:t>支出（类）进修及培训（款）培训支出（项）：</w:t>
      </w:r>
      <w:r>
        <w:rPr>
          <w:rStyle w:val="ab"/>
          <w:rFonts w:ascii="仿宋_GB2312" w:eastAsia="仿宋_GB2312" w:hAnsi="仿宋" w:hint="eastAsia"/>
          <w:b w:val="0"/>
          <w:bCs/>
          <w:sz w:val="32"/>
          <w:szCs w:val="32"/>
        </w:rPr>
        <w:t>支出决算为0万元，完成预算0%，决算数小于预算数的主要原因是因疫情原因，取消相关培训计划。</w:t>
      </w:r>
    </w:p>
    <w:p w14:paraId="6722A69E" w14:textId="60BD2E78" w:rsidR="00F525E4" w:rsidRDefault="009149B1">
      <w:pPr>
        <w:spacing w:line="600" w:lineRule="exact"/>
        <w:ind w:firstLineChars="200" w:firstLine="643"/>
        <w:rPr>
          <w:rStyle w:val="ab"/>
          <w:rFonts w:ascii="仿宋_GB2312" w:eastAsia="仿宋_GB2312" w:hAnsi="仿宋"/>
          <w:b w:val="0"/>
          <w:bCs/>
          <w:sz w:val="32"/>
          <w:szCs w:val="32"/>
        </w:rPr>
      </w:pPr>
      <w:r>
        <w:rPr>
          <w:rStyle w:val="ab"/>
          <w:rFonts w:ascii="仿宋" w:eastAsia="仿宋" w:hAnsi="仿宋" w:hint="eastAsia"/>
          <w:bCs/>
          <w:sz w:val="32"/>
          <w:szCs w:val="32"/>
        </w:rPr>
        <w:t>8.会保障和就业支出（类）行政事业单位养老支出（款）行政单位离退休（项）：</w:t>
      </w:r>
      <w:r>
        <w:rPr>
          <w:rStyle w:val="ab"/>
          <w:rFonts w:ascii="仿宋_GB2312" w:eastAsia="仿宋_GB2312" w:hAnsi="仿宋" w:hint="eastAsia"/>
          <w:b w:val="0"/>
          <w:bCs/>
          <w:sz w:val="32"/>
          <w:szCs w:val="32"/>
        </w:rPr>
        <w:t>支出决算为190.78万元，完成预算98.59%，决算数小于预算数的主要原因是本年有</w:t>
      </w:r>
      <w:r w:rsidR="00B23E0A">
        <w:rPr>
          <w:rStyle w:val="ab"/>
          <w:rFonts w:ascii="仿宋_GB2312" w:eastAsia="仿宋_GB2312" w:hAnsi="仿宋" w:hint="eastAsia"/>
          <w:b w:val="0"/>
          <w:bCs/>
          <w:sz w:val="32"/>
          <w:szCs w:val="32"/>
        </w:rPr>
        <w:t>退休人员</w:t>
      </w:r>
      <w:r w:rsidR="00B23E0A">
        <w:rPr>
          <w:rStyle w:val="ab"/>
          <w:rFonts w:ascii="仿宋_GB2312" w:eastAsia="仿宋_GB2312" w:hAnsi="仿宋" w:hint="eastAsia"/>
          <w:b w:val="0"/>
          <w:bCs/>
          <w:sz w:val="32"/>
          <w:szCs w:val="32"/>
        </w:rPr>
        <w:lastRenderedPageBreak/>
        <w:t>去世</w:t>
      </w:r>
      <w:r>
        <w:rPr>
          <w:rStyle w:val="ab"/>
          <w:rFonts w:ascii="仿宋_GB2312" w:eastAsia="仿宋_GB2312" w:hAnsi="仿宋" w:hint="eastAsia"/>
          <w:b w:val="0"/>
          <w:bCs/>
          <w:sz w:val="32"/>
          <w:szCs w:val="32"/>
        </w:rPr>
        <w:t>，相应</w:t>
      </w:r>
      <w:r w:rsidR="00B23E0A">
        <w:rPr>
          <w:rStyle w:val="ab"/>
          <w:rFonts w:ascii="仿宋_GB2312" w:eastAsia="仿宋_GB2312" w:hAnsi="仿宋" w:hint="eastAsia"/>
          <w:b w:val="0"/>
          <w:bCs/>
          <w:sz w:val="32"/>
          <w:szCs w:val="32"/>
        </w:rPr>
        <w:t>退休</w:t>
      </w:r>
      <w:r>
        <w:rPr>
          <w:rStyle w:val="ab"/>
          <w:rFonts w:ascii="仿宋_GB2312" w:eastAsia="仿宋_GB2312" w:hAnsi="仿宋" w:hint="eastAsia"/>
          <w:b w:val="0"/>
          <w:bCs/>
          <w:sz w:val="32"/>
          <w:szCs w:val="32"/>
        </w:rPr>
        <w:t>支出减少。</w:t>
      </w:r>
    </w:p>
    <w:p w14:paraId="375EE952" w14:textId="77777777" w:rsidR="00F525E4" w:rsidRDefault="009149B1">
      <w:pPr>
        <w:spacing w:line="600" w:lineRule="exact"/>
        <w:ind w:firstLineChars="200" w:firstLine="643"/>
        <w:rPr>
          <w:rFonts w:ascii="仿宋_GB2312" w:eastAsia="仿宋_GB2312" w:hAnsi="仿宋"/>
          <w:b/>
          <w:sz w:val="32"/>
          <w:szCs w:val="32"/>
        </w:rPr>
      </w:pPr>
      <w:r>
        <w:rPr>
          <w:rStyle w:val="ab"/>
          <w:rFonts w:ascii="仿宋" w:eastAsia="仿宋" w:hAnsi="仿宋" w:hint="eastAsia"/>
          <w:bCs/>
          <w:sz w:val="32"/>
          <w:szCs w:val="32"/>
        </w:rPr>
        <w:t>9.社会保障和就业支出（类）行政事业单位养老支出（款）机关事业单位基本养老保险缴费支出（项）</w:t>
      </w:r>
      <w:r>
        <w:rPr>
          <w:rStyle w:val="ab"/>
          <w:rFonts w:ascii="仿宋" w:eastAsia="仿宋" w:hAnsi="仿宋"/>
          <w:bCs/>
          <w:sz w:val="32"/>
          <w:szCs w:val="32"/>
        </w:rPr>
        <w:t>:</w:t>
      </w:r>
      <w:r>
        <w:rPr>
          <w:rStyle w:val="ab"/>
          <w:rFonts w:ascii="仿宋_GB2312" w:eastAsia="仿宋_GB2312" w:hAnsi="仿宋" w:hint="eastAsia"/>
          <w:b w:val="0"/>
          <w:bCs/>
          <w:sz w:val="32"/>
          <w:szCs w:val="32"/>
        </w:rPr>
        <w:t>支出决算为1693.04万元，完成预算99.66%，决算数小于预算数的主要原因是本年有人员辞职，相应养老保险支出减少。</w:t>
      </w:r>
    </w:p>
    <w:p w14:paraId="4F29B42C" w14:textId="77777777" w:rsidR="00F525E4" w:rsidRDefault="009149B1">
      <w:pPr>
        <w:spacing w:line="600" w:lineRule="exact"/>
        <w:ind w:firstLineChars="200" w:firstLine="643"/>
        <w:rPr>
          <w:rFonts w:ascii="仿宋_GB2312" w:eastAsia="仿宋_GB2312" w:hAnsi="仿宋"/>
          <w:bCs/>
          <w:sz w:val="32"/>
          <w:szCs w:val="32"/>
        </w:rPr>
      </w:pPr>
      <w:r>
        <w:rPr>
          <w:rStyle w:val="ab"/>
          <w:rFonts w:ascii="仿宋" w:eastAsia="仿宋" w:hAnsi="仿宋" w:hint="eastAsia"/>
          <w:bCs/>
          <w:sz w:val="32"/>
          <w:szCs w:val="32"/>
        </w:rPr>
        <w:t>10.社会保障和就业支出（类）行政事业单位养老支出（款）机关事业单位职业年金缴费支出（项）</w:t>
      </w:r>
      <w:r>
        <w:rPr>
          <w:rStyle w:val="ab"/>
          <w:rFonts w:ascii="仿宋" w:eastAsia="仿宋" w:hAnsi="仿宋"/>
          <w:bCs/>
          <w:sz w:val="32"/>
          <w:szCs w:val="32"/>
        </w:rPr>
        <w:t>:</w:t>
      </w:r>
      <w:r>
        <w:rPr>
          <w:rStyle w:val="ab"/>
          <w:rFonts w:ascii="仿宋_GB2312" w:eastAsia="仿宋_GB2312" w:hAnsi="仿宋" w:hint="eastAsia"/>
          <w:b w:val="0"/>
          <w:bCs/>
          <w:sz w:val="32"/>
          <w:szCs w:val="32"/>
        </w:rPr>
        <w:t>支出决算为35.28万元，完成预算96.95%，决算数小于预算数的主要原因是本年有人员辞职，相应医疗保险支出减少。</w:t>
      </w:r>
    </w:p>
    <w:p w14:paraId="0DF1DD78" w14:textId="77777777" w:rsidR="00F525E4" w:rsidRDefault="009149B1">
      <w:pPr>
        <w:spacing w:line="600" w:lineRule="exact"/>
        <w:ind w:firstLineChars="200" w:firstLine="643"/>
        <w:rPr>
          <w:rStyle w:val="ab"/>
          <w:rFonts w:ascii="仿宋_GB2312" w:eastAsia="仿宋_GB2312" w:hAnsi="仿宋"/>
          <w:b w:val="0"/>
          <w:bCs/>
          <w:sz w:val="32"/>
          <w:szCs w:val="32"/>
        </w:rPr>
      </w:pPr>
      <w:r>
        <w:rPr>
          <w:rStyle w:val="ab"/>
          <w:rFonts w:ascii="仿宋" w:eastAsia="仿宋" w:hAnsi="仿宋" w:hint="eastAsia"/>
          <w:bCs/>
          <w:sz w:val="32"/>
          <w:szCs w:val="32"/>
        </w:rPr>
        <w:t>11</w:t>
      </w:r>
      <w:r>
        <w:rPr>
          <w:rStyle w:val="ab"/>
          <w:rFonts w:ascii="仿宋" w:eastAsia="仿宋" w:hAnsi="仿宋"/>
          <w:bCs/>
          <w:sz w:val="32"/>
          <w:szCs w:val="32"/>
        </w:rPr>
        <w:t>.</w:t>
      </w:r>
      <w:r>
        <w:rPr>
          <w:rFonts w:ascii="仿宋" w:eastAsia="仿宋" w:hAnsi="仿宋" w:hint="eastAsia"/>
          <w:b/>
          <w:bCs/>
          <w:sz w:val="32"/>
          <w:szCs w:val="32"/>
        </w:rPr>
        <w:t>卫生健康</w:t>
      </w:r>
      <w:r>
        <w:rPr>
          <w:rStyle w:val="ab"/>
          <w:rFonts w:ascii="仿宋" w:eastAsia="仿宋" w:hAnsi="仿宋" w:hint="eastAsia"/>
          <w:bCs/>
          <w:sz w:val="32"/>
          <w:szCs w:val="32"/>
        </w:rPr>
        <w:t>（类）行政事业单位医疗（款）行政单位医疗（项）</w:t>
      </w:r>
      <w:r>
        <w:rPr>
          <w:rStyle w:val="ab"/>
          <w:rFonts w:ascii="仿宋" w:eastAsia="仿宋" w:hAnsi="仿宋"/>
          <w:bCs/>
          <w:sz w:val="32"/>
          <w:szCs w:val="32"/>
        </w:rPr>
        <w:t>:</w:t>
      </w:r>
      <w:r>
        <w:rPr>
          <w:rStyle w:val="ab"/>
          <w:rFonts w:ascii="仿宋_GB2312" w:eastAsia="仿宋_GB2312" w:hAnsi="仿宋" w:hint="eastAsia"/>
          <w:b w:val="0"/>
          <w:bCs/>
          <w:sz w:val="32"/>
          <w:szCs w:val="32"/>
        </w:rPr>
        <w:t>支出决算为1463.95万元，完成预算97.88%，决算数小于预算数的主要原因是本年有人员辞职，相应医疗保险支出减少。</w:t>
      </w:r>
    </w:p>
    <w:p w14:paraId="12CA0423" w14:textId="77777777" w:rsidR="00F525E4" w:rsidRDefault="009149B1">
      <w:pPr>
        <w:pStyle w:val="a0"/>
        <w:spacing w:before="93"/>
        <w:ind w:firstLineChars="196" w:firstLine="630"/>
      </w:pPr>
      <w:r>
        <w:rPr>
          <w:rFonts w:ascii="仿宋" w:eastAsia="仿宋" w:hAnsi="仿宋" w:hint="eastAsia"/>
          <w:b/>
          <w:bCs/>
          <w:sz w:val="32"/>
          <w:szCs w:val="32"/>
        </w:rPr>
        <w:t>12.卫生健康</w:t>
      </w:r>
      <w:r>
        <w:rPr>
          <w:rStyle w:val="ab"/>
          <w:rFonts w:ascii="仿宋" w:eastAsia="仿宋" w:hAnsi="仿宋" w:hint="eastAsia"/>
          <w:bCs/>
          <w:sz w:val="32"/>
          <w:szCs w:val="32"/>
        </w:rPr>
        <w:t>（类）行政事业单位医疗（款）事业单位医疗（项）</w:t>
      </w:r>
      <w:r>
        <w:rPr>
          <w:rStyle w:val="ab"/>
          <w:rFonts w:ascii="仿宋" w:eastAsia="仿宋" w:hAnsi="仿宋"/>
          <w:bCs/>
          <w:sz w:val="32"/>
          <w:szCs w:val="32"/>
        </w:rPr>
        <w:t>:</w:t>
      </w:r>
      <w:r>
        <w:rPr>
          <w:rStyle w:val="ab"/>
          <w:rFonts w:hAnsi="仿宋" w:hint="eastAsia"/>
          <w:b w:val="0"/>
          <w:bCs/>
          <w:sz w:val="32"/>
          <w:szCs w:val="32"/>
        </w:rPr>
        <w:t>支出决算为5.87万元，完成预算80.41%，决算数小于预算数的主要原因是本年有人员辞职，相应医疗保险支出减少。</w:t>
      </w:r>
    </w:p>
    <w:p w14:paraId="6B0D6763" w14:textId="77777777" w:rsidR="00F525E4" w:rsidRDefault="009149B1">
      <w:pPr>
        <w:pStyle w:val="a0"/>
        <w:spacing w:before="93"/>
        <w:ind w:firstLineChars="200" w:firstLine="643"/>
        <w:rPr>
          <w:rStyle w:val="ab"/>
          <w:rFonts w:ascii="仿宋" w:eastAsia="仿宋" w:hAnsi="仿宋"/>
          <w:b w:val="0"/>
          <w:bCs/>
          <w:sz w:val="32"/>
          <w:szCs w:val="32"/>
        </w:rPr>
      </w:pPr>
      <w:r>
        <w:rPr>
          <w:rFonts w:ascii="仿宋" w:eastAsia="仿宋" w:hAnsi="仿宋" w:hint="eastAsia"/>
          <w:b/>
          <w:bCs/>
          <w:sz w:val="32"/>
          <w:szCs w:val="32"/>
        </w:rPr>
        <w:t>13.卫生健康</w:t>
      </w:r>
      <w:r>
        <w:rPr>
          <w:rStyle w:val="ab"/>
          <w:rFonts w:ascii="仿宋" w:eastAsia="仿宋" w:hAnsi="仿宋" w:hint="eastAsia"/>
          <w:bCs/>
          <w:sz w:val="32"/>
          <w:szCs w:val="32"/>
        </w:rPr>
        <w:t>（类）行政事业单位医疗（款）公务员医疗补助（项）</w:t>
      </w:r>
      <w:r>
        <w:rPr>
          <w:rStyle w:val="ab"/>
          <w:rFonts w:ascii="仿宋" w:eastAsia="仿宋" w:hAnsi="仿宋"/>
          <w:bCs/>
          <w:sz w:val="32"/>
          <w:szCs w:val="32"/>
        </w:rPr>
        <w:t>:</w:t>
      </w:r>
      <w:r>
        <w:rPr>
          <w:rStyle w:val="ab"/>
          <w:rFonts w:hAnsi="仿宋" w:hint="eastAsia"/>
          <w:b w:val="0"/>
          <w:bCs/>
          <w:sz w:val="32"/>
          <w:szCs w:val="32"/>
        </w:rPr>
        <w:t>支出决算为258.34万元，完成预算100%，决算数等于预算数。</w:t>
      </w:r>
    </w:p>
    <w:p w14:paraId="7C443566" w14:textId="77777777" w:rsidR="00F525E4" w:rsidRDefault="009149B1">
      <w:pPr>
        <w:pStyle w:val="a0"/>
        <w:spacing w:before="93"/>
        <w:ind w:firstLineChars="196" w:firstLine="630"/>
        <w:rPr>
          <w:rStyle w:val="ab"/>
          <w:b w:val="0"/>
        </w:rPr>
      </w:pPr>
      <w:r>
        <w:rPr>
          <w:rFonts w:ascii="仿宋" w:eastAsia="仿宋" w:hAnsi="仿宋" w:hint="eastAsia"/>
          <w:b/>
          <w:bCs/>
          <w:sz w:val="32"/>
          <w:szCs w:val="32"/>
        </w:rPr>
        <w:t>14.住房保障支出</w:t>
      </w:r>
      <w:r>
        <w:rPr>
          <w:rStyle w:val="ab"/>
          <w:rFonts w:ascii="仿宋" w:eastAsia="仿宋" w:hAnsi="仿宋" w:hint="eastAsia"/>
          <w:bCs/>
          <w:sz w:val="32"/>
          <w:szCs w:val="32"/>
        </w:rPr>
        <w:t>（类）住房改革支出（款）住房公积金（项）</w:t>
      </w:r>
      <w:r>
        <w:rPr>
          <w:rStyle w:val="ab"/>
          <w:rFonts w:ascii="仿宋" w:eastAsia="仿宋" w:hAnsi="仿宋"/>
          <w:bCs/>
          <w:sz w:val="32"/>
          <w:szCs w:val="32"/>
        </w:rPr>
        <w:t>:</w:t>
      </w:r>
      <w:r>
        <w:rPr>
          <w:rStyle w:val="ab"/>
          <w:rFonts w:hAnsi="仿宋" w:hint="eastAsia"/>
          <w:b w:val="0"/>
          <w:bCs/>
          <w:sz w:val="32"/>
          <w:szCs w:val="32"/>
        </w:rPr>
        <w:t>支出决算为1857.06万元，完成预算99.95%，</w:t>
      </w:r>
      <w:r>
        <w:rPr>
          <w:rStyle w:val="ab"/>
          <w:rFonts w:hAnsi="仿宋" w:hint="eastAsia"/>
          <w:b w:val="0"/>
          <w:bCs/>
          <w:sz w:val="32"/>
          <w:szCs w:val="32"/>
        </w:rPr>
        <w:lastRenderedPageBreak/>
        <w:t>决算数小于预算数的主要原因是本年有人员辞职，相应医疗保险支出减少。</w:t>
      </w:r>
    </w:p>
    <w:p w14:paraId="5FC194BF" w14:textId="77777777" w:rsidR="00F525E4" w:rsidRDefault="009149B1">
      <w:pPr>
        <w:pStyle w:val="a0"/>
        <w:spacing w:before="93"/>
        <w:ind w:firstLineChars="196" w:firstLine="630"/>
        <w:rPr>
          <w:rStyle w:val="ab"/>
          <w:rFonts w:ascii="仿宋" w:eastAsia="仿宋" w:hAnsi="仿宋"/>
          <w:b w:val="0"/>
          <w:bCs/>
          <w:sz w:val="32"/>
          <w:szCs w:val="32"/>
        </w:rPr>
      </w:pPr>
      <w:r>
        <w:rPr>
          <w:rFonts w:ascii="仿宋" w:eastAsia="仿宋" w:hAnsi="仿宋" w:hint="eastAsia"/>
          <w:b/>
          <w:bCs/>
          <w:sz w:val="32"/>
          <w:szCs w:val="32"/>
        </w:rPr>
        <w:t>15.住房保障支出</w:t>
      </w:r>
      <w:r>
        <w:rPr>
          <w:rStyle w:val="ab"/>
          <w:rFonts w:ascii="仿宋" w:eastAsia="仿宋" w:hAnsi="仿宋" w:hint="eastAsia"/>
          <w:bCs/>
          <w:sz w:val="32"/>
          <w:szCs w:val="32"/>
        </w:rPr>
        <w:t>（类）住房改革支出（款）购房补贴（项）</w:t>
      </w:r>
      <w:r>
        <w:rPr>
          <w:rStyle w:val="ab"/>
          <w:rFonts w:ascii="仿宋" w:eastAsia="仿宋" w:hAnsi="仿宋"/>
          <w:bCs/>
          <w:sz w:val="32"/>
          <w:szCs w:val="32"/>
        </w:rPr>
        <w:t>:</w:t>
      </w:r>
      <w:r>
        <w:rPr>
          <w:rStyle w:val="ab"/>
          <w:rFonts w:hAnsi="仿宋" w:hint="eastAsia"/>
          <w:b w:val="0"/>
          <w:bCs/>
          <w:sz w:val="32"/>
          <w:szCs w:val="32"/>
        </w:rPr>
        <w:t>支出决算为1083.90万元，完成预算100%，决算数等于预算数。</w:t>
      </w:r>
    </w:p>
    <w:p w14:paraId="2074459F" w14:textId="77777777" w:rsidR="00F525E4" w:rsidRDefault="009149B1">
      <w:pPr>
        <w:pStyle w:val="a0"/>
        <w:spacing w:before="93"/>
        <w:ind w:firstLineChars="196" w:firstLine="630"/>
        <w:rPr>
          <w:rFonts w:hAnsi="仿宋"/>
          <w:bCs/>
          <w:sz w:val="32"/>
          <w:szCs w:val="32"/>
        </w:rPr>
      </w:pPr>
      <w:r>
        <w:rPr>
          <w:rFonts w:ascii="仿宋" w:eastAsia="仿宋" w:hAnsi="仿宋" w:hint="eastAsia"/>
          <w:b/>
          <w:bCs/>
          <w:sz w:val="32"/>
          <w:szCs w:val="32"/>
        </w:rPr>
        <w:t>16.灾害防治及应急管理支出</w:t>
      </w:r>
      <w:r>
        <w:rPr>
          <w:rStyle w:val="ab"/>
          <w:rFonts w:ascii="仿宋" w:eastAsia="仿宋" w:hAnsi="仿宋" w:hint="eastAsia"/>
          <w:bCs/>
          <w:sz w:val="32"/>
          <w:szCs w:val="32"/>
        </w:rPr>
        <w:t>（类）应急管理事务（款）其他应急管理支出（项）</w:t>
      </w:r>
      <w:r>
        <w:rPr>
          <w:rStyle w:val="ab"/>
          <w:rFonts w:ascii="仿宋" w:eastAsia="仿宋" w:hAnsi="仿宋"/>
          <w:bCs/>
          <w:sz w:val="32"/>
          <w:szCs w:val="32"/>
        </w:rPr>
        <w:t>:</w:t>
      </w:r>
      <w:r>
        <w:rPr>
          <w:rStyle w:val="ab"/>
          <w:rFonts w:hAnsi="仿宋" w:hint="eastAsia"/>
          <w:b w:val="0"/>
          <w:bCs/>
          <w:sz w:val="32"/>
          <w:szCs w:val="32"/>
        </w:rPr>
        <w:t>支出决算为8万元，完成预算100%，决算数等于预算数。</w:t>
      </w:r>
    </w:p>
    <w:p w14:paraId="3160C52B" w14:textId="77777777" w:rsidR="00F525E4" w:rsidRDefault="009149B1">
      <w:pPr>
        <w:tabs>
          <w:tab w:val="right" w:pos="8306"/>
        </w:tabs>
        <w:spacing w:line="600" w:lineRule="exact"/>
        <w:ind w:firstLine="640"/>
        <w:outlineLvl w:val="1"/>
        <w:rPr>
          <w:rStyle w:val="20"/>
        </w:rPr>
      </w:pPr>
      <w:bookmarkStart w:id="63" w:name="_Toc15377214"/>
      <w:bookmarkStart w:id="64" w:name="_Toc15396608"/>
      <w:bookmarkStart w:id="65" w:name="_Toc81084051"/>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63"/>
      <w:bookmarkEnd w:id="64"/>
      <w:bookmarkEnd w:id="65"/>
      <w:r>
        <w:rPr>
          <w:rStyle w:val="20"/>
          <w:rFonts w:ascii="黑体" w:eastAsia="黑体" w:hAnsi="黑体"/>
          <w:b w:val="0"/>
        </w:rPr>
        <w:tab/>
      </w:r>
    </w:p>
    <w:p w14:paraId="6878D471" w14:textId="77777777" w:rsidR="00F525E4" w:rsidRDefault="009149B1">
      <w:pPr>
        <w:spacing w:line="600" w:lineRule="exact"/>
        <w:ind w:firstLine="645"/>
        <w:rPr>
          <w:rFonts w:ascii="仿宋_GB2312" w:eastAsia="仿宋_GB2312" w:hAnsi="仿宋"/>
          <w:sz w:val="32"/>
          <w:szCs w:val="32"/>
        </w:rPr>
      </w:pPr>
      <w:r>
        <w:rPr>
          <w:rFonts w:ascii="仿宋_GB2312" w:eastAsia="仿宋_GB2312" w:hAnsi="仿宋" w:hint="eastAsia"/>
          <w:sz w:val="32"/>
          <w:szCs w:val="32"/>
        </w:rPr>
        <w:t>2020年一般公共预算财政拨款基本支出32793.12万元，其中：</w:t>
      </w:r>
    </w:p>
    <w:p w14:paraId="7E7ADA60" w14:textId="341D55AB" w:rsidR="00F525E4" w:rsidRDefault="009149B1">
      <w:pPr>
        <w:spacing w:line="600" w:lineRule="exact"/>
        <w:ind w:firstLine="645"/>
        <w:rPr>
          <w:rFonts w:ascii="仿宋_GB2312" w:eastAsia="仿宋_GB2312" w:hAnsi="仿宋"/>
          <w:sz w:val="32"/>
          <w:szCs w:val="32"/>
        </w:rPr>
      </w:pPr>
      <w:r>
        <w:rPr>
          <w:rFonts w:ascii="仿宋_GB2312" w:eastAsia="仿宋_GB2312" w:hAnsi="仿宋" w:hint="eastAsia"/>
          <w:sz w:val="32"/>
          <w:szCs w:val="32"/>
        </w:rPr>
        <w:t>人员经费24284.95万元，主要包括：基本工资、津贴补贴、绩效工资、机关事业单位基本养老保险缴费、职业年金缴费、职工基本医疗保险缴费、公务员医疗补助缴费、住房公积金、其他对个人和家庭的补助支出等。</w:t>
      </w:r>
      <w:r>
        <w:rPr>
          <w:rFonts w:ascii="仿宋_GB2312" w:eastAsia="仿宋_GB2312" w:hAnsi="仿宋" w:hint="eastAsia"/>
          <w:sz w:val="32"/>
          <w:szCs w:val="32"/>
        </w:rPr>
        <w:br/>
        <w:t xml:space="preserve">　　公用经费8508.17万元，主要包括：办公费、印刷费、咨询费、手续费、水费、电费、邮电费、取暖费、物业管理费、差旅费、维修（护）费、租赁费、会议费、培训费、公务接待费、劳务费、工会经费、福利费、公务用车运行维护费、其他交通费、其他商品和服务支出、办公设备购置、其他资本性支出等。</w:t>
      </w:r>
    </w:p>
    <w:p w14:paraId="2922345C" w14:textId="77777777" w:rsidR="00F525E4" w:rsidRDefault="009149B1">
      <w:pPr>
        <w:spacing w:line="600" w:lineRule="exact"/>
        <w:ind w:firstLine="640"/>
        <w:outlineLvl w:val="1"/>
        <w:rPr>
          <w:rStyle w:val="20"/>
          <w:rFonts w:ascii="黑体" w:eastAsia="黑体" w:hAnsi="黑体"/>
          <w:b w:val="0"/>
        </w:rPr>
      </w:pPr>
      <w:bookmarkStart w:id="66" w:name="_Toc15396609"/>
      <w:bookmarkStart w:id="67" w:name="_Toc15377215"/>
      <w:bookmarkStart w:id="68" w:name="_Toc81084052"/>
      <w:r>
        <w:rPr>
          <w:rFonts w:ascii="黑体" w:eastAsia="黑体" w:hint="eastAsia"/>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66"/>
      <w:bookmarkEnd w:id="67"/>
      <w:bookmarkEnd w:id="68"/>
    </w:p>
    <w:p w14:paraId="203F804B" w14:textId="77777777" w:rsidR="00F525E4" w:rsidRDefault="009149B1">
      <w:pPr>
        <w:pStyle w:val="a0"/>
        <w:adjustRightInd w:val="0"/>
        <w:snapToGrid w:val="0"/>
        <w:spacing w:beforeLines="0" w:line="600" w:lineRule="exact"/>
        <w:ind w:firstLineChars="210" w:firstLine="672"/>
        <w:outlineLvl w:val="2"/>
        <w:rPr>
          <w:rFonts w:ascii="楷体_GB2312" w:eastAsia="楷体_GB2312" w:hAnsi="KaiTi"/>
          <w:b/>
          <w:sz w:val="32"/>
          <w:szCs w:val="32"/>
        </w:rPr>
      </w:pPr>
      <w:bookmarkStart w:id="69" w:name="_Toc15377216"/>
      <w:bookmarkStart w:id="70" w:name="_Toc80983286"/>
      <w:bookmarkStart w:id="71" w:name="_Toc81084053"/>
      <w:r>
        <w:rPr>
          <w:rFonts w:ascii="楷体_GB2312" w:eastAsia="楷体_GB2312" w:hAnsi="KaiTi" w:hint="eastAsia"/>
          <w:b/>
          <w:sz w:val="32"/>
          <w:szCs w:val="32"/>
        </w:rPr>
        <w:lastRenderedPageBreak/>
        <w:t>（一）“三公”经费财政拨款支出决算总体情况说明</w:t>
      </w:r>
      <w:bookmarkEnd w:id="69"/>
      <w:bookmarkEnd w:id="70"/>
      <w:bookmarkEnd w:id="71"/>
    </w:p>
    <w:p w14:paraId="3F29930A" w14:textId="77777777" w:rsidR="00F525E4" w:rsidRDefault="009149B1">
      <w:pPr>
        <w:spacing w:line="600" w:lineRule="exact"/>
        <w:ind w:firstLine="640"/>
        <w:rPr>
          <w:rFonts w:ascii="仿宋_GB2312" w:eastAsia="仿宋_GB2312" w:hAnsi="仿宋"/>
          <w:sz w:val="32"/>
          <w:szCs w:val="32"/>
        </w:rPr>
      </w:pPr>
      <w:r>
        <w:rPr>
          <w:rFonts w:ascii="仿宋_GB2312" w:eastAsia="仿宋_GB2312" w:hAnsi="仿宋" w:hint="eastAsia"/>
          <w:sz w:val="32"/>
          <w:szCs w:val="32"/>
        </w:rPr>
        <w:t>2020年“三公”经费财政拨款支出决算为2362.15万元，完成预算81.91%，决算数小于预算数的主要原因是：一是因公出国（境）费用为财政厅每年年初追加，因2020年疫情原因，我单位无因公出国计划，故未产生此费用；二是因2020年疫情原因，来我单位调研、考察外单位较少，故本年产生公务接待费较少；三是公车购置经费预算于12月追加，时间紧迫尚未进入采购程序；四是厉行节约严格控制公车运维费开支。</w:t>
      </w:r>
    </w:p>
    <w:p w14:paraId="0697150E" w14:textId="77777777" w:rsidR="00F525E4" w:rsidRDefault="009149B1">
      <w:pPr>
        <w:pStyle w:val="a0"/>
        <w:adjustRightInd w:val="0"/>
        <w:snapToGrid w:val="0"/>
        <w:spacing w:beforeLines="0" w:line="600" w:lineRule="exact"/>
        <w:ind w:firstLineChars="210" w:firstLine="672"/>
        <w:outlineLvl w:val="2"/>
        <w:rPr>
          <w:rFonts w:ascii="楷体_GB2312" w:eastAsia="楷体_GB2312" w:hAnsi="KaiTi"/>
          <w:b/>
          <w:sz w:val="32"/>
          <w:szCs w:val="32"/>
        </w:rPr>
      </w:pPr>
      <w:bookmarkStart w:id="72" w:name="_Toc80983287"/>
      <w:bookmarkStart w:id="73" w:name="_Toc15377217"/>
      <w:bookmarkStart w:id="74" w:name="_Toc81084054"/>
      <w:r>
        <w:rPr>
          <w:rFonts w:ascii="楷体_GB2312" w:eastAsia="楷体_GB2312" w:hAnsi="KaiTi" w:hint="eastAsia"/>
          <w:b/>
          <w:sz w:val="32"/>
          <w:szCs w:val="32"/>
        </w:rPr>
        <w:t>（二）“三公”经费财政拨款支出决算具体情况说明</w:t>
      </w:r>
      <w:bookmarkEnd w:id="72"/>
      <w:bookmarkEnd w:id="73"/>
      <w:bookmarkEnd w:id="74"/>
    </w:p>
    <w:p w14:paraId="6D0F7414" w14:textId="77777777" w:rsidR="00F525E4" w:rsidRDefault="009149B1">
      <w:pPr>
        <w:spacing w:line="600" w:lineRule="exact"/>
        <w:ind w:firstLine="640"/>
        <w:rPr>
          <w:rFonts w:ascii="仿宋_GB2312" w:eastAsia="仿宋_GB2312" w:hAnsi="仿宋"/>
          <w:sz w:val="32"/>
          <w:szCs w:val="32"/>
        </w:rPr>
      </w:pPr>
      <w:r>
        <w:rPr>
          <w:rFonts w:ascii="仿宋_GB2312" w:eastAsia="仿宋_GB2312" w:hAnsi="仿宋" w:hint="eastAsia"/>
          <w:sz w:val="32"/>
          <w:szCs w:val="32"/>
        </w:rPr>
        <w:t>2020年“三公”经费财政拨款支出决算中，因公出国（境）费支出决算0万元，占0%；公务用车购置及运行维护费支出决算2359.36万元，占99.88%；公务接待费支出决算2.79万元，占0.12%。具体情况如下：</w:t>
      </w:r>
    </w:p>
    <w:p w14:paraId="04E513BD" w14:textId="77777777" w:rsidR="00F525E4" w:rsidRDefault="009149B1">
      <w:pPr>
        <w:pStyle w:val="a0"/>
        <w:spacing w:before="93"/>
        <w:rPr>
          <w:rFonts w:hAnsi="仿宋"/>
          <w:sz w:val="32"/>
          <w:szCs w:val="32"/>
        </w:rPr>
      </w:pPr>
      <w:r>
        <w:rPr>
          <w:rFonts w:ascii="仿宋" w:eastAsia="仿宋" w:hAnsi="仿宋" w:hint="eastAsia"/>
          <w:noProof/>
          <w:color w:val="000000"/>
          <w:sz w:val="32"/>
          <w:szCs w:val="32"/>
        </w:rPr>
        <w:drawing>
          <wp:inline distT="0" distB="0" distL="0" distR="0" wp14:anchorId="4E119342" wp14:editId="134B1BE7">
            <wp:extent cx="5072380" cy="2305685"/>
            <wp:effectExtent l="0" t="0" r="13970" b="1841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32DF7F" w14:textId="77777777" w:rsidR="00F525E4" w:rsidRDefault="009149B1">
      <w:pPr>
        <w:pStyle w:val="a0"/>
        <w:spacing w:beforeLines="0" w:line="600" w:lineRule="exact"/>
        <w:ind w:firstLineChars="200" w:firstLine="640"/>
      </w:pPr>
      <w:r>
        <w:rPr>
          <w:rFonts w:hAnsi="仿宋" w:hint="eastAsia"/>
          <w:color w:val="000000"/>
          <w:sz w:val="32"/>
          <w:szCs w:val="32"/>
        </w:rPr>
        <w:t>单位：万元</w:t>
      </w:r>
    </w:p>
    <w:p w14:paraId="31B500ED" w14:textId="77777777" w:rsidR="00F525E4" w:rsidRDefault="009149B1">
      <w:pPr>
        <w:pStyle w:val="a0"/>
        <w:spacing w:beforeLines="0" w:line="600" w:lineRule="exact"/>
        <w:ind w:firstLineChars="200" w:firstLine="640"/>
        <w:rPr>
          <w:rFonts w:hAnsi="仿宋"/>
          <w:sz w:val="32"/>
          <w:szCs w:val="32"/>
        </w:rPr>
      </w:pPr>
      <w:r>
        <w:rPr>
          <w:rFonts w:hAnsi="仿宋" w:hint="eastAsia"/>
          <w:sz w:val="32"/>
          <w:szCs w:val="32"/>
        </w:rPr>
        <w:t>（图7：“三公”经费财政拨款支出结构）（饼状图）</w:t>
      </w:r>
    </w:p>
    <w:p w14:paraId="07F14C42" w14:textId="77777777" w:rsidR="00F525E4" w:rsidRDefault="009149B1">
      <w:pPr>
        <w:spacing w:line="600" w:lineRule="exact"/>
        <w:ind w:firstLine="640"/>
        <w:rPr>
          <w:rFonts w:ascii="仿宋_GB2312" w:eastAsia="仿宋_GB2312"/>
          <w:b/>
          <w:sz w:val="32"/>
          <w:szCs w:val="32"/>
        </w:rPr>
      </w:pPr>
      <w:r>
        <w:rPr>
          <w:rFonts w:ascii="仿宋_GB2312" w:eastAsia="仿宋_GB2312"/>
          <w:b/>
          <w:sz w:val="32"/>
          <w:szCs w:val="32"/>
        </w:rPr>
        <w:lastRenderedPageBreak/>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b"/>
          <w:rFonts w:ascii="仿宋_GB2312" w:eastAsia="仿宋_GB2312" w:hAnsi="仿宋" w:hint="eastAsia"/>
          <w:b w:val="0"/>
          <w:bCs/>
          <w:sz w:val="32"/>
          <w:szCs w:val="32"/>
        </w:rPr>
        <w:t>完成预算0%。</w:t>
      </w:r>
      <w:r>
        <w:rPr>
          <w:rFonts w:ascii="仿宋_GB2312" w:eastAsia="仿宋_GB2312" w:hint="eastAsia"/>
          <w:sz w:val="32"/>
          <w:szCs w:val="32"/>
        </w:rPr>
        <w:t>全年安排因公出国（境）团组0次，出国（境）0人。因公出国（境）支出决算比2019年减少5.26万元，下降100%。主要原因是</w:t>
      </w:r>
      <w:r>
        <w:rPr>
          <w:rFonts w:ascii="仿宋_GB2312" w:eastAsia="仿宋_GB2312" w:hAnsi="仿宋" w:hint="eastAsia"/>
          <w:sz w:val="32"/>
          <w:szCs w:val="32"/>
        </w:rPr>
        <w:t>因2020年疫情原因，我单位无因公出国计划，故未产生此费用</w:t>
      </w:r>
      <w:r>
        <w:rPr>
          <w:rFonts w:ascii="仿宋_GB2312" w:eastAsia="仿宋_GB2312" w:hint="eastAsia"/>
          <w:sz w:val="32"/>
          <w:szCs w:val="32"/>
        </w:rPr>
        <w:t>。</w:t>
      </w:r>
    </w:p>
    <w:p w14:paraId="4F073061" w14:textId="77777777" w:rsidR="00F525E4" w:rsidRDefault="009149B1">
      <w:pPr>
        <w:spacing w:line="600" w:lineRule="exact"/>
        <w:ind w:firstLine="640"/>
        <w:rPr>
          <w:rFonts w:ascii="仿宋_GB2312" w:eastAsia="仿宋_GB2312"/>
          <w:sz w:val="32"/>
          <w:szCs w:val="32"/>
        </w:rPr>
      </w:pPr>
      <w:r>
        <w:rPr>
          <w:rFonts w:ascii="仿宋_GB2312" w:eastAsia="仿宋_GB2312" w:hint="eastAsia"/>
          <w:sz w:val="32"/>
          <w:szCs w:val="32"/>
        </w:rPr>
        <w:t>开支内容包括：无。</w:t>
      </w:r>
    </w:p>
    <w:p w14:paraId="61D7E01D" w14:textId="77777777" w:rsidR="00F525E4" w:rsidRDefault="009149B1">
      <w:pPr>
        <w:spacing w:line="600" w:lineRule="exact"/>
        <w:ind w:firstLine="640"/>
        <w:rPr>
          <w:rFonts w:ascii="仿宋_GB2312" w:eastAsia="仿宋_GB2312" w:hAnsi="仿宋"/>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2359.36万元,</w:t>
      </w:r>
      <w:r>
        <w:rPr>
          <w:rStyle w:val="ab"/>
          <w:rFonts w:ascii="仿宋_GB2312" w:eastAsia="仿宋_GB2312" w:hAnsi="仿宋" w:hint="eastAsia"/>
          <w:b w:val="0"/>
          <w:bCs/>
          <w:sz w:val="32"/>
          <w:szCs w:val="32"/>
        </w:rPr>
        <w:t>完成预算83.25%。</w:t>
      </w:r>
      <w:r>
        <w:rPr>
          <w:rFonts w:ascii="仿宋_GB2312" w:eastAsia="仿宋_GB2312" w:hint="eastAsia"/>
          <w:sz w:val="32"/>
          <w:szCs w:val="32"/>
        </w:rPr>
        <w:t>公务用车购置及运行维护费支出决算比2019年减少1058.32万元，下降30.97%。主要原因一是</w:t>
      </w:r>
      <w:r>
        <w:rPr>
          <w:rFonts w:ascii="仿宋_GB2312" w:eastAsia="仿宋_GB2312" w:hAnsi="仿宋" w:hint="eastAsia"/>
          <w:sz w:val="32"/>
          <w:szCs w:val="32"/>
        </w:rPr>
        <w:t>公车购置经费预算于12月追加，时间紧迫尚未进入采购程序；二是厉行节约严格控制公车运维费开支。</w:t>
      </w:r>
    </w:p>
    <w:p w14:paraId="31BDA170" w14:textId="77777777" w:rsidR="00F525E4" w:rsidRDefault="009149B1">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月底，单位共有公务用车592辆，其中：轿车422辆、越野车30辆、载客汽车7辆、其他车型134辆。</w:t>
      </w:r>
    </w:p>
    <w:p w14:paraId="52E7048D" w14:textId="77777777" w:rsidR="00F525E4" w:rsidRDefault="009149B1">
      <w:pPr>
        <w:spacing w:line="580" w:lineRule="exact"/>
        <w:ind w:firstLine="641"/>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2359.36万元。主要用于交警总队机关、全省高速公路七个支队及70余个基层大队日常巡逻、事故处理、案件办理等所需的公务用车燃料费、维修费、过路过桥费、保险费等支出。</w:t>
      </w:r>
    </w:p>
    <w:p w14:paraId="03A67E47" w14:textId="77777777" w:rsidR="00F525E4" w:rsidRDefault="009149B1">
      <w:pPr>
        <w:spacing w:line="580" w:lineRule="exact"/>
        <w:ind w:firstLine="641"/>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2.79万元，</w:t>
      </w:r>
      <w:r>
        <w:rPr>
          <w:rStyle w:val="ab"/>
          <w:rFonts w:ascii="仿宋_GB2312" w:eastAsia="仿宋_GB2312" w:hAnsi="仿宋" w:hint="eastAsia"/>
          <w:b w:val="0"/>
          <w:bCs/>
          <w:sz w:val="32"/>
          <w:szCs w:val="32"/>
        </w:rPr>
        <w:t>完成预算7.0%。</w:t>
      </w:r>
      <w:r>
        <w:rPr>
          <w:rFonts w:ascii="仿宋_GB2312" w:eastAsia="仿宋_GB2312" w:hint="eastAsia"/>
          <w:sz w:val="32"/>
          <w:szCs w:val="32"/>
        </w:rPr>
        <w:t>公务接待费支出决算比2019年减少3.16万元，下降53.11%。主要原因是</w:t>
      </w:r>
      <w:r>
        <w:rPr>
          <w:rFonts w:ascii="仿宋_GB2312" w:eastAsia="仿宋_GB2312" w:hAnsi="仿宋" w:hint="eastAsia"/>
          <w:sz w:val="32"/>
          <w:szCs w:val="32"/>
        </w:rPr>
        <w:t>因2020年疫情原因，来我单位调研、考察外单位较少，故本年产生公务接待费较少</w:t>
      </w:r>
      <w:r>
        <w:rPr>
          <w:rFonts w:ascii="仿宋_GB2312" w:eastAsia="仿宋_GB2312" w:hint="eastAsia"/>
          <w:sz w:val="32"/>
          <w:szCs w:val="32"/>
        </w:rPr>
        <w:t>。其中：</w:t>
      </w:r>
    </w:p>
    <w:p w14:paraId="2547103C" w14:textId="77777777" w:rsidR="00F525E4" w:rsidRDefault="009149B1">
      <w:pPr>
        <w:spacing w:line="580" w:lineRule="exact"/>
        <w:ind w:firstLine="640"/>
        <w:rPr>
          <w:rFonts w:ascii="仿宋_GB2312" w:eastAsia="仿宋_GB2312"/>
          <w:sz w:val="32"/>
          <w:szCs w:val="32"/>
        </w:rPr>
      </w:pPr>
      <w:r>
        <w:rPr>
          <w:rFonts w:ascii="仿宋" w:eastAsia="仿宋" w:hAnsi="仿宋" w:hint="eastAsia"/>
          <w:b/>
          <w:sz w:val="32"/>
          <w:szCs w:val="32"/>
        </w:rPr>
        <w:lastRenderedPageBreak/>
        <w:t>国内公务接待支出</w:t>
      </w:r>
      <w:r>
        <w:rPr>
          <w:rFonts w:ascii="仿宋_GB2312" w:eastAsia="仿宋_GB2312" w:hAnsi="仿宋" w:hint="eastAsia"/>
          <w:sz w:val="32"/>
          <w:szCs w:val="32"/>
        </w:rPr>
        <w:t>2.79</w:t>
      </w:r>
      <w:r>
        <w:rPr>
          <w:rFonts w:ascii="仿宋_GB2312" w:eastAsia="仿宋_GB2312" w:hint="eastAsia"/>
          <w:sz w:val="32"/>
          <w:szCs w:val="32"/>
        </w:rPr>
        <w:t>万元，</w:t>
      </w:r>
      <w:r>
        <w:rPr>
          <w:rFonts w:ascii="仿宋_GB2312" w:eastAsia="仿宋_GB2312" w:hAnsi="仿宋" w:hint="eastAsia"/>
          <w:color w:val="000000"/>
          <w:sz w:val="32"/>
          <w:szCs w:val="32"/>
        </w:rPr>
        <w:t>主要用于执行公务、开展业务活动开支的交通费、住宿费、用餐费等</w:t>
      </w:r>
      <w:r>
        <w:rPr>
          <w:rFonts w:ascii="仿宋_GB2312" w:eastAsia="仿宋_GB2312" w:hint="eastAsia"/>
          <w:sz w:val="32"/>
          <w:szCs w:val="32"/>
        </w:rPr>
        <w:t>。国内公务接待18批次，203人次（不包括陪同人员），共计支出2.79万元，具体内容包括：</w:t>
      </w:r>
      <w:r>
        <w:rPr>
          <w:rFonts w:ascii="仿宋_GB2312" w:eastAsia="仿宋_GB2312" w:hAnsi="仿宋" w:hint="eastAsia"/>
          <w:color w:val="000000"/>
          <w:sz w:val="32"/>
          <w:szCs w:val="32"/>
        </w:rPr>
        <w:t>因公调研、学习考察</w:t>
      </w:r>
      <w:r>
        <w:rPr>
          <w:rFonts w:ascii="仿宋_GB2312" w:eastAsia="仿宋_GB2312" w:hint="eastAsia"/>
          <w:sz w:val="32"/>
          <w:szCs w:val="32"/>
        </w:rPr>
        <w:t>。</w:t>
      </w:r>
    </w:p>
    <w:p w14:paraId="3246883E" w14:textId="77777777" w:rsidR="00F525E4" w:rsidRDefault="009149B1">
      <w:pPr>
        <w:spacing w:line="58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_GB2312" w:eastAsia="仿宋_GB2312" w:hAnsi="仿宋" w:hint="eastAsia"/>
          <w:sz w:val="32"/>
          <w:szCs w:val="32"/>
        </w:rPr>
        <w:t>0</w:t>
      </w:r>
      <w:bookmarkStart w:id="75" w:name="_Toc15377218"/>
      <w:bookmarkStart w:id="76" w:name="_Toc15396610"/>
      <w:r>
        <w:rPr>
          <w:rFonts w:ascii="仿宋_GB2312" w:eastAsia="仿宋_GB2312" w:hint="eastAsia"/>
          <w:sz w:val="32"/>
          <w:szCs w:val="32"/>
        </w:rPr>
        <w:t>万元。</w:t>
      </w:r>
    </w:p>
    <w:p w14:paraId="56E58013" w14:textId="77777777" w:rsidR="00F525E4" w:rsidRDefault="009149B1">
      <w:pPr>
        <w:spacing w:line="580" w:lineRule="exact"/>
        <w:ind w:firstLine="640"/>
        <w:outlineLvl w:val="1"/>
        <w:rPr>
          <w:rStyle w:val="20"/>
          <w:rFonts w:ascii="黑体" w:eastAsia="黑体" w:hAnsi="黑体"/>
        </w:rPr>
      </w:pPr>
      <w:bookmarkStart w:id="77" w:name="_Toc81084055"/>
      <w:r>
        <w:rPr>
          <w:rFonts w:ascii="黑体" w:eastAsia="黑体" w:hint="eastAsia"/>
          <w:sz w:val="32"/>
          <w:szCs w:val="32"/>
        </w:rPr>
        <w:t>八、</w:t>
      </w:r>
      <w:r>
        <w:rPr>
          <w:rStyle w:val="20"/>
          <w:rFonts w:ascii="黑体" w:eastAsia="黑体" w:hAnsi="黑体" w:hint="eastAsia"/>
          <w:b w:val="0"/>
        </w:rPr>
        <w:t>政府性基金预算支出决算情况说明</w:t>
      </w:r>
      <w:bookmarkEnd w:id="75"/>
      <w:bookmarkEnd w:id="76"/>
      <w:bookmarkEnd w:id="77"/>
    </w:p>
    <w:p w14:paraId="3D6F32AB" w14:textId="77777777" w:rsidR="00F525E4" w:rsidRDefault="009149B1">
      <w:pPr>
        <w:spacing w:line="58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20年政府性基金预算财政拨款支出0万元。</w:t>
      </w:r>
    </w:p>
    <w:p w14:paraId="6DF794D2" w14:textId="77777777" w:rsidR="00F525E4" w:rsidRDefault="009149B1">
      <w:pPr>
        <w:numPr>
          <w:ilvl w:val="0"/>
          <w:numId w:val="2"/>
        </w:numPr>
        <w:spacing w:line="580" w:lineRule="exact"/>
        <w:ind w:firstLine="640"/>
        <w:outlineLvl w:val="1"/>
        <w:rPr>
          <w:rStyle w:val="20"/>
          <w:rFonts w:ascii="黑体" w:eastAsia="黑体" w:hAnsi="黑体"/>
          <w:b w:val="0"/>
        </w:rPr>
      </w:pPr>
      <w:bookmarkStart w:id="78" w:name="_Toc15377219"/>
      <w:bookmarkStart w:id="79" w:name="_Toc15396611"/>
      <w:bookmarkStart w:id="80" w:name="_Toc81084056"/>
      <w:r>
        <w:rPr>
          <w:rStyle w:val="20"/>
          <w:rFonts w:ascii="黑体" w:eastAsia="黑体" w:hAnsi="黑体" w:hint="eastAsia"/>
          <w:b w:val="0"/>
        </w:rPr>
        <w:t>国有资本经营预算支出决算情况说明</w:t>
      </w:r>
      <w:bookmarkEnd w:id="78"/>
      <w:bookmarkEnd w:id="79"/>
      <w:bookmarkEnd w:id="80"/>
    </w:p>
    <w:p w14:paraId="4E15402A" w14:textId="77777777" w:rsidR="00F525E4" w:rsidRDefault="009149B1">
      <w:pPr>
        <w:spacing w:line="58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20年国有资本经营预算财政拨款支出0万元。</w:t>
      </w:r>
    </w:p>
    <w:p w14:paraId="204B591C" w14:textId="77777777" w:rsidR="00F525E4" w:rsidRDefault="009149B1">
      <w:pPr>
        <w:numPr>
          <w:ilvl w:val="0"/>
          <w:numId w:val="2"/>
        </w:numPr>
        <w:spacing w:line="580" w:lineRule="exact"/>
        <w:ind w:firstLine="640"/>
        <w:outlineLvl w:val="1"/>
        <w:rPr>
          <w:rStyle w:val="20"/>
          <w:rFonts w:ascii="黑体" w:eastAsia="黑体" w:hAnsi="黑体"/>
          <w:b w:val="0"/>
        </w:rPr>
      </w:pPr>
      <w:bookmarkStart w:id="81" w:name="_Toc15377221"/>
      <w:bookmarkStart w:id="82" w:name="_Toc15396612"/>
      <w:bookmarkStart w:id="83" w:name="_Toc81084057"/>
      <w:r>
        <w:rPr>
          <w:rStyle w:val="20"/>
          <w:rFonts w:ascii="黑体" w:eastAsia="黑体" w:hAnsi="黑体" w:hint="eastAsia"/>
          <w:b w:val="0"/>
        </w:rPr>
        <w:t>其他重要事项的情况说明</w:t>
      </w:r>
      <w:bookmarkEnd w:id="81"/>
      <w:bookmarkEnd w:id="82"/>
      <w:bookmarkEnd w:id="83"/>
    </w:p>
    <w:p w14:paraId="05A65673" w14:textId="77777777" w:rsidR="00F525E4" w:rsidRDefault="009149B1">
      <w:pPr>
        <w:spacing w:line="580" w:lineRule="exact"/>
        <w:ind w:firstLineChars="200" w:firstLine="640"/>
        <w:outlineLvl w:val="2"/>
        <w:rPr>
          <w:rFonts w:ascii="楷体_GB2312" w:eastAsia="楷体_GB2312" w:hAnsi="KaiTi"/>
          <w:b/>
          <w:kern w:val="0"/>
          <w:sz w:val="32"/>
          <w:szCs w:val="32"/>
        </w:rPr>
      </w:pPr>
      <w:bookmarkStart w:id="84" w:name="_Toc80983291"/>
      <w:bookmarkStart w:id="85" w:name="_Toc15377222"/>
      <w:bookmarkStart w:id="86" w:name="_Toc81084058"/>
      <w:r>
        <w:rPr>
          <w:rFonts w:ascii="楷体_GB2312" w:eastAsia="楷体_GB2312" w:hAnsi="KaiTi" w:hint="eastAsia"/>
          <w:b/>
          <w:kern w:val="0"/>
          <w:sz w:val="32"/>
          <w:szCs w:val="32"/>
        </w:rPr>
        <w:t>（一）机关运行经费支出情况</w:t>
      </w:r>
      <w:bookmarkEnd w:id="84"/>
      <w:bookmarkEnd w:id="85"/>
      <w:bookmarkEnd w:id="86"/>
    </w:p>
    <w:p w14:paraId="594F33FF" w14:textId="77777777" w:rsidR="00F525E4" w:rsidRDefault="009149B1">
      <w:pPr>
        <w:spacing w:line="58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20年，交警总队机关运行经费支出8505.59万元，比</w:t>
      </w:r>
      <w:r>
        <w:rPr>
          <w:rFonts w:ascii="仿宋_GB2312" w:eastAsia="仿宋_GB2312"/>
          <w:sz w:val="32"/>
          <w:szCs w:val="32"/>
        </w:rPr>
        <w:t>201</w:t>
      </w:r>
      <w:r>
        <w:rPr>
          <w:rFonts w:ascii="仿宋_GB2312" w:eastAsia="仿宋_GB2312" w:hint="eastAsia"/>
          <w:sz w:val="32"/>
          <w:szCs w:val="32"/>
        </w:rPr>
        <w:t>9年增加561.96万元，增长7.07</w:t>
      </w:r>
      <w:r>
        <w:rPr>
          <w:rFonts w:ascii="仿宋_GB2312" w:eastAsia="仿宋_GB2312"/>
          <w:sz w:val="32"/>
          <w:szCs w:val="32"/>
        </w:rPr>
        <w:t>%</w:t>
      </w:r>
      <w:r>
        <w:rPr>
          <w:rFonts w:ascii="仿宋_GB2312" w:eastAsia="仿宋_GB2312" w:hint="eastAsia"/>
          <w:sz w:val="32"/>
          <w:szCs w:val="32"/>
        </w:rPr>
        <w:t>。主要原因是“新冠”疫情，为做好全体民、辅警及事业干部防疫工作，购买防疫物资。</w:t>
      </w:r>
    </w:p>
    <w:p w14:paraId="36A84C12" w14:textId="77777777" w:rsidR="00F525E4" w:rsidRDefault="009149B1">
      <w:pPr>
        <w:spacing w:line="600" w:lineRule="exact"/>
        <w:ind w:firstLineChars="200" w:firstLine="640"/>
        <w:outlineLvl w:val="2"/>
        <w:rPr>
          <w:rFonts w:ascii="楷体_GB2312" w:eastAsia="楷体_GB2312" w:hAnsi="KaiTi"/>
          <w:b/>
          <w:kern w:val="0"/>
          <w:sz w:val="32"/>
          <w:szCs w:val="32"/>
        </w:rPr>
      </w:pPr>
      <w:bookmarkStart w:id="87" w:name="_Toc80983292"/>
      <w:bookmarkStart w:id="88" w:name="_Toc15377223"/>
      <w:bookmarkStart w:id="89" w:name="_Toc81084059"/>
      <w:r>
        <w:rPr>
          <w:rFonts w:ascii="楷体_GB2312" w:eastAsia="楷体_GB2312" w:hAnsi="KaiTi" w:hint="eastAsia"/>
          <w:b/>
          <w:kern w:val="0"/>
          <w:sz w:val="32"/>
          <w:szCs w:val="32"/>
        </w:rPr>
        <w:t>（二）政府采购支出情况</w:t>
      </w:r>
      <w:bookmarkEnd w:id="87"/>
      <w:bookmarkEnd w:id="88"/>
      <w:bookmarkEnd w:id="89"/>
    </w:p>
    <w:p w14:paraId="717B181E" w14:textId="77777777" w:rsidR="00F525E4" w:rsidRDefault="009149B1">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20年，我单位政府采购支出总额23333.4万元，其中：政府采购货物支出17531.71万元、政府采购工程支出132.10万元、政府采购服务支出5669.59万元。主要用于</w:t>
      </w:r>
      <w:r>
        <w:rPr>
          <w:rFonts w:ascii="仿宋_GB2312" w:eastAsia="仿宋_GB2312" w:hint="eastAsia"/>
          <w:color w:val="000000"/>
          <w:sz w:val="32"/>
          <w:szCs w:val="32"/>
        </w:rPr>
        <w:t>公安厅战训基地物业管理、“两个教育”互联网学习教育平台建设、公安交通管理信息安全监管系统建设</w:t>
      </w:r>
      <w:r>
        <w:rPr>
          <w:rFonts w:ascii="仿宋_GB2312" w:eastAsia="仿宋_GB2312" w:hint="eastAsia"/>
          <w:sz w:val="32"/>
          <w:szCs w:val="32"/>
        </w:rPr>
        <w:t>、业务技术用房信息化建设及设施设备购置等。授予中小企业合同金额11639.60万元，占政府采购支出总额的49.88</w:t>
      </w:r>
      <w:r>
        <w:rPr>
          <w:rFonts w:ascii="仿宋_GB2312" w:eastAsia="仿宋_GB2312"/>
          <w:sz w:val="32"/>
          <w:szCs w:val="32"/>
        </w:rPr>
        <w:t>%</w:t>
      </w:r>
      <w:r>
        <w:rPr>
          <w:rFonts w:ascii="仿宋_GB2312" w:eastAsia="仿宋_GB2312" w:hint="eastAsia"/>
          <w:sz w:val="32"/>
          <w:szCs w:val="32"/>
        </w:rPr>
        <w:t>，其中：授</w:t>
      </w:r>
      <w:r>
        <w:rPr>
          <w:rFonts w:ascii="仿宋_GB2312" w:eastAsia="仿宋_GB2312" w:hint="eastAsia"/>
          <w:sz w:val="32"/>
          <w:szCs w:val="32"/>
        </w:rPr>
        <w:lastRenderedPageBreak/>
        <w:t>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合同金额4470.76万元，占政府采购支出总额的19.16</w:t>
      </w:r>
      <w:r>
        <w:rPr>
          <w:rFonts w:ascii="仿宋_GB2312" w:eastAsia="仿宋_GB2312"/>
          <w:sz w:val="32"/>
          <w:szCs w:val="32"/>
        </w:rPr>
        <w:t>%</w:t>
      </w:r>
      <w:r>
        <w:rPr>
          <w:rFonts w:ascii="仿宋_GB2312" w:eastAsia="仿宋_GB2312" w:hint="eastAsia"/>
          <w:sz w:val="32"/>
          <w:szCs w:val="32"/>
        </w:rPr>
        <w:t>。</w:t>
      </w:r>
    </w:p>
    <w:p w14:paraId="68061BD5" w14:textId="77777777" w:rsidR="00F525E4" w:rsidRDefault="009149B1">
      <w:pPr>
        <w:spacing w:line="600" w:lineRule="exact"/>
        <w:ind w:firstLineChars="200" w:firstLine="640"/>
        <w:outlineLvl w:val="2"/>
        <w:rPr>
          <w:rFonts w:ascii="楷体_GB2312" w:eastAsia="楷体_GB2312" w:hAnsi="KaiTi"/>
          <w:b/>
          <w:kern w:val="0"/>
          <w:sz w:val="32"/>
          <w:szCs w:val="32"/>
        </w:rPr>
      </w:pPr>
      <w:bookmarkStart w:id="90" w:name="_Toc15377224"/>
      <w:bookmarkStart w:id="91" w:name="_Toc80983293"/>
      <w:bookmarkStart w:id="92" w:name="_Toc81084060"/>
      <w:r>
        <w:rPr>
          <w:rFonts w:ascii="楷体_GB2312" w:eastAsia="楷体_GB2312" w:hAnsi="KaiTi" w:hint="eastAsia"/>
          <w:b/>
          <w:kern w:val="0"/>
          <w:sz w:val="32"/>
          <w:szCs w:val="32"/>
        </w:rPr>
        <w:t>（三）国有资产占有使用情况</w:t>
      </w:r>
      <w:bookmarkEnd w:id="90"/>
      <w:bookmarkEnd w:id="91"/>
      <w:bookmarkEnd w:id="92"/>
    </w:p>
    <w:p w14:paraId="4D66B15D" w14:textId="77777777" w:rsidR="00F525E4" w:rsidRDefault="009149B1">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20年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日，交警总队共有车辆592辆，其中：</w:t>
      </w:r>
      <w:r>
        <w:rPr>
          <w:rFonts w:ascii="仿宋_GB2312" w:eastAsia="仿宋_GB2312" w:hint="eastAsia"/>
          <w:color w:val="000000"/>
          <w:sz w:val="32"/>
          <w:szCs w:val="32"/>
        </w:rPr>
        <w:t>执勤执法用车592辆，</w:t>
      </w:r>
      <w:r>
        <w:rPr>
          <w:rFonts w:ascii="仿宋_GB2312" w:eastAsia="仿宋_GB2312" w:hint="eastAsia"/>
          <w:color w:val="000000" w:themeColor="text1"/>
          <w:sz w:val="32"/>
          <w:szCs w:val="32"/>
        </w:rPr>
        <w:t>主要是用于</w:t>
      </w:r>
      <w:r>
        <w:rPr>
          <w:rFonts w:ascii="仿宋_GB2312" w:eastAsia="仿宋_GB2312" w:hint="eastAsia"/>
          <w:color w:val="000000"/>
          <w:sz w:val="32"/>
          <w:szCs w:val="32"/>
        </w:rPr>
        <w:t>交警总队机关、全省高速公路七个支队及70余个基层大队的日常巡逻、事故处理、案件办理。</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万元以上通用设备24台（套），单价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万元以上专用设备29台（套）。</w:t>
      </w:r>
    </w:p>
    <w:p w14:paraId="15932C50" w14:textId="77777777" w:rsidR="00F525E4" w:rsidRDefault="009149B1">
      <w:pPr>
        <w:spacing w:line="600" w:lineRule="exact"/>
        <w:ind w:firstLineChars="200" w:firstLine="640"/>
        <w:outlineLvl w:val="2"/>
        <w:rPr>
          <w:rFonts w:ascii="楷体_GB2312" w:eastAsia="楷体_GB2312" w:hAnsi="KaiTi"/>
          <w:b/>
          <w:kern w:val="0"/>
          <w:sz w:val="32"/>
          <w:szCs w:val="32"/>
        </w:rPr>
      </w:pPr>
      <w:bookmarkStart w:id="93" w:name="_Toc80983294"/>
      <w:bookmarkStart w:id="94" w:name="_Toc81084061"/>
      <w:r>
        <w:rPr>
          <w:rFonts w:ascii="楷体_GB2312" w:eastAsia="楷体_GB2312" w:hAnsi="KaiTi" w:hint="eastAsia"/>
          <w:b/>
          <w:kern w:val="0"/>
          <w:sz w:val="32"/>
          <w:szCs w:val="32"/>
        </w:rPr>
        <w:t>（四）预算绩效管理情况</w:t>
      </w:r>
      <w:bookmarkEnd w:id="93"/>
      <w:bookmarkEnd w:id="94"/>
    </w:p>
    <w:p w14:paraId="4A17BFB8" w14:textId="77777777" w:rsidR="00F525E4" w:rsidRDefault="009149B1">
      <w:pPr>
        <w:spacing w:line="600" w:lineRule="exact"/>
        <w:ind w:firstLineChars="200" w:firstLine="640"/>
        <w:rPr>
          <w:rFonts w:ascii="仿宋_GB2312" w:eastAsia="仿宋_GB2312" w:hAnsi="仿宋_GB2312" w:cs="仿宋_GB2312"/>
          <w:sz w:val="32"/>
          <w:szCs w:val="32"/>
        </w:rPr>
      </w:pPr>
      <w:r>
        <w:rPr>
          <w:rFonts w:eastAsia="仿宋_GB2312"/>
          <w:sz w:val="32"/>
          <w:szCs w:val="32"/>
        </w:rPr>
        <w:t>根据预算绩效管理要求，本部门在</w:t>
      </w:r>
      <w:r>
        <w:rPr>
          <w:rFonts w:eastAsia="仿宋_GB2312"/>
          <w:sz w:val="32"/>
          <w:szCs w:val="32"/>
        </w:rPr>
        <w:t>2020</w:t>
      </w:r>
      <w:r>
        <w:rPr>
          <w:rFonts w:eastAsia="仿宋_GB2312"/>
          <w:sz w:val="32"/>
          <w:szCs w:val="32"/>
        </w:rPr>
        <w:t>年度预算编制阶段，组织</w:t>
      </w:r>
      <w:r>
        <w:rPr>
          <w:rFonts w:eastAsia="仿宋_GB2312" w:hint="eastAsia"/>
          <w:sz w:val="32"/>
          <w:szCs w:val="32"/>
        </w:rPr>
        <w:t>对</w:t>
      </w:r>
      <w:r>
        <w:rPr>
          <w:rFonts w:eastAsia="仿宋_GB2312"/>
          <w:sz w:val="32"/>
          <w:szCs w:val="32"/>
        </w:rPr>
        <w:t>值班</w:t>
      </w:r>
      <w:proofErr w:type="gramStart"/>
      <w:r>
        <w:rPr>
          <w:rFonts w:eastAsia="仿宋_GB2312"/>
          <w:sz w:val="32"/>
          <w:szCs w:val="32"/>
        </w:rPr>
        <w:t>维稳经费</w:t>
      </w:r>
      <w:proofErr w:type="gramEnd"/>
      <w:r>
        <w:rPr>
          <w:rFonts w:eastAsia="仿宋_GB2312"/>
          <w:sz w:val="32"/>
          <w:szCs w:val="32"/>
        </w:rPr>
        <w:t>项目</w:t>
      </w:r>
      <w:r>
        <w:rPr>
          <w:rFonts w:eastAsia="仿宋_GB2312" w:hint="eastAsia"/>
          <w:sz w:val="32"/>
          <w:szCs w:val="32"/>
        </w:rPr>
        <w:t>，信息化系统运行维护费项目，</w:t>
      </w:r>
      <w:r>
        <w:rPr>
          <w:rFonts w:eastAsia="仿宋_GB2312"/>
          <w:sz w:val="32"/>
          <w:szCs w:val="32"/>
        </w:rPr>
        <w:t>聘用制书记员、</w:t>
      </w:r>
      <w:proofErr w:type="gramStart"/>
      <w:r>
        <w:rPr>
          <w:rFonts w:eastAsia="仿宋_GB2312"/>
          <w:sz w:val="32"/>
          <w:szCs w:val="32"/>
        </w:rPr>
        <w:t>警辅人员</w:t>
      </w:r>
      <w:proofErr w:type="gramEnd"/>
      <w:r>
        <w:rPr>
          <w:rFonts w:eastAsia="仿宋_GB2312"/>
          <w:sz w:val="32"/>
          <w:szCs w:val="32"/>
        </w:rPr>
        <w:t>经费项目</w:t>
      </w:r>
      <w:r>
        <w:rPr>
          <w:rFonts w:eastAsia="仿宋_GB2312" w:hint="eastAsia"/>
          <w:sz w:val="32"/>
          <w:szCs w:val="32"/>
        </w:rPr>
        <w:t>，应急装备经费项目，三分局业务技术用房信息化建设及设施设备购置经费项目，高速公路二分局业务技术用房建设费项目，高速公路四分局业务技术用房建设费项目</w:t>
      </w:r>
      <w:r>
        <w:rPr>
          <w:rFonts w:eastAsia="仿宋_GB2312"/>
          <w:sz w:val="32"/>
          <w:szCs w:val="32"/>
        </w:rPr>
        <w:t>共计</w:t>
      </w:r>
      <w:r>
        <w:rPr>
          <w:rFonts w:eastAsia="仿宋_GB2312"/>
          <w:sz w:val="32"/>
          <w:szCs w:val="32"/>
        </w:rPr>
        <w:t>7</w:t>
      </w:r>
      <w:r>
        <w:rPr>
          <w:rFonts w:eastAsia="仿宋_GB2312"/>
          <w:sz w:val="32"/>
          <w:szCs w:val="32"/>
        </w:rPr>
        <w:t>个项目开展了预算事前绩效评估，对</w:t>
      </w:r>
      <w:r>
        <w:rPr>
          <w:rFonts w:eastAsia="仿宋_GB2312"/>
          <w:sz w:val="32"/>
          <w:szCs w:val="32"/>
        </w:rPr>
        <w:t>36</w:t>
      </w:r>
      <w:r>
        <w:rPr>
          <w:rFonts w:eastAsia="仿宋_GB2312"/>
          <w:sz w:val="32"/>
          <w:szCs w:val="32"/>
        </w:rPr>
        <w:t>个项目编制了绩效目标，预算执行过程中，选取</w:t>
      </w:r>
      <w:r>
        <w:rPr>
          <w:rFonts w:eastAsia="仿宋_GB2312"/>
          <w:sz w:val="32"/>
          <w:szCs w:val="32"/>
        </w:rPr>
        <w:t>36</w:t>
      </w:r>
      <w:r>
        <w:rPr>
          <w:rFonts w:eastAsia="仿宋_GB2312"/>
          <w:sz w:val="32"/>
          <w:szCs w:val="32"/>
        </w:rPr>
        <w:t>个项目开展绩效监控，年终执行完毕后，对</w:t>
      </w:r>
      <w:r>
        <w:rPr>
          <w:rFonts w:eastAsia="仿宋_GB2312"/>
          <w:sz w:val="32"/>
          <w:szCs w:val="32"/>
        </w:rPr>
        <w:t>36</w:t>
      </w:r>
      <w:r>
        <w:rPr>
          <w:rFonts w:eastAsia="仿宋_GB2312"/>
          <w:sz w:val="32"/>
          <w:szCs w:val="32"/>
        </w:rPr>
        <w:t>个项目开展了绩效目标完成情况自评。</w:t>
      </w:r>
    </w:p>
    <w:p w14:paraId="0C22DAB3" w14:textId="77777777" w:rsidR="00F525E4" w:rsidRDefault="009149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eastAsia="仿宋_GB2312"/>
          <w:sz w:val="32"/>
          <w:szCs w:val="32"/>
        </w:rPr>
        <w:t>2020</w:t>
      </w:r>
      <w:r>
        <w:rPr>
          <w:rFonts w:eastAsia="仿宋_GB2312"/>
          <w:sz w:val="32"/>
          <w:szCs w:val="32"/>
        </w:rPr>
        <w:t>年部</w:t>
      </w:r>
      <w:r>
        <w:rPr>
          <w:rFonts w:ascii="仿宋_GB2312" w:eastAsia="仿宋_GB2312" w:hAnsi="仿宋_GB2312" w:cs="仿宋_GB2312" w:hint="eastAsia"/>
          <w:sz w:val="32"/>
          <w:szCs w:val="32"/>
        </w:rPr>
        <w:t>门整体支出开展绩效自评，从评价情况来看，部门绩效目标要素完整、细化量化，支出控制较好，自评公开准确、及时，对评价中存在的问题及时整改，并将绩效评价结果运用于次年预算编制。</w:t>
      </w:r>
      <w:r>
        <w:rPr>
          <w:rFonts w:eastAsia="仿宋_GB2312"/>
          <w:sz w:val="32"/>
          <w:szCs w:val="32"/>
        </w:rPr>
        <w:t>本部门还自行组织了</w:t>
      </w:r>
      <w:r>
        <w:rPr>
          <w:rFonts w:eastAsia="仿宋_GB2312"/>
          <w:sz w:val="32"/>
          <w:szCs w:val="32"/>
        </w:rPr>
        <w:t>5</w:t>
      </w:r>
      <w:r>
        <w:rPr>
          <w:rFonts w:eastAsia="仿宋_GB2312"/>
          <w:sz w:val="32"/>
          <w:szCs w:val="32"/>
        </w:rPr>
        <w:t>个项目支出绩效评价</w:t>
      </w:r>
      <w:r>
        <w:rPr>
          <w:rFonts w:eastAsia="仿宋_GB2312" w:hint="eastAsia"/>
          <w:sz w:val="32"/>
          <w:szCs w:val="32"/>
        </w:rPr>
        <w:t>，总体来看</w:t>
      </w:r>
      <w:r>
        <w:rPr>
          <w:rFonts w:eastAsia="仿宋_GB2312"/>
          <w:sz w:val="32"/>
          <w:szCs w:val="32"/>
        </w:rPr>
        <w:t>5</w:t>
      </w:r>
      <w:r>
        <w:rPr>
          <w:rFonts w:eastAsia="仿宋_GB2312" w:hint="eastAsia"/>
          <w:sz w:val="32"/>
          <w:szCs w:val="32"/>
        </w:rPr>
        <w:t>个项目</w:t>
      </w:r>
      <w:r>
        <w:rPr>
          <w:rFonts w:ascii="宋体" w:eastAsia="仿宋_GB2312" w:hAnsi="宋体" w:hint="eastAsia"/>
          <w:sz w:val="32"/>
          <w:szCs w:val="21"/>
        </w:rPr>
        <w:t>决策依</w:t>
      </w:r>
      <w:r>
        <w:rPr>
          <w:rFonts w:ascii="宋体" w:eastAsia="仿宋_GB2312" w:hAnsi="宋体" w:hint="eastAsia"/>
          <w:sz w:val="32"/>
          <w:szCs w:val="21"/>
        </w:rPr>
        <w:lastRenderedPageBreak/>
        <w:t>据充分，</w:t>
      </w:r>
      <w:r>
        <w:rPr>
          <w:rFonts w:eastAsia="仿宋_GB2312"/>
          <w:sz w:val="32"/>
          <w:szCs w:val="21"/>
        </w:rPr>
        <w:t>绩效目标较明确</w:t>
      </w:r>
      <w:r>
        <w:rPr>
          <w:rFonts w:ascii="宋体" w:eastAsia="仿宋_GB2312" w:hAnsi="宋体" w:hint="eastAsia"/>
          <w:sz w:val="32"/>
          <w:szCs w:val="21"/>
        </w:rPr>
        <w:t>，项目、财务管理规范，通过项目实施在提高工作效率，履行职能职责，</w:t>
      </w:r>
      <w:r>
        <w:rPr>
          <w:rFonts w:eastAsia="仿宋_GB2312"/>
          <w:sz w:val="32"/>
          <w:szCs w:val="32"/>
          <w:lang w:val="zh-CN"/>
        </w:rPr>
        <w:t>满足</w:t>
      </w:r>
      <w:r>
        <w:rPr>
          <w:rFonts w:eastAsia="仿宋_GB2312"/>
          <w:sz w:val="32"/>
          <w:szCs w:val="32"/>
          <w:lang w:val="zh-CN"/>
        </w:rPr>
        <w:t>24</w:t>
      </w:r>
      <w:r>
        <w:rPr>
          <w:rFonts w:ascii="仿宋_GB2312" w:eastAsia="仿宋_GB2312" w:hAnsi="宋体" w:hint="eastAsia"/>
          <w:sz w:val="32"/>
          <w:szCs w:val="32"/>
          <w:lang w:val="zh-CN"/>
        </w:rPr>
        <w:t>小时备勤值班的需要，切实加强对高速公路路网的有效管控，提高道路通行能力和管事效益，同时更好的保障全省高速道路畅通安全，为四川省社会经济稳定发展等方面做出贡献。</w:t>
      </w:r>
    </w:p>
    <w:p w14:paraId="302CCB3D" w14:textId="77777777" w:rsidR="00F525E4" w:rsidRDefault="009149B1">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w:t>
      </w:r>
      <w:r>
        <w:rPr>
          <w:rFonts w:eastAsia="仿宋_GB2312"/>
          <w:sz w:val="32"/>
          <w:szCs w:val="32"/>
        </w:rPr>
        <w:t>2020</w:t>
      </w:r>
      <w:r>
        <w:rPr>
          <w:rFonts w:eastAsia="仿宋_GB2312"/>
          <w:sz w:val="32"/>
          <w:szCs w:val="32"/>
        </w:rPr>
        <w:t>年度部门决算中反映</w:t>
      </w:r>
      <w:r>
        <w:rPr>
          <w:rFonts w:eastAsia="仿宋_GB2312"/>
          <w:sz w:val="32"/>
          <w:szCs w:val="32"/>
        </w:rPr>
        <w:t>“</w:t>
      </w:r>
      <w:r>
        <w:rPr>
          <w:rFonts w:eastAsia="仿宋_GB2312"/>
          <w:sz w:val="32"/>
          <w:szCs w:val="32"/>
        </w:rPr>
        <w:t>高速公路四分局业务技术用房建设项目</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高</w:t>
      </w:r>
      <w:r>
        <w:rPr>
          <w:rFonts w:ascii="仿宋_GB2312" w:eastAsia="仿宋_GB2312" w:hAnsi="仿宋_GB2312" w:cs="仿宋_GB2312" w:hint="eastAsia"/>
          <w:sz w:val="32"/>
          <w:szCs w:val="32"/>
        </w:rPr>
        <w:t>速监控系统运行维护费项目”、“应急装备经费项目”、“指挥大楼及永宁基地运转费用项目”和“总队机关劳务外包费用项目”共</w:t>
      </w:r>
      <w:r>
        <w:rPr>
          <w:rFonts w:eastAsia="仿宋_GB2312"/>
          <w:sz w:val="32"/>
          <w:szCs w:val="32"/>
        </w:rPr>
        <w:t>计</w:t>
      </w:r>
      <w:r>
        <w:rPr>
          <w:rFonts w:eastAsia="仿宋_GB2312"/>
          <w:sz w:val="32"/>
          <w:szCs w:val="32"/>
        </w:rPr>
        <w:t>5</w:t>
      </w:r>
      <w:r>
        <w:rPr>
          <w:rFonts w:eastAsia="仿宋_GB2312"/>
          <w:sz w:val="32"/>
          <w:szCs w:val="32"/>
        </w:rPr>
        <w:t>个</w:t>
      </w:r>
      <w:r>
        <w:rPr>
          <w:rFonts w:ascii="仿宋_GB2312" w:eastAsia="仿宋_GB2312" w:hAnsi="仿宋_GB2312" w:cs="仿宋_GB2312" w:hint="eastAsia"/>
          <w:sz w:val="32"/>
          <w:szCs w:val="32"/>
        </w:rPr>
        <w:t>项目绩效目标实际完成情况：</w:t>
      </w:r>
    </w:p>
    <w:p w14:paraId="417D9E34" w14:textId="77777777" w:rsidR="00F525E4" w:rsidRDefault="009149B1">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hint="eastAsia"/>
          <w:sz w:val="32"/>
          <w:szCs w:val="32"/>
        </w:rPr>
        <w:t>2</w:t>
      </w:r>
      <w:r>
        <w:rPr>
          <w:rFonts w:eastAsia="仿宋_GB2312"/>
          <w:sz w:val="32"/>
          <w:szCs w:val="32"/>
        </w:rPr>
        <w:t>020</w:t>
      </w:r>
      <w:r>
        <w:rPr>
          <w:rFonts w:eastAsia="仿宋_GB2312"/>
          <w:sz w:val="32"/>
          <w:szCs w:val="32"/>
        </w:rPr>
        <w:t>年高速公路四分局业务技术用房建设项目绩效目标完成情况综述。项目全年预算数</w:t>
      </w:r>
      <w:r>
        <w:rPr>
          <w:rFonts w:eastAsia="仿宋_GB2312"/>
          <w:sz w:val="32"/>
          <w:szCs w:val="32"/>
        </w:rPr>
        <w:t>1559</w:t>
      </w:r>
      <w:r>
        <w:rPr>
          <w:rFonts w:eastAsia="仿宋_GB2312"/>
          <w:sz w:val="32"/>
          <w:szCs w:val="32"/>
        </w:rPr>
        <w:t>万元，执行数为</w:t>
      </w:r>
      <w:r>
        <w:rPr>
          <w:rFonts w:eastAsia="仿宋_GB2312"/>
          <w:sz w:val="32"/>
          <w:szCs w:val="32"/>
        </w:rPr>
        <w:t>1057.90</w:t>
      </w:r>
      <w:r>
        <w:rPr>
          <w:rFonts w:eastAsia="仿宋_GB2312"/>
          <w:sz w:val="32"/>
          <w:szCs w:val="32"/>
        </w:rPr>
        <w:t>万元，完成预算的</w:t>
      </w:r>
      <w:r>
        <w:rPr>
          <w:rFonts w:eastAsia="仿宋_GB2312"/>
          <w:sz w:val="32"/>
          <w:szCs w:val="32"/>
        </w:rPr>
        <w:t>67.86%</w:t>
      </w:r>
      <w:r>
        <w:rPr>
          <w:rFonts w:eastAsia="仿宋_GB2312"/>
          <w:sz w:val="32"/>
          <w:szCs w:val="32"/>
        </w:rPr>
        <w:t>。通过项目实施</w:t>
      </w:r>
      <w:r>
        <w:rPr>
          <w:rFonts w:ascii="仿宋_GB2312" w:eastAsia="仿宋_GB2312" w:hAnsi="仿宋_GB2312" w:cs="仿宋_GB2312" w:hint="eastAsia"/>
          <w:sz w:val="32"/>
          <w:szCs w:val="32"/>
        </w:rPr>
        <w:t>有效改善四分局及驻地大队基础设施条件，保证其业务正常开展，从而提高业务工作效率和质量。发现的主要问题：</w:t>
      </w:r>
      <w:r>
        <w:rPr>
          <w:rFonts w:eastAsia="仿宋_GB2312" w:hint="eastAsia"/>
          <w:sz w:val="32"/>
          <w:szCs w:val="32"/>
        </w:rPr>
        <w:t>由于疫情原因，影响了建设进度，导致</w:t>
      </w:r>
      <w:r>
        <w:rPr>
          <w:rFonts w:ascii="仿宋_GB2312" w:eastAsia="仿宋_GB2312" w:hAnsi="仿宋_GB2312" w:cs="仿宋_GB2312" w:hint="eastAsia"/>
          <w:sz w:val="32"/>
          <w:szCs w:val="32"/>
        </w:rPr>
        <w:t>资金执行率偏低。下一步改进措施：加快支付进度，切实发挥资金</w:t>
      </w:r>
      <w:r>
        <w:rPr>
          <w:rFonts w:eastAsia="仿宋_GB2312" w:hint="eastAsia"/>
          <w:sz w:val="32"/>
          <w:szCs w:val="32"/>
        </w:rPr>
        <w:t>使用效益。</w:t>
      </w:r>
    </w:p>
    <w:p w14:paraId="0B2B0FD4" w14:textId="77777777" w:rsidR="00F525E4" w:rsidRDefault="009149B1" w:rsidP="0095653C">
      <w:pPr>
        <w:spacing w:line="640" w:lineRule="exact"/>
        <w:ind w:firstLineChars="200" w:firstLine="640"/>
        <w:rPr>
          <w:rFonts w:ascii="仿宋_GB2312" w:eastAsia="仿宋_GB2312" w:hAnsi="仿宋_GB2312" w:cs="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w:t>
      </w:r>
      <w:r>
        <w:rPr>
          <w:rFonts w:eastAsia="仿宋_GB2312" w:hint="eastAsia"/>
          <w:sz w:val="32"/>
          <w:szCs w:val="32"/>
        </w:rPr>
        <w:t>2020</w:t>
      </w:r>
      <w:r>
        <w:rPr>
          <w:rFonts w:eastAsia="仿宋_GB2312" w:hint="eastAsia"/>
          <w:sz w:val="32"/>
          <w:szCs w:val="32"/>
        </w:rPr>
        <w:t>年高速监控系统运行维护费项目绩效目标完成情况综述。项目全年预算数</w:t>
      </w:r>
      <w:r>
        <w:rPr>
          <w:rFonts w:eastAsia="仿宋_GB2312" w:hint="eastAsia"/>
          <w:sz w:val="32"/>
          <w:szCs w:val="32"/>
        </w:rPr>
        <w:t>773.93</w:t>
      </w:r>
      <w:r>
        <w:rPr>
          <w:rFonts w:eastAsia="仿宋_GB2312" w:hint="eastAsia"/>
          <w:sz w:val="32"/>
          <w:szCs w:val="32"/>
        </w:rPr>
        <w:t>万元，执行数为</w:t>
      </w:r>
      <w:r>
        <w:rPr>
          <w:rFonts w:eastAsia="仿宋_GB2312" w:hint="eastAsia"/>
          <w:sz w:val="32"/>
          <w:szCs w:val="32"/>
        </w:rPr>
        <w:t>525.44</w:t>
      </w:r>
      <w:r>
        <w:rPr>
          <w:rFonts w:eastAsia="仿宋_GB2312" w:hint="eastAsia"/>
          <w:sz w:val="32"/>
          <w:szCs w:val="32"/>
        </w:rPr>
        <w:t>万元，完成预算的</w:t>
      </w:r>
      <w:r>
        <w:rPr>
          <w:rFonts w:eastAsia="仿宋_GB2312" w:hint="eastAsia"/>
          <w:sz w:val="32"/>
          <w:szCs w:val="32"/>
        </w:rPr>
        <w:t>67.89%</w:t>
      </w:r>
      <w:r>
        <w:rPr>
          <w:rFonts w:eastAsia="仿宋_GB2312" w:hint="eastAsia"/>
          <w:sz w:val="32"/>
          <w:szCs w:val="32"/>
        </w:rPr>
        <w:t>。通</w:t>
      </w:r>
      <w:r>
        <w:rPr>
          <w:rFonts w:ascii="仿宋_GB2312" w:eastAsia="仿宋_GB2312" w:hAnsi="仿宋_GB2312" w:cs="仿宋_GB2312" w:hint="eastAsia"/>
          <w:sz w:val="32"/>
          <w:szCs w:val="32"/>
        </w:rPr>
        <w:t>过项目的实施，保障了高速监控系统的正常运行，震慑了高速公路行驶人员驾驶行为，进</w:t>
      </w:r>
      <w:r>
        <w:rPr>
          <w:rFonts w:ascii="仿宋_GB2312" w:eastAsia="仿宋_GB2312" w:hAnsi="仿宋_GB2312" w:cs="仿宋_GB2312" w:hint="eastAsia"/>
          <w:sz w:val="32"/>
          <w:szCs w:val="32"/>
        </w:rPr>
        <w:lastRenderedPageBreak/>
        <w:t>一步强化了路面管控。发现的主要问题：由于编制预算时</w:t>
      </w:r>
      <w:r>
        <w:rPr>
          <w:rFonts w:ascii="仿宋_GB2312" w:eastAsia="仿宋_GB2312" w:hint="eastAsia"/>
          <w:sz w:val="32"/>
          <w:szCs w:val="32"/>
        </w:rPr>
        <w:t>未充分考虑到合</w:t>
      </w:r>
      <w:r>
        <w:rPr>
          <w:rFonts w:eastAsia="仿宋_GB2312"/>
          <w:sz w:val="32"/>
          <w:szCs w:val="32"/>
        </w:rPr>
        <w:t>同签订的服务期限、费用支付方式，影响了执行率。下一步改进措施：</w:t>
      </w:r>
      <w:r>
        <w:rPr>
          <w:rFonts w:eastAsia="仿宋_GB2312" w:hint="eastAsia"/>
          <w:sz w:val="32"/>
          <w:szCs w:val="32"/>
        </w:rPr>
        <w:t>合理编制预算（</w:t>
      </w:r>
      <w:r>
        <w:rPr>
          <w:rFonts w:eastAsia="仿宋_GB2312"/>
          <w:sz w:val="32"/>
          <w:szCs w:val="32"/>
        </w:rPr>
        <w:t>2020</w:t>
      </w:r>
      <w:r>
        <w:rPr>
          <w:rFonts w:eastAsia="仿宋_GB2312"/>
          <w:sz w:val="32"/>
          <w:szCs w:val="32"/>
        </w:rPr>
        <w:t>年绩效监控发现该现象，已于</w:t>
      </w:r>
      <w:r>
        <w:rPr>
          <w:rFonts w:eastAsia="仿宋_GB2312"/>
          <w:sz w:val="32"/>
          <w:szCs w:val="32"/>
        </w:rPr>
        <w:t>2021</w:t>
      </w:r>
      <w:r>
        <w:rPr>
          <w:rFonts w:eastAsia="仿宋_GB2312"/>
          <w:sz w:val="32"/>
          <w:szCs w:val="32"/>
        </w:rPr>
        <w:t>年申请预算时进行了调整</w:t>
      </w:r>
      <w:r>
        <w:rPr>
          <w:rFonts w:eastAsia="仿宋_GB2312" w:hint="eastAsia"/>
          <w:sz w:val="32"/>
          <w:szCs w:val="32"/>
        </w:rPr>
        <w:t>）</w:t>
      </w:r>
      <w:r>
        <w:rPr>
          <w:rFonts w:eastAsia="仿宋_GB2312"/>
          <w:sz w:val="32"/>
          <w:szCs w:val="32"/>
        </w:rPr>
        <w:t>。</w:t>
      </w:r>
    </w:p>
    <w:p w14:paraId="0E0AF0D1" w14:textId="77777777" w:rsidR="00F525E4" w:rsidRDefault="009149B1" w:rsidP="0095653C">
      <w:pPr>
        <w:numPr>
          <w:ilvl w:val="0"/>
          <w:numId w:val="3"/>
        </w:numPr>
        <w:spacing w:line="640" w:lineRule="exact"/>
        <w:ind w:firstLineChars="200" w:firstLine="640"/>
        <w:rPr>
          <w:rFonts w:ascii="仿宋_GB2312" w:eastAsia="仿宋_GB2312" w:hAnsi="仿宋_GB2312" w:cs="仿宋_GB2312"/>
          <w:sz w:val="32"/>
          <w:szCs w:val="32"/>
        </w:rPr>
      </w:pPr>
      <w:r>
        <w:rPr>
          <w:rFonts w:eastAsia="仿宋_GB2312" w:hint="eastAsia"/>
          <w:sz w:val="32"/>
          <w:szCs w:val="32"/>
        </w:rPr>
        <w:t>2020</w:t>
      </w:r>
      <w:r>
        <w:rPr>
          <w:rFonts w:eastAsia="仿宋_GB2312" w:hint="eastAsia"/>
          <w:sz w:val="32"/>
          <w:szCs w:val="32"/>
        </w:rPr>
        <w:t>年应急装</w:t>
      </w:r>
      <w:r>
        <w:rPr>
          <w:rFonts w:ascii="仿宋_GB2312" w:eastAsia="仿宋_GB2312" w:hAnsi="仿宋_GB2312" w:cs="仿宋_GB2312" w:hint="eastAsia"/>
          <w:sz w:val="32"/>
          <w:szCs w:val="32"/>
        </w:rPr>
        <w:t>备经费项目绩效目标完成情况综述。项目全</w:t>
      </w:r>
      <w:r>
        <w:rPr>
          <w:rFonts w:eastAsia="仿宋_GB2312" w:hint="eastAsia"/>
          <w:sz w:val="32"/>
          <w:szCs w:val="32"/>
        </w:rPr>
        <w:t>年预算数</w:t>
      </w:r>
      <w:r>
        <w:rPr>
          <w:rFonts w:eastAsia="仿宋_GB2312" w:hint="eastAsia"/>
          <w:sz w:val="32"/>
          <w:szCs w:val="32"/>
        </w:rPr>
        <w:t>250.74</w:t>
      </w:r>
      <w:r>
        <w:rPr>
          <w:rFonts w:eastAsia="仿宋_GB2312" w:hint="eastAsia"/>
          <w:sz w:val="32"/>
          <w:szCs w:val="32"/>
        </w:rPr>
        <w:t>万元，执行数为</w:t>
      </w:r>
      <w:r>
        <w:rPr>
          <w:rFonts w:eastAsia="仿宋_GB2312" w:hint="eastAsia"/>
          <w:sz w:val="32"/>
          <w:szCs w:val="32"/>
        </w:rPr>
        <w:t>250.74</w:t>
      </w:r>
      <w:r>
        <w:rPr>
          <w:rFonts w:eastAsia="仿宋_GB2312" w:hint="eastAsia"/>
          <w:sz w:val="32"/>
          <w:szCs w:val="32"/>
        </w:rPr>
        <w:t>万元，完成预算的</w:t>
      </w:r>
      <w:r>
        <w:rPr>
          <w:rFonts w:eastAsia="仿宋_GB2312" w:hint="eastAsia"/>
          <w:sz w:val="32"/>
          <w:szCs w:val="32"/>
        </w:rPr>
        <w:t>100%</w:t>
      </w:r>
      <w:r>
        <w:rPr>
          <w:rFonts w:eastAsia="仿宋_GB2312" w:hint="eastAsia"/>
          <w:sz w:val="32"/>
          <w:szCs w:val="32"/>
        </w:rPr>
        <w:t>。通过项目实施，保障</w:t>
      </w:r>
      <w:r>
        <w:rPr>
          <w:rFonts w:eastAsia="仿宋_GB2312" w:hint="eastAsia"/>
          <w:sz w:val="32"/>
          <w:szCs w:val="32"/>
        </w:rPr>
        <w:t>2020</w:t>
      </w:r>
      <w:r>
        <w:rPr>
          <w:rFonts w:eastAsia="仿宋_GB2312" w:hint="eastAsia"/>
          <w:sz w:val="32"/>
          <w:szCs w:val="32"/>
        </w:rPr>
        <w:t>年高速</w:t>
      </w:r>
      <w:r>
        <w:rPr>
          <w:rFonts w:ascii="仿宋_GB2312" w:eastAsia="仿宋_GB2312" w:hAnsi="仿宋_GB2312" w:cs="仿宋_GB2312" w:hint="eastAsia"/>
          <w:sz w:val="32"/>
          <w:szCs w:val="32"/>
        </w:rPr>
        <w:t>公路七个支队能应对紧急及突发状况、新冠病毒防疫，</w:t>
      </w:r>
      <w:proofErr w:type="gramStart"/>
      <w:r>
        <w:rPr>
          <w:rFonts w:ascii="仿宋_GB2312" w:eastAsia="仿宋_GB2312" w:hAnsi="仿宋_GB2312" w:cs="仿宋_GB2312" w:hint="eastAsia"/>
          <w:sz w:val="32"/>
          <w:szCs w:val="32"/>
        </w:rPr>
        <w:t>保障民辅警</w:t>
      </w:r>
      <w:proofErr w:type="gramEnd"/>
      <w:r>
        <w:rPr>
          <w:rFonts w:ascii="仿宋_GB2312" w:eastAsia="仿宋_GB2312" w:hAnsi="仿宋_GB2312" w:cs="仿宋_GB2312" w:hint="eastAsia"/>
          <w:sz w:val="32"/>
          <w:szCs w:val="32"/>
        </w:rPr>
        <w:t>及高速公路交通参与者生命财产安全，发现的主要问题：绩效目标细化程度待提高；下一步改进措施：细化目标（</w:t>
      </w:r>
      <w:r>
        <w:rPr>
          <w:rFonts w:eastAsia="仿宋_GB2312"/>
          <w:sz w:val="32"/>
          <w:szCs w:val="32"/>
        </w:rPr>
        <w:t>2020</w:t>
      </w:r>
      <w:r>
        <w:rPr>
          <w:rFonts w:eastAsia="仿宋_GB2312"/>
          <w:sz w:val="32"/>
          <w:szCs w:val="32"/>
        </w:rPr>
        <w:t>年绩效监控发现该现象，已于</w:t>
      </w:r>
      <w:r>
        <w:rPr>
          <w:rFonts w:eastAsia="仿宋_GB2312"/>
          <w:sz w:val="32"/>
          <w:szCs w:val="32"/>
        </w:rPr>
        <w:t>2021</w:t>
      </w:r>
      <w:r>
        <w:rPr>
          <w:rFonts w:eastAsia="仿宋_GB2312"/>
          <w:sz w:val="32"/>
          <w:szCs w:val="32"/>
        </w:rPr>
        <w:t>年申请预算时进行了调整</w:t>
      </w:r>
      <w:r>
        <w:rPr>
          <w:rFonts w:eastAsia="仿宋_GB2312" w:hint="eastAsia"/>
          <w:sz w:val="32"/>
          <w:szCs w:val="32"/>
        </w:rPr>
        <w:t>）</w:t>
      </w:r>
      <w:r>
        <w:rPr>
          <w:rFonts w:ascii="仿宋_GB2312" w:eastAsia="仿宋_GB2312" w:hAnsi="仿宋_GB2312" w:cs="仿宋_GB2312" w:hint="eastAsia"/>
          <w:sz w:val="32"/>
          <w:szCs w:val="32"/>
        </w:rPr>
        <w:t>。</w:t>
      </w:r>
    </w:p>
    <w:p w14:paraId="54C52943" w14:textId="77777777" w:rsidR="00F525E4" w:rsidRDefault="009149B1" w:rsidP="0095653C">
      <w:pPr>
        <w:spacing w:line="640" w:lineRule="exact"/>
        <w:ind w:firstLineChars="200" w:firstLine="640"/>
        <w:rPr>
          <w:rFonts w:ascii="仿宋_GB2312" w:eastAsia="仿宋_GB2312" w:hAnsi="仿宋_GB2312" w:cs="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w:t>
      </w:r>
      <w:r>
        <w:rPr>
          <w:rFonts w:eastAsia="仿宋_GB2312" w:hint="eastAsia"/>
          <w:sz w:val="32"/>
          <w:szCs w:val="32"/>
        </w:rPr>
        <w:t>2020</w:t>
      </w:r>
      <w:r>
        <w:rPr>
          <w:rFonts w:eastAsia="仿宋_GB2312" w:hint="eastAsia"/>
          <w:sz w:val="32"/>
          <w:szCs w:val="32"/>
        </w:rPr>
        <w:t>年指挥</w:t>
      </w:r>
      <w:r>
        <w:rPr>
          <w:rFonts w:ascii="仿宋_GB2312" w:eastAsia="仿宋_GB2312" w:hAnsi="仿宋_GB2312" w:cs="仿宋_GB2312" w:hint="eastAsia"/>
          <w:sz w:val="32"/>
          <w:szCs w:val="32"/>
        </w:rPr>
        <w:t>大楼及永宁基地运转费用项目绩效目标完成情况综述。项目</w:t>
      </w:r>
      <w:r>
        <w:rPr>
          <w:rFonts w:eastAsia="仿宋_GB2312" w:hint="eastAsia"/>
          <w:sz w:val="32"/>
          <w:szCs w:val="32"/>
        </w:rPr>
        <w:t>全年预算数</w:t>
      </w:r>
      <w:r>
        <w:rPr>
          <w:rFonts w:eastAsia="仿宋_GB2312" w:hint="eastAsia"/>
          <w:sz w:val="32"/>
          <w:szCs w:val="32"/>
        </w:rPr>
        <w:t>398</w:t>
      </w:r>
      <w:r>
        <w:rPr>
          <w:rFonts w:eastAsia="仿宋_GB2312" w:hint="eastAsia"/>
          <w:sz w:val="32"/>
          <w:szCs w:val="32"/>
        </w:rPr>
        <w:t>万元，执行数为</w:t>
      </w:r>
      <w:r>
        <w:rPr>
          <w:rFonts w:eastAsia="仿宋_GB2312" w:hint="eastAsia"/>
          <w:sz w:val="32"/>
          <w:szCs w:val="32"/>
        </w:rPr>
        <w:t>315.98</w:t>
      </w:r>
      <w:r>
        <w:rPr>
          <w:rFonts w:eastAsia="仿宋_GB2312" w:hint="eastAsia"/>
          <w:sz w:val="32"/>
          <w:szCs w:val="32"/>
        </w:rPr>
        <w:t>万元，完成预算的</w:t>
      </w:r>
      <w:r>
        <w:rPr>
          <w:rFonts w:eastAsia="仿宋_GB2312" w:hint="eastAsia"/>
          <w:sz w:val="32"/>
          <w:szCs w:val="32"/>
        </w:rPr>
        <w:t>79.39%</w:t>
      </w:r>
      <w:r>
        <w:rPr>
          <w:rFonts w:eastAsia="仿宋_GB2312" w:hint="eastAsia"/>
          <w:sz w:val="32"/>
          <w:szCs w:val="32"/>
        </w:rPr>
        <w:t>。通过项目实施，有效保障了指挥大楼及永宁基地的运转，提高了指</w:t>
      </w:r>
      <w:r>
        <w:rPr>
          <w:rFonts w:ascii="仿宋_GB2312" w:eastAsia="仿宋_GB2312" w:hAnsi="仿宋_GB2312" w:cs="仿宋_GB2312" w:hint="eastAsia"/>
          <w:sz w:val="32"/>
          <w:szCs w:val="32"/>
        </w:rPr>
        <w:t>挥调度能力，发现的主要问题：由于疫情影响，导致执行率偏低；下一步改进措施：加强项目动态跟踪监控。</w:t>
      </w:r>
    </w:p>
    <w:p w14:paraId="2ACCD70B" w14:textId="77777777" w:rsidR="00F525E4" w:rsidRDefault="009149B1" w:rsidP="0095653C">
      <w:pPr>
        <w:spacing w:line="640" w:lineRule="exact"/>
        <w:ind w:firstLineChars="200" w:firstLine="640"/>
        <w:rPr>
          <w:rFonts w:ascii="仿宋_GB2312" w:eastAsia="仿宋_GB2312" w:hAnsi="仿宋_GB2312" w:cs="仿宋_GB2312"/>
          <w:sz w:val="32"/>
          <w:szCs w:val="32"/>
        </w:rPr>
        <w:sectPr w:rsidR="00F525E4">
          <w:footerReference w:type="default" r:id="rId19"/>
          <w:footerReference w:type="first" r:id="rId20"/>
          <w:pgSz w:w="11906" w:h="16838"/>
          <w:pgMar w:top="1440" w:right="1800" w:bottom="1440" w:left="1800" w:header="851" w:footer="992" w:gutter="0"/>
          <w:pgNumType w:start="1"/>
          <w:cols w:space="425"/>
          <w:titlePg/>
          <w:docGrid w:type="lines" w:linePitch="312"/>
        </w:sectPr>
      </w:pPr>
      <w:r>
        <w:rPr>
          <w:rFonts w:eastAsia="仿宋_GB2312" w:hint="eastAsia"/>
          <w:sz w:val="32"/>
          <w:szCs w:val="32"/>
        </w:rPr>
        <w:t>（</w:t>
      </w:r>
      <w:r>
        <w:rPr>
          <w:rFonts w:eastAsia="仿宋_GB2312" w:hint="eastAsia"/>
          <w:sz w:val="32"/>
          <w:szCs w:val="32"/>
        </w:rPr>
        <w:t>5</w:t>
      </w:r>
      <w:r>
        <w:rPr>
          <w:rFonts w:eastAsia="仿宋_GB2312" w:hint="eastAsia"/>
          <w:sz w:val="32"/>
          <w:szCs w:val="32"/>
        </w:rPr>
        <w:t>）</w:t>
      </w:r>
      <w:r>
        <w:rPr>
          <w:rFonts w:eastAsia="仿宋_GB2312" w:hint="eastAsia"/>
          <w:sz w:val="32"/>
          <w:szCs w:val="32"/>
        </w:rPr>
        <w:t>2020</w:t>
      </w:r>
      <w:r>
        <w:rPr>
          <w:rFonts w:eastAsia="仿宋_GB2312" w:hint="eastAsia"/>
          <w:sz w:val="32"/>
          <w:szCs w:val="32"/>
        </w:rPr>
        <w:t>年总队机关劳务外包费用项目绩效目标完成情况综述。项目全年预算数</w:t>
      </w:r>
      <w:r>
        <w:rPr>
          <w:rFonts w:eastAsia="仿宋_GB2312" w:hint="eastAsia"/>
          <w:sz w:val="32"/>
          <w:szCs w:val="32"/>
        </w:rPr>
        <w:t>370</w:t>
      </w:r>
      <w:r>
        <w:rPr>
          <w:rFonts w:eastAsia="仿宋_GB2312" w:hint="eastAsia"/>
          <w:sz w:val="32"/>
          <w:szCs w:val="32"/>
        </w:rPr>
        <w:t>万元，执行数为</w:t>
      </w:r>
      <w:r>
        <w:rPr>
          <w:rFonts w:eastAsia="仿宋_GB2312" w:hint="eastAsia"/>
          <w:sz w:val="32"/>
          <w:szCs w:val="32"/>
        </w:rPr>
        <w:t>363.14</w:t>
      </w:r>
      <w:r>
        <w:rPr>
          <w:rFonts w:eastAsia="仿宋_GB2312" w:hint="eastAsia"/>
          <w:sz w:val="32"/>
          <w:szCs w:val="32"/>
        </w:rPr>
        <w:t>万元，完成预算的</w:t>
      </w:r>
      <w:r>
        <w:rPr>
          <w:rFonts w:eastAsia="仿宋_GB2312" w:hint="eastAsia"/>
          <w:sz w:val="32"/>
          <w:szCs w:val="32"/>
        </w:rPr>
        <w:t>98.15%</w:t>
      </w:r>
      <w:r>
        <w:rPr>
          <w:rFonts w:eastAsia="仿宋_GB2312" w:hint="eastAsia"/>
          <w:sz w:val="32"/>
          <w:szCs w:val="32"/>
        </w:rPr>
        <w:t>。通过项目实施，充分保障了总队机关后勤工作的有序进行，</w:t>
      </w:r>
      <w:proofErr w:type="gramStart"/>
      <w:r>
        <w:rPr>
          <w:rFonts w:eastAsia="仿宋_GB2312" w:hint="eastAsia"/>
          <w:sz w:val="32"/>
          <w:szCs w:val="32"/>
        </w:rPr>
        <w:t>确保局</w:t>
      </w:r>
      <w:proofErr w:type="gramEnd"/>
      <w:r>
        <w:rPr>
          <w:rFonts w:eastAsia="仿宋_GB2312" w:hint="eastAsia"/>
          <w:sz w:val="32"/>
          <w:szCs w:val="32"/>
        </w:rPr>
        <w:t>机关各类系统日常管理与维护，</w:t>
      </w:r>
      <w:r>
        <w:rPr>
          <w:rFonts w:eastAsia="仿宋_GB2312" w:hint="eastAsia"/>
          <w:sz w:val="32"/>
          <w:szCs w:val="32"/>
        </w:rPr>
        <w:lastRenderedPageBreak/>
        <w:t>满足了交通服务需求，提高了人员工作效</w:t>
      </w:r>
      <w:r>
        <w:rPr>
          <w:rFonts w:ascii="仿宋_GB2312" w:eastAsia="仿宋_GB2312" w:hAnsi="仿宋_GB2312" w:cs="仿宋_GB2312" w:hint="eastAsia"/>
          <w:sz w:val="32"/>
          <w:szCs w:val="32"/>
        </w:rPr>
        <w:t>率，发现的主要问题：绩效目标设置不合理。下一步改进措施：合理设置绩效目标（</w:t>
      </w:r>
      <w:r>
        <w:rPr>
          <w:rFonts w:eastAsia="仿宋_GB2312"/>
          <w:sz w:val="32"/>
          <w:szCs w:val="32"/>
        </w:rPr>
        <w:t>2020</w:t>
      </w:r>
      <w:r>
        <w:rPr>
          <w:rFonts w:eastAsia="仿宋_GB2312"/>
          <w:sz w:val="32"/>
          <w:szCs w:val="32"/>
        </w:rPr>
        <w:t>年绩效监控发现该现象，已于</w:t>
      </w:r>
      <w:r>
        <w:rPr>
          <w:rFonts w:eastAsia="仿宋_GB2312"/>
          <w:sz w:val="32"/>
          <w:szCs w:val="32"/>
        </w:rPr>
        <w:t>2021</w:t>
      </w:r>
      <w:r>
        <w:rPr>
          <w:rFonts w:eastAsia="仿宋_GB2312"/>
          <w:sz w:val="32"/>
          <w:szCs w:val="32"/>
        </w:rPr>
        <w:t>年申请预算时进行了调整</w:t>
      </w:r>
      <w:r>
        <w:rPr>
          <w:rFonts w:eastAsia="仿宋_GB2312" w:hint="eastAsia"/>
          <w:sz w:val="32"/>
          <w:szCs w:val="32"/>
        </w:rPr>
        <w:t>）</w:t>
      </w:r>
      <w:r>
        <w:rPr>
          <w:rFonts w:ascii="仿宋_GB2312" w:eastAsia="仿宋_GB2312" w:hAnsi="仿宋_GB2312" w:cs="仿宋_GB2312" w:hint="eastAsia"/>
          <w:sz w:val="32"/>
          <w:szCs w:val="32"/>
        </w:rPr>
        <w:t>。</w:t>
      </w:r>
    </w:p>
    <w:p w14:paraId="0F628376" w14:textId="77777777" w:rsidR="00F525E4" w:rsidRDefault="00F525E4">
      <w:pPr>
        <w:spacing w:line="60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851"/>
        <w:gridCol w:w="906"/>
        <w:gridCol w:w="1025"/>
        <w:gridCol w:w="2392"/>
        <w:gridCol w:w="2394"/>
        <w:gridCol w:w="2392"/>
      </w:tblGrid>
      <w:tr w:rsidR="00F525E4" w14:paraId="04690F04" w14:textId="77777777">
        <w:trPr>
          <w:trHeight w:val="1034"/>
          <w:jc w:val="center"/>
        </w:trPr>
        <w:tc>
          <w:tcPr>
            <w:tcW w:w="9960" w:type="dxa"/>
            <w:gridSpan w:val="6"/>
            <w:tcBorders>
              <w:top w:val="nil"/>
              <w:left w:val="nil"/>
              <w:bottom w:val="nil"/>
              <w:right w:val="nil"/>
            </w:tcBorders>
            <w:tcMar>
              <w:top w:w="15" w:type="dxa"/>
              <w:left w:w="15" w:type="dxa"/>
              <w:right w:w="15" w:type="dxa"/>
            </w:tcMar>
            <w:vAlign w:val="center"/>
          </w:tcPr>
          <w:p w14:paraId="5159FDC3" w14:textId="77777777" w:rsidR="00F525E4" w:rsidRDefault="009149B1">
            <w:pPr>
              <w:widowControl/>
              <w:jc w:val="center"/>
              <w:textAlignment w:val="center"/>
              <w:rPr>
                <w:rFonts w:ascii="宋体" w:hAnsi="宋体" w:cs="宋体"/>
                <w:sz w:val="36"/>
                <w:szCs w:val="36"/>
              </w:rPr>
            </w:pPr>
            <w:r>
              <w:rPr>
                <w:rFonts w:ascii="宋体" w:hAnsi="宋体" w:cs="宋体" w:hint="eastAsia"/>
                <w:b/>
                <w:bCs/>
                <w:kern w:val="0"/>
                <w:sz w:val="36"/>
                <w:szCs w:val="36"/>
                <w:lang w:bidi="ar"/>
              </w:rPr>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F525E4" w14:paraId="5C2CEA50"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71B284"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DA5649" w14:textId="77777777" w:rsidR="00F525E4" w:rsidRDefault="009149B1">
            <w:pPr>
              <w:widowControl/>
              <w:jc w:val="center"/>
              <w:textAlignment w:val="center"/>
              <w:rPr>
                <w:rFonts w:ascii="宋体" w:hAnsi="宋体" w:cs="宋体"/>
                <w:szCs w:val="21"/>
              </w:rPr>
            </w:pPr>
            <w:r>
              <w:rPr>
                <w:rFonts w:ascii="宋体" w:hAnsi="宋体" w:cs="宋体" w:hint="eastAsia"/>
                <w:szCs w:val="21"/>
              </w:rPr>
              <w:t>2020年高速公路四分局业务技术用房建设项目</w:t>
            </w:r>
          </w:p>
        </w:tc>
      </w:tr>
      <w:tr w:rsidR="00F525E4" w14:paraId="5AE0A416"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25D6F4"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B42AF4" w14:textId="77777777" w:rsidR="00F525E4" w:rsidRDefault="009149B1">
            <w:pPr>
              <w:widowControl/>
              <w:jc w:val="center"/>
              <w:textAlignment w:val="center"/>
              <w:rPr>
                <w:rFonts w:ascii="宋体" w:hAnsi="宋体" w:cs="宋体"/>
                <w:szCs w:val="21"/>
              </w:rPr>
            </w:pPr>
            <w:r>
              <w:rPr>
                <w:rFonts w:ascii="宋体" w:hAnsi="宋体" w:cs="宋体" w:hint="eastAsia"/>
                <w:szCs w:val="21"/>
              </w:rPr>
              <w:t>四川省公安厅交通警察总队</w:t>
            </w:r>
          </w:p>
        </w:tc>
      </w:tr>
      <w:tr w:rsidR="00F525E4" w14:paraId="62070F29" w14:textId="77777777">
        <w:trPr>
          <w:trHeight w:val="303"/>
          <w:jc w:val="center"/>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03CAD6"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预算执行情况(万元)</w:t>
            </w:r>
          </w:p>
        </w:tc>
        <w:tc>
          <w:tcPr>
            <w:tcW w:w="19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8974B1"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4E9B5F" w14:textId="77777777" w:rsidR="00F525E4" w:rsidRDefault="009149B1">
            <w:pPr>
              <w:widowControl/>
              <w:jc w:val="center"/>
              <w:textAlignment w:val="center"/>
              <w:rPr>
                <w:rFonts w:ascii="宋体" w:hAnsi="宋体" w:cs="宋体"/>
                <w:szCs w:val="21"/>
              </w:rPr>
            </w:pPr>
            <w:r>
              <w:rPr>
                <w:rFonts w:ascii="宋体" w:hAnsi="宋体" w:cs="宋体" w:hint="eastAsia"/>
                <w:szCs w:val="21"/>
              </w:rPr>
              <w:t>1559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AB42A9"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291B3F" w14:textId="77777777" w:rsidR="00F525E4" w:rsidRDefault="009149B1">
            <w:pPr>
              <w:widowControl/>
              <w:jc w:val="center"/>
              <w:textAlignment w:val="center"/>
              <w:rPr>
                <w:rFonts w:ascii="宋体" w:hAnsi="宋体" w:cs="宋体"/>
                <w:szCs w:val="21"/>
              </w:rPr>
            </w:pPr>
            <w:r>
              <w:rPr>
                <w:rFonts w:ascii="宋体" w:hAnsi="宋体" w:cs="宋体" w:hint="eastAsia"/>
                <w:szCs w:val="21"/>
              </w:rPr>
              <w:t>1057.90</w:t>
            </w:r>
          </w:p>
        </w:tc>
      </w:tr>
      <w:tr w:rsidR="00F525E4" w14:paraId="4E9FD5A1" w14:textId="77777777">
        <w:trPr>
          <w:trHeight w:val="276"/>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DD787A" w14:textId="77777777" w:rsidR="00F525E4" w:rsidRDefault="00F525E4">
            <w:pPr>
              <w:jc w:val="center"/>
              <w:rPr>
                <w:rFonts w:ascii="宋体" w:hAnsi="宋体" w:cs="宋体"/>
                <w:szCs w:val="21"/>
              </w:rPr>
            </w:pPr>
          </w:p>
        </w:tc>
        <w:tc>
          <w:tcPr>
            <w:tcW w:w="19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63BF55"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AFDFA4" w14:textId="77777777" w:rsidR="00F525E4" w:rsidRDefault="009149B1">
            <w:pPr>
              <w:widowControl/>
              <w:jc w:val="center"/>
              <w:textAlignment w:val="center"/>
              <w:rPr>
                <w:rFonts w:ascii="宋体" w:hAnsi="宋体" w:cs="宋体"/>
                <w:szCs w:val="21"/>
              </w:rPr>
            </w:pPr>
            <w:r>
              <w:rPr>
                <w:rFonts w:ascii="宋体" w:hAnsi="宋体" w:cs="宋体" w:hint="eastAsia"/>
                <w:szCs w:val="21"/>
              </w:rPr>
              <w:t>1559</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238685"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EC8465" w14:textId="77777777" w:rsidR="00F525E4" w:rsidRDefault="009149B1">
            <w:pPr>
              <w:widowControl/>
              <w:jc w:val="center"/>
              <w:textAlignment w:val="center"/>
              <w:rPr>
                <w:rFonts w:ascii="宋体" w:hAnsi="宋体" w:cs="宋体"/>
                <w:szCs w:val="21"/>
              </w:rPr>
            </w:pPr>
            <w:r>
              <w:rPr>
                <w:rFonts w:ascii="宋体" w:hAnsi="宋体" w:cs="宋体" w:hint="eastAsia"/>
                <w:szCs w:val="21"/>
              </w:rPr>
              <w:t>1057.90</w:t>
            </w:r>
          </w:p>
        </w:tc>
      </w:tr>
      <w:tr w:rsidR="00F525E4" w14:paraId="096E8E28" w14:textId="77777777">
        <w:trPr>
          <w:trHeight w:val="55"/>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4D37181" w14:textId="77777777" w:rsidR="00F525E4" w:rsidRDefault="00F525E4">
            <w:pPr>
              <w:jc w:val="center"/>
              <w:rPr>
                <w:rFonts w:ascii="宋体" w:hAnsi="宋体" w:cs="宋体"/>
                <w:szCs w:val="21"/>
              </w:rPr>
            </w:pPr>
          </w:p>
        </w:tc>
        <w:tc>
          <w:tcPr>
            <w:tcW w:w="1931"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EB650E9"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4AB576" w14:textId="77777777" w:rsidR="00F525E4" w:rsidRDefault="00F525E4">
            <w:pPr>
              <w:widowControl/>
              <w:jc w:val="center"/>
              <w:textAlignment w:val="center"/>
              <w:rPr>
                <w:rFonts w:ascii="宋体" w:hAnsi="宋体" w:cs="宋体"/>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206042"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19AF80" w14:textId="77777777" w:rsidR="00F525E4" w:rsidRDefault="00F525E4">
            <w:pPr>
              <w:jc w:val="center"/>
              <w:rPr>
                <w:rFonts w:ascii="宋体" w:hAnsi="宋体" w:cs="宋体"/>
                <w:szCs w:val="21"/>
              </w:rPr>
            </w:pPr>
          </w:p>
        </w:tc>
      </w:tr>
      <w:tr w:rsidR="00F525E4" w14:paraId="03EFF0A8" w14:textId="77777777">
        <w:trPr>
          <w:trHeight w:val="276"/>
          <w:jc w:val="center"/>
        </w:trPr>
        <w:tc>
          <w:tcPr>
            <w:tcW w:w="85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1504109"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年度目标完成情况</w:t>
            </w:r>
          </w:p>
        </w:tc>
        <w:tc>
          <w:tcPr>
            <w:tcW w:w="432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DBF26D"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F018B0"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实际完成目标</w:t>
            </w:r>
          </w:p>
        </w:tc>
      </w:tr>
      <w:tr w:rsidR="00F525E4" w14:paraId="427324A1" w14:textId="77777777">
        <w:trPr>
          <w:trHeight w:val="660"/>
          <w:jc w:val="center"/>
        </w:trPr>
        <w:tc>
          <w:tcPr>
            <w:tcW w:w="85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6F012E8" w14:textId="77777777" w:rsidR="00F525E4" w:rsidRDefault="00F525E4">
            <w:pPr>
              <w:jc w:val="center"/>
              <w:rPr>
                <w:rFonts w:ascii="宋体" w:hAnsi="宋体" w:cs="宋体"/>
                <w:szCs w:val="21"/>
              </w:rPr>
            </w:pPr>
          </w:p>
        </w:tc>
        <w:tc>
          <w:tcPr>
            <w:tcW w:w="4323"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1218C2" w14:textId="77777777" w:rsidR="00F525E4" w:rsidRDefault="009149B1">
            <w:pPr>
              <w:widowControl/>
              <w:jc w:val="center"/>
              <w:textAlignment w:val="center"/>
              <w:rPr>
                <w:rFonts w:ascii="宋体" w:hAnsi="宋体" w:cs="宋体"/>
                <w:szCs w:val="21"/>
              </w:rPr>
            </w:pPr>
            <w:r>
              <w:rPr>
                <w:rFonts w:ascii="宋体" w:hAnsi="宋体" w:cs="宋体" w:hint="eastAsia"/>
                <w:szCs w:val="21"/>
              </w:rPr>
              <w:t>完成土地划拨、勘察、设计、施工、监理等招标工作，完成开工准备工作，进行基础施工。</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4CB972" w14:textId="77777777" w:rsidR="00F525E4" w:rsidRDefault="009149B1">
            <w:pPr>
              <w:widowControl/>
              <w:jc w:val="center"/>
              <w:textAlignment w:val="center"/>
              <w:rPr>
                <w:rFonts w:ascii="宋体" w:hAnsi="宋体" w:cs="宋体"/>
                <w:szCs w:val="21"/>
              </w:rPr>
            </w:pPr>
            <w:r>
              <w:rPr>
                <w:rFonts w:ascii="宋体" w:hAnsi="宋体" w:cs="宋体" w:hint="eastAsia"/>
                <w:szCs w:val="21"/>
              </w:rPr>
              <w:t>完成土地划拨、勘察、设计、施工、监理等招标工作，完成开工准备工作，进行基础施工。</w:t>
            </w:r>
          </w:p>
        </w:tc>
      </w:tr>
      <w:tr w:rsidR="00F525E4" w14:paraId="59ACE6A1" w14:textId="77777777">
        <w:trPr>
          <w:trHeight w:val="310"/>
          <w:jc w:val="center"/>
        </w:trPr>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65102A3" w14:textId="77777777" w:rsidR="00F525E4" w:rsidRDefault="009149B1">
            <w:pPr>
              <w:widowControl/>
              <w:jc w:val="center"/>
              <w:textAlignment w:val="center"/>
              <w:rPr>
                <w:rFonts w:ascii="宋体" w:hAnsi="宋体" w:cs="宋体"/>
                <w:szCs w:val="21"/>
              </w:rPr>
            </w:pPr>
            <w:r>
              <w:rPr>
                <w:rFonts w:ascii="宋体" w:hAnsi="宋体" w:cs="宋体" w:hint="eastAsia"/>
                <w:szCs w:val="21"/>
              </w:rPr>
              <w:t>绩效指标完成情况</w:t>
            </w:r>
          </w:p>
        </w:tc>
        <w:tc>
          <w:tcPr>
            <w:tcW w:w="9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CDF125C"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一级指标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14D049E3"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5AF43B0"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FC46F94"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F98D42"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实际完成指标值(包含数字及文字描述)</w:t>
            </w:r>
          </w:p>
        </w:tc>
      </w:tr>
      <w:tr w:rsidR="00F525E4" w14:paraId="2191042A" w14:textId="77777777">
        <w:trPr>
          <w:trHeight w:val="55"/>
          <w:jc w:val="center"/>
        </w:trPr>
        <w:tc>
          <w:tcPr>
            <w:tcW w:w="85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189D88" w14:textId="77777777" w:rsidR="00F525E4" w:rsidRDefault="00F525E4">
            <w:pPr>
              <w:widowControl/>
              <w:jc w:val="center"/>
              <w:textAlignment w:val="center"/>
              <w:rPr>
                <w:rFonts w:ascii="宋体" w:hAnsi="宋体" w:cs="宋体"/>
                <w:szCs w:val="21"/>
              </w:rPr>
            </w:pPr>
          </w:p>
        </w:tc>
        <w:tc>
          <w:tcPr>
            <w:tcW w:w="906"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20604B97"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项目完成指标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2940A9E3" w14:textId="77777777" w:rsidR="00F525E4" w:rsidRDefault="009149B1">
            <w:pPr>
              <w:snapToGrid w:val="0"/>
              <w:jc w:val="center"/>
              <w:rPr>
                <w:rFonts w:ascii="宋体" w:hAnsi="宋体" w:cs="宋体"/>
                <w:szCs w:val="21"/>
              </w:rPr>
            </w:pPr>
            <w:r>
              <w:rPr>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C22EA0" w14:textId="77777777" w:rsidR="00F525E4" w:rsidRDefault="009149B1">
            <w:pPr>
              <w:snapToGrid w:val="0"/>
              <w:jc w:val="center"/>
              <w:rPr>
                <w:rFonts w:ascii="宋体" w:hAnsi="宋体" w:cs="宋体"/>
                <w:szCs w:val="21"/>
              </w:rPr>
            </w:pPr>
            <w:r>
              <w:rPr>
                <w:rFonts w:hint="eastAsia"/>
                <w:szCs w:val="21"/>
              </w:rPr>
              <w:t>土地划拨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837CB4" w14:textId="77777777" w:rsidR="00F525E4" w:rsidRDefault="009149B1">
            <w:pPr>
              <w:snapToGrid w:val="0"/>
              <w:jc w:val="center"/>
              <w:rPr>
                <w:rFonts w:ascii="宋体" w:hAnsi="宋体" w:cs="宋体"/>
                <w:szCs w:val="21"/>
              </w:rPr>
            </w:pPr>
            <w:r>
              <w:rPr>
                <w:szCs w:val="21"/>
              </w:rPr>
              <w:t>14.98</w:t>
            </w:r>
            <w:r>
              <w:rPr>
                <w:rFonts w:hint="eastAsia"/>
                <w:szCs w:val="21"/>
              </w:rPr>
              <w:t>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53D14B" w14:textId="77777777" w:rsidR="00F525E4" w:rsidRDefault="009149B1">
            <w:pPr>
              <w:widowControl/>
              <w:jc w:val="center"/>
              <w:textAlignment w:val="center"/>
              <w:rPr>
                <w:rFonts w:ascii="宋体" w:hAnsi="宋体" w:cs="宋体"/>
                <w:szCs w:val="21"/>
              </w:rPr>
            </w:pPr>
            <w:r>
              <w:rPr>
                <w:szCs w:val="21"/>
              </w:rPr>
              <w:t>14.98</w:t>
            </w:r>
            <w:r>
              <w:rPr>
                <w:rFonts w:hint="eastAsia"/>
                <w:szCs w:val="21"/>
              </w:rPr>
              <w:t>亩</w:t>
            </w:r>
          </w:p>
        </w:tc>
      </w:tr>
      <w:tr w:rsidR="00F525E4" w14:paraId="3727FA22" w14:textId="77777777">
        <w:trPr>
          <w:trHeight w:val="55"/>
          <w:jc w:val="center"/>
        </w:trPr>
        <w:tc>
          <w:tcPr>
            <w:tcW w:w="85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597189" w14:textId="77777777" w:rsidR="00F525E4" w:rsidRDefault="00F525E4">
            <w:pPr>
              <w:widowControl/>
              <w:jc w:val="center"/>
              <w:textAlignment w:val="center"/>
              <w:rPr>
                <w:rFonts w:ascii="宋体" w:hAnsi="宋体" w:cs="宋体"/>
                <w:szCs w:val="21"/>
              </w:rPr>
            </w:pPr>
          </w:p>
        </w:tc>
        <w:tc>
          <w:tcPr>
            <w:tcW w:w="906" w:type="dxa"/>
            <w:vMerge/>
            <w:tcBorders>
              <w:left w:val="single" w:sz="4" w:space="0" w:color="auto"/>
              <w:right w:val="single" w:sz="4" w:space="0" w:color="auto"/>
            </w:tcBorders>
            <w:tcMar>
              <w:top w:w="15" w:type="dxa"/>
              <w:left w:w="15" w:type="dxa"/>
              <w:right w:w="15" w:type="dxa"/>
            </w:tcMar>
            <w:vAlign w:val="center"/>
          </w:tcPr>
          <w:p w14:paraId="29656A0A" w14:textId="77777777" w:rsidR="00F525E4" w:rsidRDefault="00F525E4">
            <w:pPr>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32A1D03C" w14:textId="77777777" w:rsidR="00F525E4" w:rsidRDefault="009149B1">
            <w:pPr>
              <w:snapToGrid w:val="0"/>
              <w:jc w:val="center"/>
              <w:rPr>
                <w:rFonts w:ascii="宋体" w:hAnsi="宋体" w:cs="宋体"/>
                <w:szCs w:val="21"/>
              </w:rPr>
            </w:pPr>
            <w:r>
              <w:rPr>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BE5608" w14:textId="77777777" w:rsidR="00F525E4" w:rsidRDefault="009149B1">
            <w:pPr>
              <w:snapToGrid w:val="0"/>
              <w:jc w:val="center"/>
              <w:rPr>
                <w:rFonts w:ascii="宋体" w:hAnsi="宋体" w:cs="宋体"/>
                <w:szCs w:val="21"/>
              </w:rPr>
            </w:pPr>
            <w:r>
              <w:rPr>
                <w:rFonts w:hint="eastAsia"/>
                <w:szCs w:val="21"/>
              </w:rPr>
              <w:t>完成总工程量</w:t>
            </w:r>
            <w:r>
              <w:rPr>
                <w:szCs w:val="21"/>
              </w:rPr>
              <w:t>75%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4F72848" w14:textId="77777777" w:rsidR="00F525E4" w:rsidRDefault="009149B1">
            <w:pPr>
              <w:snapToGrid w:val="0"/>
              <w:jc w:val="center"/>
              <w:rPr>
                <w:rFonts w:ascii="宋体" w:hAnsi="宋体" w:cs="宋体"/>
                <w:szCs w:val="21"/>
              </w:rPr>
            </w:pPr>
            <w:r>
              <w:rPr>
                <w:szCs w:val="21"/>
              </w:rPr>
              <w:t>2020</w:t>
            </w:r>
            <w:r>
              <w:rPr>
                <w:rFonts w:hint="eastAsia"/>
                <w:szCs w:val="21"/>
              </w:rPr>
              <w:t>年</w:t>
            </w:r>
            <w:r>
              <w:rPr>
                <w:szCs w:val="21"/>
              </w:rPr>
              <w:t>12</w:t>
            </w:r>
            <w:r>
              <w:rPr>
                <w:rFonts w:hint="eastAsia"/>
                <w:szCs w:val="21"/>
              </w:rPr>
              <w:t>月</w:t>
            </w:r>
            <w:r>
              <w:rPr>
                <w:szCs w:val="21"/>
              </w:rPr>
              <w:t>31</w:t>
            </w:r>
            <w:r>
              <w:rPr>
                <w:rFonts w:hint="eastAsia"/>
                <w:szCs w:val="21"/>
              </w:rPr>
              <w:t>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D10E8C" w14:textId="77777777" w:rsidR="00F525E4" w:rsidRDefault="009149B1">
            <w:pPr>
              <w:widowControl/>
              <w:jc w:val="center"/>
              <w:textAlignment w:val="center"/>
              <w:rPr>
                <w:rFonts w:ascii="宋体" w:hAnsi="宋体" w:cs="宋体"/>
                <w:szCs w:val="21"/>
              </w:rPr>
            </w:pPr>
            <w:r>
              <w:rPr>
                <w:szCs w:val="21"/>
              </w:rPr>
              <w:t>2020</w:t>
            </w:r>
            <w:r>
              <w:rPr>
                <w:rFonts w:hint="eastAsia"/>
                <w:szCs w:val="21"/>
              </w:rPr>
              <w:t>年</w:t>
            </w:r>
            <w:r>
              <w:rPr>
                <w:szCs w:val="21"/>
              </w:rPr>
              <w:t>12</w:t>
            </w:r>
            <w:r>
              <w:rPr>
                <w:rFonts w:hint="eastAsia"/>
                <w:szCs w:val="21"/>
              </w:rPr>
              <w:t>月</w:t>
            </w:r>
            <w:r>
              <w:rPr>
                <w:szCs w:val="21"/>
              </w:rPr>
              <w:t>31</w:t>
            </w:r>
            <w:r>
              <w:rPr>
                <w:rFonts w:hint="eastAsia"/>
                <w:szCs w:val="21"/>
              </w:rPr>
              <w:t>日</w:t>
            </w:r>
          </w:p>
        </w:tc>
      </w:tr>
      <w:tr w:rsidR="00F525E4" w14:paraId="235971BB" w14:textId="77777777">
        <w:trPr>
          <w:trHeight w:val="55"/>
          <w:jc w:val="center"/>
        </w:trPr>
        <w:tc>
          <w:tcPr>
            <w:tcW w:w="85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B3CC10" w14:textId="77777777" w:rsidR="00F525E4" w:rsidRDefault="00F525E4">
            <w:pPr>
              <w:widowControl/>
              <w:jc w:val="center"/>
              <w:textAlignment w:val="center"/>
              <w:rPr>
                <w:rFonts w:ascii="宋体" w:hAnsi="宋体" w:cs="宋体"/>
                <w:szCs w:val="21"/>
              </w:rPr>
            </w:pPr>
          </w:p>
        </w:tc>
        <w:tc>
          <w:tcPr>
            <w:tcW w:w="906" w:type="dxa"/>
            <w:vMerge/>
            <w:tcBorders>
              <w:left w:val="single" w:sz="4" w:space="0" w:color="auto"/>
              <w:bottom w:val="single" w:sz="4" w:space="0" w:color="auto"/>
              <w:right w:val="single" w:sz="4" w:space="0" w:color="auto"/>
            </w:tcBorders>
            <w:tcMar>
              <w:top w:w="15" w:type="dxa"/>
              <w:left w:w="15" w:type="dxa"/>
              <w:right w:w="15" w:type="dxa"/>
            </w:tcMar>
            <w:vAlign w:val="center"/>
          </w:tcPr>
          <w:p w14:paraId="73A82FE4" w14:textId="77777777" w:rsidR="00F525E4" w:rsidRDefault="00F525E4">
            <w:pPr>
              <w:widowControl/>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164232DE" w14:textId="77777777" w:rsidR="00F525E4" w:rsidRDefault="009149B1">
            <w:pPr>
              <w:snapToGrid w:val="0"/>
              <w:jc w:val="center"/>
              <w:rPr>
                <w:rFonts w:ascii="宋体" w:hAnsi="宋体" w:cs="宋体"/>
                <w:szCs w:val="21"/>
              </w:rPr>
            </w:pPr>
            <w:r>
              <w:rPr>
                <w:szCs w:val="21"/>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A63E00" w14:textId="77777777" w:rsidR="00F525E4" w:rsidRDefault="009149B1">
            <w:pPr>
              <w:snapToGrid w:val="0"/>
              <w:jc w:val="center"/>
              <w:rPr>
                <w:rFonts w:ascii="宋体" w:hAnsi="宋体" w:cs="宋体"/>
                <w:szCs w:val="21"/>
              </w:rPr>
            </w:pPr>
            <w:r>
              <w:rPr>
                <w:rFonts w:hint="eastAsia"/>
                <w:szCs w:val="21"/>
              </w:rPr>
              <w:t>本期经费支付额≤总投资额</w:t>
            </w:r>
            <w:r>
              <w:rPr>
                <w:szCs w:val="21"/>
              </w:rPr>
              <w:t>85%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A5472F" w14:textId="77777777" w:rsidR="00F525E4" w:rsidRDefault="009149B1">
            <w:pPr>
              <w:snapToGrid w:val="0"/>
              <w:jc w:val="center"/>
              <w:rPr>
                <w:rFonts w:ascii="宋体" w:hAnsi="宋体" w:cs="宋体"/>
                <w:szCs w:val="21"/>
              </w:rPr>
            </w:pPr>
            <w:r>
              <w:rPr>
                <w:rFonts w:hint="eastAsia"/>
                <w:szCs w:val="21"/>
              </w:rPr>
              <w:t>≤</w:t>
            </w:r>
            <w:r>
              <w:rPr>
                <w:szCs w:val="21"/>
              </w:rPr>
              <w:t>1893</w:t>
            </w:r>
            <w:r>
              <w:rPr>
                <w:rFonts w:hint="eastAsia"/>
                <w:szCs w:val="21"/>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A8D753" w14:textId="77777777" w:rsidR="00F525E4" w:rsidRDefault="009149B1">
            <w:pPr>
              <w:widowControl/>
              <w:jc w:val="center"/>
              <w:textAlignment w:val="center"/>
              <w:rPr>
                <w:rFonts w:ascii="宋体" w:hAnsi="宋体" w:cs="宋体"/>
                <w:szCs w:val="21"/>
              </w:rPr>
            </w:pPr>
            <w:r>
              <w:rPr>
                <w:rFonts w:ascii="宋体" w:hAnsi="宋体" w:cs="宋体" w:hint="eastAsia"/>
                <w:szCs w:val="21"/>
              </w:rPr>
              <w:t>1057.90万元</w:t>
            </w:r>
          </w:p>
        </w:tc>
      </w:tr>
      <w:tr w:rsidR="00F525E4" w14:paraId="56ED6D53" w14:textId="77777777">
        <w:trPr>
          <w:trHeight w:val="120"/>
          <w:jc w:val="center"/>
        </w:trPr>
        <w:tc>
          <w:tcPr>
            <w:tcW w:w="85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96CE009" w14:textId="77777777" w:rsidR="00F525E4" w:rsidRDefault="00F525E4">
            <w:pPr>
              <w:widowControl/>
              <w:jc w:val="center"/>
              <w:textAlignment w:val="center"/>
              <w:rPr>
                <w:rFonts w:ascii="宋体" w:hAnsi="宋体" w:cs="宋体"/>
                <w:szCs w:val="21"/>
              </w:rPr>
            </w:pPr>
          </w:p>
        </w:tc>
        <w:tc>
          <w:tcPr>
            <w:tcW w:w="9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0DB8F97" w14:textId="77777777" w:rsidR="00F525E4" w:rsidRDefault="009149B1">
            <w:pPr>
              <w:widowControl/>
              <w:jc w:val="center"/>
              <w:textAlignment w:val="center"/>
              <w:rPr>
                <w:rFonts w:ascii="宋体" w:hAnsi="宋体" w:cs="宋体"/>
                <w:kern w:val="0"/>
                <w:szCs w:val="21"/>
                <w:lang w:bidi="ar"/>
              </w:rPr>
            </w:pPr>
            <w:r>
              <w:rPr>
                <w:rFonts w:ascii="宋体" w:hAnsi="宋体" w:cs="宋体" w:hint="eastAsia"/>
                <w:kern w:val="0"/>
                <w:szCs w:val="21"/>
                <w:lang w:bidi="ar"/>
              </w:rPr>
              <w:t>效益指标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222050ED" w14:textId="77777777" w:rsidR="00F525E4" w:rsidRDefault="009149B1">
            <w:pPr>
              <w:snapToGrid w:val="0"/>
              <w:jc w:val="center"/>
              <w:rPr>
                <w:rFonts w:ascii="宋体" w:hAnsi="宋体" w:cs="宋体"/>
                <w:szCs w:val="21"/>
              </w:rPr>
            </w:pPr>
            <w:r>
              <w:rPr>
                <w:rFonts w:hint="eastAsia"/>
                <w:szCs w:val="21"/>
              </w:rPr>
              <w:t>经济效益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CCD48FF" w14:textId="77777777" w:rsidR="00F525E4" w:rsidRDefault="009149B1">
            <w:pPr>
              <w:snapToGrid w:val="0"/>
              <w:jc w:val="center"/>
              <w:rPr>
                <w:rFonts w:ascii="宋体" w:hAnsi="宋体" w:cs="宋体"/>
                <w:szCs w:val="21"/>
              </w:rPr>
            </w:pPr>
            <w:r>
              <w:rPr>
                <w:rFonts w:hint="eastAsia"/>
                <w:szCs w:val="21"/>
              </w:rPr>
              <w:t>提供就业岗位，增加群众收入</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76419D" w14:textId="77777777" w:rsidR="00F525E4" w:rsidRDefault="009149B1">
            <w:pPr>
              <w:snapToGrid w:val="0"/>
              <w:jc w:val="center"/>
              <w:rPr>
                <w:rFonts w:ascii="宋体" w:hAnsi="宋体" w:cs="宋体"/>
                <w:szCs w:val="21"/>
              </w:rPr>
            </w:pPr>
            <w:r>
              <w:rPr>
                <w:rFonts w:hint="eastAsia"/>
                <w:szCs w:val="21"/>
              </w:rPr>
              <w:t>项目在工程建设中为附近的群众提供就业岗位，增加了群众的直接收入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C02237" w14:textId="77777777" w:rsidR="00F525E4" w:rsidRDefault="009149B1">
            <w:pPr>
              <w:widowControl/>
              <w:jc w:val="center"/>
              <w:textAlignment w:val="center"/>
              <w:rPr>
                <w:rFonts w:ascii="宋体" w:hAnsi="宋体" w:cs="宋体"/>
                <w:szCs w:val="21"/>
              </w:rPr>
            </w:pPr>
            <w:r>
              <w:rPr>
                <w:rFonts w:hint="eastAsia"/>
                <w:szCs w:val="21"/>
              </w:rPr>
              <w:t>项目在工程建设中为附近的群众提供就业岗位，增加了群众的直接收入</w:t>
            </w:r>
          </w:p>
        </w:tc>
      </w:tr>
      <w:tr w:rsidR="00F525E4" w14:paraId="3B7EA19E" w14:textId="77777777">
        <w:trPr>
          <w:trHeight w:val="55"/>
          <w:jc w:val="center"/>
        </w:trPr>
        <w:tc>
          <w:tcPr>
            <w:tcW w:w="85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D87DEB8" w14:textId="77777777" w:rsidR="00F525E4" w:rsidRDefault="00F525E4">
            <w:pPr>
              <w:widowControl/>
              <w:jc w:val="center"/>
              <w:textAlignment w:val="center"/>
              <w:rPr>
                <w:rFonts w:ascii="宋体" w:hAnsi="宋体" w:cs="宋体"/>
                <w:szCs w:val="21"/>
              </w:rPr>
            </w:pPr>
          </w:p>
        </w:tc>
        <w:tc>
          <w:tcPr>
            <w:tcW w:w="9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782352"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效益指标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6BEFB89C" w14:textId="77777777" w:rsidR="00F525E4" w:rsidRDefault="009149B1">
            <w:pPr>
              <w:snapToGrid w:val="0"/>
              <w:jc w:val="center"/>
              <w:rPr>
                <w:rFonts w:ascii="宋体" w:hAnsi="宋体" w:cs="宋体"/>
                <w:szCs w:val="21"/>
              </w:rPr>
            </w:pPr>
            <w:r>
              <w:rPr>
                <w:szCs w:val="21"/>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8A1EDF" w14:textId="77777777" w:rsidR="00F525E4" w:rsidRDefault="009149B1">
            <w:pPr>
              <w:snapToGrid w:val="0"/>
              <w:jc w:val="center"/>
              <w:rPr>
                <w:rFonts w:ascii="宋体" w:hAnsi="宋体" w:cs="宋体"/>
                <w:szCs w:val="21"/>
              </w:rPr>
            </w:pPr>
            <w:r>
              <w:rPr>
                <w:rFonts w:hint="eastAsia"/>
                <w:szCs w:val="21"/>
              </w:rPr>
              <w:t>保证高速公路交通安全，促进经济发展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CF47EC" w14:textId="77777777" w:rsidR="00F525E4" w:rsidRDefault="009149B1">
            <w:pPr>
              <w:snapToGrid w:val="0"/>
              <w:jc w:val="center"/>
              <w:rPr>
                <w:rFonts w:ascii="宋体" w:hAnsi="宋体" w:cs="宋体"/>
                <w:szCs w:val="21"/>
              </w:rPr>
            </w:pPr>
            <w:r>
              <w:rPr>
                <w:rFonts w:hint="eastAsia"/>
                <w:szCs w:val="21"/>
              </w:rPr>
              <w:t>维护高速公路道路交通通行安全，带动沿线经济发展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070CB0" w14:textId="77777777" w:rsidR="00F525E4" w:rsidRDefault="009149B1">
            <w:pPr>
              <w:widowControl/>
              <w:jc w:val="center"/>
              <w:textAlignment w:val="center"/>
              <w:rPr>
                <w:rFonts w:ascii="宋体" w:hAnsi="宋体" w:cs="宋体"/>
                <w:szCs w:val="21"/>
              </w:rPr>
            </w:pPr>
            <w:r>
              <w:rPr>
                <w:rFonts w:hint="eastAsia"/>
                <w:szCs w:val="21"/>
              </w:rPr>
              <w:t>维护高速公路道路交通通行安全，带动沿线经济发展</w:t>
            </w:r>
          </w:p>
        </w:tc>
      </w:tr>
      <w:tr w:rsidR="00F525E4" w14:paraId="61B799A7" w14:textId="77777777">
        <w:trPr>
          <w:trHeight w:val="450"/>
          <w:jc w:val="center"/>
        </w:trPr>
        <w:tc>
          <w:tcPr>
            <w:tcW w:w="851"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40AF089" w14:textId="77777777" w:rsidR="00F525E4" w:rsidRDefault="00F525E4">
            <w:pPr>
              <w:widowControl/>
              <w:jc w:val="center"/>
              <w:textAlignment w:val="center"/>
              <w:rPr>
                <w:rFonts w:ascii="宋体" w:hAnsi="宋体" w:cs="宋体"/>
                <w:szCs w:val="21"/>
              </w:rPr>
            </w:pPr>
          </w:p>
        </w:tc>
        <w:tc>
          <w:tcPr>
            <w:tcW w:w="90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2BA6BD9"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满意度指标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34C82086" w14:textId="77777777" w:rsidR="00F525E4" w:rsidRDefault="009149B1">
            <w:pPr>
              <w:snapToGrid w:val="0"/>
              <w:jc w:val="center"/>
              <w:rPr>
                <w:rFonts w:ascii="宋体" w:hAnsi="宋体" w:cs="宋体"/>
                <w:szCs w:val="21"/>
              </w:rPr>
            </w:pPr>
            <w:r>
              <w:rPr>
                <w:szCs w:val="21"/>
              </w:rPr>
              <w:t>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C949376" w14:textId="77777777" w:rsidR="00F525E4" w:rsidRDefault="009149B1">
            <w:pPr>
              <w:snapToGrid w:val="0"/>
              <w:jc w:val="center"/>
              <w:rPr>
                <w:rFonts w:ascii="宋体" w:hAnsi="宋体" w:cs="宋体"/>
                <w:szCs w:val="21"/>
              </w:rPr>
            </w:pPr>
            <w:r>
              <w:rPr>
                <w:rFonts w:hint="eastAsia"/>
                <w:szCs w:val="21"/>
              </w:rPr>
              <w:t>民警满意度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EA0D73" w14:textId="77777777" w:rsidR="00F525E4" w:rsidRDefault="009149B1">
            <w:pPr>
              <w:snapToGrid w:val="0"/>
              <w:jc w:val="center"/>
              <w:rPr>
                <w:rFonts w:ascii="宋体" w:hAnsi="宋体" w:cs="宋体"/>
                <w:szCs w:val="21"/>
              </w:rPr>
            </w:pPr>
            <w:r>
              <w:rPr>
                <w:szCs w:val="21"/>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12F116" w14:textId="77777777" w:rsidR="00F525E4" w:rsidRDefault="009149B1">
            <w:pPr>
              <w:widowControl/>
              <w:jc w:val="center"/>
              <w:textAlignment w:val="center"/>
              <w:rPr>
                <w:rFonts w:ascii="宋体" w:hAnsi="宋体" w:cs="宋体"/>
                <w:szCs w:val="21"/>
              </w:rPr>
            </w:pPr>
            <w:r>
              <w:rPr>
                <w:rFonts w:ascii="宋体" w:hAnsi="宋体" w:cs="宋体" w:hint="eastAsia"/>
                <w:szCs w:val="21"/>
              </w:rPr>
              <w:t>9</w:t>
            </w:r>
            <w:r>
              <w:rPr>
                <w:rFonts w:ascii="宋体" w:hAnsi="宋体" w:cs="宋体"/>
                <w:szCs w:val="21"/>
              </w:rPr>
              <w:t>5%</w:t>
            </w:r>
          </w:p>
        </w:tc>
      </w:tr>
    </w:tbl>
    <w:p w14:paraId="5B8E9281" w14:textId="77777777" w:rsidR="00F525E4" w:rsidRDefault="00F525E4">
      <w:pPr>
        <w:pStyle w:val="a0"/>
        <w:spacing w:before="93"/>
        <w:sectPr w:rsidR="00F525E4">
          <w:pgSz w:w="11906" w:h="16838"/>
          <w:pgMar w:top="1440" w:right="1800" w:bottom="1440" w:left="1800" w:header="851" w:footer="992" w:gutter="0"/>
          <w:cols w:space="425"/>
          <w:titlePg/>
          <w:docGrid w:type="lines" w:linePitch="312"/>
        </w:sectPr>
      </w:pPr>
    </w:p>
    <w:p w14:paraId="07973BDA" w14:textId="77777777" w:rsidR="00F525E4" w:rsidRDefault="00F525E4">
      <w:pPr>
        <w:pStyle w:val="a0"/>
        <w:spacing w:before="93"/>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745"/>
        <w:gridCol w:w="1012"/>
        <w:gridCol w:w="1025"/>
        <w:gridCol w:w="2392"/>
        <w:gridCol w:w="2394"/>
        <w:gridCol w:w="2392"/>
      </w:tblGrid>
      <w:tr w:rsidR="00F525E4" w14:paraId="5A46559C" w14:textId="77777777">
        <w:trPr>
          <w:trHeight w:val="1034"/>
          <w:jc w:val="center"/>
        </w:trPr>
        <w:tc>
          <w:tcPr>
            <w:tcW w:w="9960" w:type="dxa"/>
            <w:gridSpan w:val="6"/>
            <w:tcBorders>
              <w:top w:val="nil"/>
              <w:left w:val="nil"/>
              <w:bottom w:val="nil"/>
              <w:right w:val="nil"/>
            </w:tcBorders>
            <w:tcMar>
              <w:top w:w="15" w:type="dxa"/>
              <w:left w:w="15" w:type="dxa"/>
              <w:right w:w="15" w:type="dxa"/>
            </w:tcMar>
            <w:vAlign w:val="center"/>
          </w:tcPr>
          <w:p w14:paraId="4FDFDDA1" w14:textId="77777777" w:rsidR="00F525E4" w:rsidRDefault="009149B1">
            <w:pPr>
              <w:widowControl/>
              <w:jc w:val="center"/>
              <w:textAlignment w:val="center"/>
              <w:rPr>
                <w:rFonts w:ascii="宋体" w:hAnsi="宋体" w:cs="宋体"/>
                <w:sz w:val="36"/>
                <w:szCs w:val="36"/>
              </w:rPr>
            </w:pPr>
            <w:r>
              <w:rPr>
                <w:rFonts w:ascii="宋体" w:hAnsi="宋体" w:cs="宋体" w:hint="eastAsia"/>
                <w:b/>
                <w:bCs/>
                <w:kern w:val="0"/>
                <w:sz w:val="36"/>
                <w:szCs w:val="36"/>
                <w:lang w:bidi="ar"/>
              </w:rPr>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F525E4" w14:paraId="111E9DB8"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4F1FA1"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7D5B27" w14:textId="77777777" w:rsidR="00F525E4" w:rsidRDefault="009149B1">
            <w:pPr>
              <w:widowControl/>
              <w:jc w:val="center"/>
              <w:textAlignment w:val="center"/>
              <w:rPr>
                <w:rFonts w:ascii="宋体" w:hAnsi="宋体" w:cs="宋体"/>
                <w:szCs w:val="21"/>
              </w:rPr>
            </w:pPr>
            <w:r>
              <w:rPr>
                <w:rFonts w:ascii="宋体" w:hAnsi="宋体" w:cs="宋体" w:hint="eastAsia"/>
                <w:szCs w:val="21"/>
              </w:rPr>
              <w:t>2020年高速监控系统运行维护费项目</w:t>
            </w:r>
          </w:p>
        </w:tc>
      </w:tr>
      <w:tr w:rsidR="00F525E4" w14:paraId="4DCF0123"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95584F"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69BEF2" w14:textId="77777777" w:rsidR="00F525E4" w:rsidRDefault="009149B1">
            <w:pPr>
              <w:widowControl/>
              <w:jc w:val="center"/>
              <w:textAlignment w:val="center"/>
              <w:rPr>
                <w:rFonts w:ascii="宋体" w:hAnsi="宋体" w:cs="宋体"/>
                <w:szCs w:val="21"/>
              </w:rPr>
            </w:pPr>
            <w:r>
              <w:rPr>
                <w:rFonts w:ascii="宋体" w:hAnsi="宋体" w:cs="宋体" w:hint="eastAsia"/>
                <w:szCs w:val="21"/>
              </w:rPr>
              <w:t>四川省公安厅交通警察总队</w:t>
            </w:r>
          </w:p>
        </w:tc>
      </w:tr>
      <w:tr w:rsidR="00F525E4" w14:paraId="51EC8EBC" w14:textId="77777777">
        <w:trPr>
          <w:trHeight w:val="276"/>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96B7089"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预算执行情况(万元)</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902EC"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81F8B1" w14:textId="77777777" w:rsidR="00F525E4" w:rsidRDefault="009149B1">
            <w:pPr>
              <w:widowControl/>
              <w:jc w:val="center"/>
              <w:textAlignment w:val="center"/>
              <w:rPr>
                <w:rFonts w:ascii="宋体" w:hAnsi="宋体" w:cs="宋体"/>
                <w:szCs w:val="21"/>
              </w:rPr>
            </w:pPr>
            <w:r>
              <w:rPr>
                <w:rFonts w:ascii="宋体" w:hAnsi="宋体" w:cs="宋体"/>
                <w:szCs w:val="21"/>
              </w:rPr>
              <w:t>773.93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2E79C9"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30BE8" w14:textId="77777777" w:rsidR="00F525E4" w:rsidRDefault="009149B1">
            <w:pPr>
              <w:widowControl/>
              <w:jc w:val="center"/>
              <w:textAlignment w:val="center"/>
              <w:rPr>
                <w:rFonts w:ascii="宋体" w:hAnsi="宋体" w:cs="宋体"/>
                <w:szCs w:val="21"/>
              </w:rPr>
            </w:pPr>
            <w:r>
              <w:rPr>
                <w:rFonts w:ascii="宋体" w:hAnsi="宋体" w:cs="宋体" w:hint="eastAsia"/>
                <w:szCs w:val="21"/>
              </w:rPr>
              <w:t>525.44</w:t>
            </w:r>
          </w:p>
        </w:tc>
      </w:tr>
      <w:tr w:rsidR="00F525E4" w14:paraId="62B52CB5" w14:textId="77777777">
        <w:trPr>
          <w:trHeight w:val="276"/>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B2C98C3" w14:textId="77777777" w:rsidR="00F525E4" w:rsidRDefault="00F525E4">
            <w:pPr>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ED6234"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DD5E59" w14:textId="77777777" w:rsidR="00F525E4" w:rsidRDefault="009149B1">
            <w:pPr>
              <w:widowControl/>
              <w:jc w:val="center"/>
              <w:textAlignment w:val="center"/>
              <w:rPr>
                <w:rFonts w:ascii="宋体" w:hAnsi="宋体" w:cs="宋体"/>
                <w:szCs w:val="21"/>
              </w:rPr>
            </w:pPr>
            <w:r>
              <w:rPr>
                <w:rFonts w:ascii="宋体" w:hAnsi="宋体" w:cs="宋体" w:hint="eastAsia"/>
                <w:szCs w:val="21"/>
              </w:rPr>
              <w:t>773.93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79671B"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754A6E" w14:textId="77777777" w:rsidR="00F525E4" w:rsidRDefault="009149B1">
            <w:pPr>
              <w:widowControl/>
              <w:jc w:val="center"/>
              <w:textAlignment w:val="center"/>
              <w:rPr>
                <w:rFonts w:ascii="宋体" w:hAnsi="宋体" w:cs="宋体"/>
                <w:szCs w:val="21"/>
              </w:rPr>
            </w:pPr>
            <w:r>
              <w:rPr>
                <w:rFonts w:ascii="宋体" w:hAnsi="宋体" w:cs="宋体" w:hint="eastAsia"/>
                <w:szCs w:val="21"/>
              </w:rPr>
              <w:t>525.44</w:t>
            </w:r>
          </w:p>
        </w:tc>
      </w:tr>
      <w:tr w:rsidR="00F525E4" w14:paraId="41D010B1" w14:textId="77777777">
        <w:trPr>
          <w:trHeight w:val="55"/>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B811849" w14:textId="77777777" w:rsidR="00F525E4" w:rsidRDefault="00F525E4">
            <w:pPr>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8D7E04"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281C99" w14:textId="77777777" w:rsidR="00F525E4" w:rsidRDefault="00F525E4">
            <w:pPr>
              <w:widowControl/>
              <w:jc w:val="center"/>
              <w:textAlignment w:val="center"/>
              <w:rPr>
                <w:rFonts w:ascii="宋体" w:hAnsi="宋体" w:cs="宋体"/>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2DDD573"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35292A1" w14:textId="77777777" w:rsidR="00F525E4" w:rsidRDefault="00F525E4">
            <w:pPr>
              <w:jc w:val="center"/>
              <w:rPr>
                <w:rFonts w:ascii="宋体" w:hAnsi="宋体" w:cs="宋体"/>
                <w:szCs w:val="21"/>
              </w:rPr>
            </w:pPr>
          </w:p>
        </w:tc>
      </w:tr>
      <w:tr w:rsidR="00F525E4" w14:paraId="67107328" w14:textId="77777777">
        <w:trPr>
          <w:trHeight w:val="276"/>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1D26D9"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年度目标完成情况</w:t>
            </w:r>
          </w:p>
        </w:tc>
        <w:tc>
          <w:tcPr>
            <w:tcW w:w="44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6836CA"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0AA2B3"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实际完成目标</w:t>
            </w:r>
          </w:p>
        </w:tc>
      </w:tr>
      <w:tr w:rsidR="00F525E4" w14:paraId="369E39A3" w14:textId="77777777">
        <w:trPr>
          <w:trHeight w:val="117"/>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1EC654" w14:textId="77777777" w:rsidR="00F525E4" w:rsidRDefault="00F525E4">
            <w:pPr>
              <w:jc w:val="center"/>
              <w:rPr>
                <w:rFonts w:ascii="宋体" w:hAnsi="宋体" w:cs="宋体"/>
                <w:szCs w:val="21"/>
              </w:rPr>
            </w:pPr>
          </w:p>
        </w:tc>
        <w:tc>
          <w:tcPr>
            <w:tcW w:w="44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AB8DF0" w14:textId="77777777" w:rsidR="00F525E4" w:rsidRDefault="009149B1">
            <w:pPr>
              <w:widowControl/>
              <w:jc w:val="center"/>
              <w:textAlignment w:val="center"/>
              <w:rPr>
                <w:rFonts w:ascii="宋体" w:hAnsi="宋体" w:cs="宋体"/>
                <w:szCs w:val="21"/>
              </w:rPr>
            </w:pPr>
            <w:r>
              <w:rPr>
                <w:rFonts w:ascii="宋体" w:hAnsi="宋体" w:cs="宋体" w:hint="eastAsia"/>
                <w:szCs w:val="21"/>
              </w:rPr>
              <w:t>以主动运维、联合保障的运</w:t>
            </w:r>
            <w:proofErr w:type="gramStart"/>
            <w:r>
              <w:rPr>
                <w:rFonts w:ascii="宋体" w:hAnsi="宋体" w:cs="宋体" w:hint="eastAsia"/>
                <w:szCs w:val="21"/>
              </w:rPr>
              <w:t>维方式</w:t>
            </w:r>
            <w:proofErr w:type="gramEnd"/>
            <w:r>
              <w:rPr>
                <w:rFonts w:ascii="宋体" w:hAnsi="宋体" w:cs="宋体" w:hint="eastAsia"/>
                <w:szCs w:val="21"/>
              </w:rPr>
              <w:t>确保高速公路监控系统的正常运行，服务于公安交通管理和公安核心工作，强化高速公路交通管控力度，降低交通事故率，提高高速公路监控交通违法的水平。</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70E8C1" w14:textId="77777777" w:rsidR="00F525E4" w:rsidRDefault="009149B1">
            <w:pPr>
              <w:widowControl/>
              <w:jc w:val="center"/>
              <w:textAlignment w:val="center"/>
              <w:rPr>
                <w:rFonts w:ascii="宋体" w:hAnsi="宋体" w:cs="宋体"/>
                <w:szCs w:val="21"/>
              </w:rPr>
            </w:pPr>
            <w:r>
              <w:rPr>
                <w:rFonts w:ascii="宋体" w:hAnsi="宋体" w:cs="宋体" w:hint="eastAsia"/>
                <w:szCs w:val="21"/>
              </w:rPr>
              <w:t>以主动运维、联合保障的运</w:t>
            </w:r>
            <w:proofErr w:type="gramStart"/>
            <w:r>
              <w:rPr>
                <w:rFonts w:ascii="宋体" w:hAnsi="宋体" w:cs="宋体" w:hint="eastAsia"/>
                <w:szCs w:val="21"/>
              </w:rPr>
              <w:t>维方式</w:t>
            </w:r>
            <w:proofErr w:type="gramEnd"/>
            <w:r>
              <w:rPr>
                <w:rFonts w:ascii="宋体" w:hAnsi="宋体" w:cs="宋体" w:hint="eastAsia"/>
                <w:szCs w:val="21"/>
              </w:rPr>
              <w:t>确保了高速公路监控系统的正常运行，服务于公安交通管理和公安核心工作，强化了高速公路交通管控力度，降低了交通事故率，提高了高速公路监控交通违法的水平。</w:t>
            </w:r>
          </w:p>
        </w:tc>
      </w:tr>
      <w:tr w:rsidR="00F525E4" w14:paraId="1D539BA4" w14:textId="77777777">
        <w:trPr>
          <w:trHeight w:val="259"/>
          <w:jc w:val="center"/>
        </w:trPr>
        <w:tc>
          <w:tcPr>
            <w:tcW w:w="745"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6F15F010" w14:textId="77777777" w:rsidR="00F525E4" w:rsidRDefault="009149B1">
            <w:pPr>
              <w:widowControl/>
              <w:jc w:val="center"/>
              <w:textAlignment w:val="center"/>
              <w:rPr>
                <w:rFonts w:ascii="宋体" w:hAnsi="宋体" w:cs="宋体"/>
                <w:szCs w:val="21"/>
              </w:rPr>
            </w:pPr>
            <w:r>
              <w:rPr>
                <w:rFonts w:ascii="宋体" w:hAnsi="宋体" w:cs="宋体" w:hint="eastAsia"/>
                <w:szCs w:val="21"/>
              </w:rPr>
              <w:t>绩效指标完成情况</w:t>
            </w: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7A78B73"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一级指标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319D9B83"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63B72D"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76F0DF"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036558"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实际完成指标值(包含数字及文字描述)</w:t>
            </w:r>
          </w:p>
        </w:tc>
      </w:tr>
      <w:tr w:rsidR="00F525E4" w14:paraId="1CD4C1B8" w14:textId="77777777">
        <w:trPr>
          <w:trHeight w:val="953"/>
          <w:jc w:val="center"/>
        </w:trPr>
        <w:tc>
          <w:tcPr>
            <w:tcW w:w="745" w:type="dxa"/>
            <w:vMerge/>
            <w:tcBorders>
              <w:left w:val="single" w:sz="4" w:space="0" w:color="auto"/>
              <w:right w:val="single" w:sz="4" w:space="0" w:color="auto"/>
            </w:tcBorders>
            <w:tcMar>
              <w:top w:w="15" w:type="dxa"/>
              <w:left w:w="15" w:type="dxa"/>
              <w:right w:w="15" w:type="dxa"/>
            </w:tcMar>
            <w:vAlign w:val="center"/>
          </w:tcPr>
          <w:p w14:paraId="2B869EAC" w14:textId="77777777" w:rsidR="00F525E4" w:rsidRDefault="00F525E4">
            <w:pPr>
              <w:widowControl/>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668207B5"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项目完成指标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256E9D6F" w14:textId="77777777" w:rsidR="00F525E4" w:rsidRDefault="009149B1">
            <w:pPr>
              <w:snapToGrid w:val="0"/>
              <w:jc w:val="center"/>
              <w:rPr>
                <w:rFonts w:ascii="宋体" w:hAnsi="宋体" w:cs="宋体"/>
                <w:szCs w:val="21"/>
              </w:rPr>
            </w:pPr>
            <w:r>
              <w:rPr>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A720F" w14:textId="77777777" w:rsidR="00F525E4" w:rsidRDefault="009149B1">
            <w:pPr>
              <w:snapToGrid w:val="0"/>
              <w:jc w:val="center"/>
              <w:rPr>
                <w:rFonts w:ascii="宋体" w:hAnsi="宋体" w:cs="宋体"/>
                <w:szCs w:val="21"/>
              </w:rPr>
            </w:pPr>
            <w:r>
              <w:rPr>
                <w:rFonts w:hint="eastAsia"/>
                <w:szCs w:val="21"/>
              </w:rPr>
              <w:t>保障范围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166EE9" w14:textId="77777777" w:rsidR="00F525E4" w:rsidRDefault="009149B1">
            <w:pPr>
              <w:snapToGrid w:val="0"/>
              <w:jc w:val="center"/>
              <w:rPr>
                <w:rFonts w:ascii="宋体" w:hAnsi="宋体" w:cs="宋体"/>
                <w:szCs w:val="21"/>
              </w:rPr>
            </w:pPr>
            <w:r>
              <w:rPr>
                <w:rFonts w:hint="eastAsia"/>
                <w:szCs w:val="21"/>
              </w:rPr>
              <w:t>保障高速监控一期近</w:t>
            </w:r>
            <w:r>
              <w:rPr>
                <w:szCs w:val="21"/>
              </w:rPr>
              <w:t>300</w:t>
            </w:r>
            <w:r>
              <w:rPr>
                <w:rFonts w:hint="eastAsia"/>
                <w:szCs w:val="21"/>
              </w:rPr>
              <w:t>公里共</w:t>
            </w:r>
            <w:r>
              <w:rPr>
                <w:szCs w:val="21"/>
              </w:rPr>
              <w:t>260</w:t>
            </w:r>
            <w:r>
              <w:rPr>
                <w:rFonts w:hint="eastAsia"/>
                <w:szCs w:val="21"/>
              </w:rPr>
              <w:t>个监控点位、</w:t>
            </w:r>
            <w:r>
              <w:rPr>
                <w:szCs w:val="21"/>
              </w:rPr>
              <w:t>675</w:t>
            </w:r>
            <w:r>
              <w:rPr>
                <w:rFonts w:hint="eastAsia"/>
                <w:szCs w:val="21"/>
              </w:rPr>
              <w:t>个监控摄像头监控设备运行维护管理</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A9A2BC" w14:textId="77777777" w:rsidR="00F525E4" w:rsidRDefault="009149B1">
            <w:pPr>
              <w:snapToGrid w:val="0"/>
              <w:jc w:val="center"/>
              <w:rPr>
                <w:rFonts w:ascii="宋体" w:hAnsi="宋体" w:cs="宋体"/>
                <w:szCs w:val="21"/>
              </w:rPr>
            </w:pPr>
            <w:r>
              <w:rPr>
                <w:rFonts w:hint="eastAsia"/>
                <w:szCs w:val="21"/>
              </w:rPr>
              <w:t>保障了高速监控一期近</w:t>
            </w:r>
            <w:r>
              <w:rPr>
                <w:szCs w:val="21"/>
              </w:rPr>
              <w:t>300</w:t>
            </w:r>
            <w:r>
              <w:rPr>
                <w:rFonts w:hint="eastAsia"/>
                <w:szCs w:val="21"/>
              </w:rPr>
              <w:t>公里共</w:t>
            </w:r>
            <w:r>
              <w:rPr>
                <w:szCs w:val="21"/>
              </w:rPr>
              <w:t>260</w:t>
            </w:r>
            <w:r>
              <w:rPr>
                <w:rFonts w:hint="eastAsia"/>
                <w:szCs w:val="21"/>
              </w:rPr>
              <w:t>个监控点位、</w:t>
            </w:r>
            <w:r>
              <w:rPr>
                <w:szCs w:val="21"/>
              </w:rPr>
              <w:t>675</w:t>
            </w:r>
            <w:r>
              <w:rPr>
                <w:rFonts w:hint="eastAsia"/>
                <w:szCs w:val="21"/>
              </w:rPr>
              <w:t>个监控摄像头监控设备运行维护管理</w:t>
            </w:r>
          </w:p>
        </w:tc>
      </w:tr>
      <w:tr w:rsidR="00F525E4" w14:paraId="24178DEB" w14:textId="77777777">
        <w:trPr>
          <w:trHeight w:val="55"/>
          <w:jc w:val="center"/>
        </w:trPr>
        <w:tc>
          <w:tcPr>
            <w:tcW w:w="745" w:type="dxa"/>
            <w:vMerge/>
            <w:tcBorders>
              <w:left w:val="single" w:sz="4" w:space="0" w:color="auto"/>
              <w:right w:val="single" w:sz="4" w:space="0" w:color="auto"/>
            </w:tcBorders>
            <w:tcMar>
              <w:top w:w="15" w:type="dxa"/>
              <w:left w:w="15" w:type="dxa"/>
              <w:right w:w="15" w:type="dxa"/>
            </w:tcMar>
            <w:vAlign w:val="center"/>
          </w:tcPr>
          <w:p w14:paraId="29187BE6"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14:paraId="2B55E80B" w14:textId="77777777" w:rsidR="00F525E4" w:rsidRDefault="00F525E4">
            <w:pPr>
              <w:jc w:val="center"/>
              <w:textAlignment w:val="center"/>
              <w:rPr>
                <w:rFonts w:ascii="宋体" w:hAnsi="宋体" w:cs="宋体"/>
                <w:szCs w:val="21"/>
              </w:rPr>
            </w:pPr>
          </w:p>
        </w:tc>
        <w:tc>
          <w:tcPr>
            <w:tcW w:w="1025" w:type="dxa"/>
            <w:vMerge w:val="restar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19B3BE66" w14:textId="77777777" w:rsidR="00F525E4" w:rsidRDefault="009149B1">
            <w:pPr>
              <w:snapToGrid w:val="0"/>
              <w:jc w:val="center"/>
              <w:rPr>
                <w:rFonts w:ascii="宋体" w:hAnsi="宋体" w:cs="宋体"/>
                <w:szCs w:val="21"/>
              </w:rPr>
            </w:pPr>
            <w:r>
              <w:rPr>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9BFEB6" w14:textId="77777777" w:rsidR="00F525E4" w:rsidRDefault="009149B1">
            <w:pPr>
              <w:snapToGrid w:val="0"/>
              <w:jc w:val="center"/>
              <w:rPr>
                <w:rFonts w:ascii="宋体" w:hAnsi="宋体" w:cs="宋体"/>
                <w:szCs w:val="21"/>
              </w:rPr>
            </w:pPr>
            <w:r>
              <w:rPr>
                <w:rFonts w:hint="eastAsia"/>
                <w:szCs w:val="21"/>
              </w:rPr>
              <w:t>系统设备完好率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753AD" w14:textId="77777777" w:rsidR="00F525E4" w:rsidRDefault="009149B1">
            <w:pPr>
              <w:snapToGrid w:val="0"/>
              <w:jc w:val="center"/>
              <w:rPr>
                <w:rFonts w:ascii="宋体" w:hAnsi="宋体" w:cs="宋体"/>
                <w:szCs w:val="21"/>
              </w:rPr>
            </w:pPr>
            <w:r>
              <w:rPr>
                <w:rFonts w:hint="eastAsia"/>
                <w:szCs w:val="21"/>
              </w:rPr>
              <w:t>≥</w:t>
            </w:r>
            <w:r>
              <w:rPr>
                <w:szCs w:val="21"/>
              </w:rPr>
              <w:t>95%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A1D93B" w14:textId="77777777" w:rsidR="00F525E4" w:rsidRDefault="009149B1">
            <w:pPr>
              <w:snapToGrid w:val="0"/>
              <w:jc w:val="center"/>
              <w:rPr>
                <w:rFonts w:ascii="宋体" w:hAnsi="宋体" w:cs="宋体"/>
                <w:szCs w:val="21"/>
              </w:rPr>
            </w:pPr>
            <w:r>
              <w:rPr>
                <w:rFonts w:hint="eastAsia"/>
                <w:szCs w:val="21"/>
              </w:rPr>
              <w:t>95%</w:t>
            </w:r>
          </w:p>
        </w:tc>
      </w:tr>
      <w:tr w:rsidR="00F525E4" w14:paraId="538CB161" w14:textId="77777777">
        <w:trPr>
          <w:trHeight w:val="55"/>
          <w:jc w:val="center"/>
        </w:trPr>
        <w:tc>
          <w:tcPr>
            <w:tcW w:w="745" w:type="dxa"/>
            <w:vMerge/>
            <w:tcBorders>
              <w:left w:val="single" w:sz="4" w:space="0" w:color="auto"/>
              <w:right w:val="single" w:sz="4" w:space="0" w:color="auto"/>
            </w:tcBorders>
            <w:tcMar>
              <w:top w:w="15" w:type="dxa"/>
              <w:left w:w="15" w:type="dxa"/>
              <w:right w:w="15" w:type="dxa"/>
            </w:tcMar>
            <w:vAlign w:val="center"/>
          </w:tcPr>
          <w:p w14:paraId="36AC2FE9"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14:paraId="06B6D8B0" w14:textId="77777777" w:rsidR="00F525E4" w:rsidRDefault="00F525E4">
            <w:pPr>
              <w:jc w:val="center"/>
              <w:textAlignment w:val="center"/>
              <w:rPr>
                <w:rFonts w:ascii="宋体" w:hAnsi="宋体" w:cs="宋体"/>
                <w:szCs w:val="21"/>
              </w:rPr>
            </w:pPr>
          </w:p>
        </w:tc>
        <w:tc>
          <w:tcPr>
            <w:tcW w:w="1025" w:type="dxa"/>
            <w:vMerge/>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2FA37FA7" w14:textId="77777777" w:rsidR="00F525E4" w:rsidRDefault="00F525E4">
            <w:pPr>
              <w:snapToGrid w:val="0"/>
              <w:jc w:val="center"/>
              <w:rPr>
                <w:rFonts w:ascii="宋体" w:hAnsi="宋体" w:cs="宋体"/>
                <w:szCs w:val="21"/>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64E77C" w14:textId="77777777" w:rsidR="00F525E4" w:rsidRDefault="009149B1">
            <w:pPr>
              <w:snapToGrid w:val="0"/>
              <w:jc w:val="center"/>
              <w:rPr>
                <w:rFonts w:ascii="宋体" w:hAnsi="宋体" w:cs="宋体"/>
                <w:szCs w:val="21"/>
              </w:rPr>
            </w:pPr>
            <w:r>
              <w:rPr>
                <w:rFonts w:hint="eastAsia"/>
                <w:szCs w:val="21"/>
              </w:rPr>
              <w:t>系统正常运行天数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115443" w14:textId="77777777" w:rsidR="00F525E4" w:rsidRDefault="009149B1">
            <w:pPr>
              <w:snapToGrid w:val="0"/>
              <w:jc w:val="center"/>
              <w:rPr>
                <w:rFonts w:ascii="宋体" w:hAnsi="宋体" w:cs="宋体"/>
                <w:szCs w:val="21"/>
              </w:rPr>
            </w:pPr>
            <w:r>
              <w:rPr>
                <w:rFonts w:hint="eastAsia"/>
                <w:szCs w:val="21"/>
              </w:rPr>
              <w:t>≥</w:t>
            </w:r>
            <w:r>
              <w:rPr>
                <w:szCs w:val="21"/>
              </w:rPr>
              <w:t>346</w:t>
            </w:r>
            <w:r>
              <w:rPr>
                <w:rFonts w:hint="eastAsia"/>
                <w:szCs w:val="21"/>
              </w:rPr>
              <w:t>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DA94D6" w14:textId="77777777" w:rsidR="00F525E4" w:rsidRDefault="009149B1">
            <w:pPr>
              <w:snapToGrid w:val="0"/>
              <w:jc w:val="center"/>
              <w:rPr>
                <w:rFonts w:ascii="宋体" w:hAnsi="宋体" w:cs="宋体"/>
                <w:szCs w:val="21"/>
              </w:rPr>
            </w:pPr>
            <w:r>
              <w:rPr>
                <w:szCs w:val="21"/>
              </w:rPr>
              <w:t>3</w:t>
            </w:r>
            <w:r>
              <w:rPr>
                <w:rFonts w:hint="eastAsia"/>
                <w:szCs w:val="21"/>
              </w:rPr>
              <w:t>65</w:t>
            </w:r>
            <w:r>
              <w:rPr>
                <w:rFonts w:hint="eastAsia"/>
                <w:szCs w:val="21"/>
              </w:rPr>
              <w:t>天</w:t>
            </w:r>
          </w:p>
        </w:tc>
      </w:tr>
      <w:tr w:rsidR="00F525E4" w14:paraId="4FA1C5DB" w14:textId="77777777">
        <w:trPr>
          <w:trHeight w:val="55"/>
          <w:jc w:val="center"/>
        </w:trPr>
        <w:tc>
          <w:tcPr>
            <w:tcW w:w="745" w:type="dxa"/>
            <w:vMerge/>
            <w:tcBorders>
              <w:left w:val="single" w:sz="4" w:space="0" w:color="auto"/>
              <w:right w:val="single" w:sz="4" w:space="0" w:color="auto"/>
            </w:tcBorders>
            <w:tcMar>
              <w:top w:w="15" w:type="dxa"/>
              <w:left w:w="15" w:type="dxa"/>
              <w:right w:w="15" w:type="dxa"/>
            </w:tcMar>
            <w:vAlign w:val="center"/>
          </w:tcPr>
          <w:p w14:paraId="577DB5B2"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14:paraId="0CB0573E" w14:textId="77777777" w:rsidR="00F525E4" w:rsidRDefault="00F525E4">
            <w:pPr>
              <w:jc w:val="center"/>
              <w:textAlignment w:val="center"/>
              <w:rPr>
                <w:rFonts w:ascii="宋体" w:hAnsi="宋体" w:cs="宋体"/>
                <w:kern w:val="0"/>
                <w:szCs w:val="21"/>
                <w:lang w:bidi="ar"/>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640F9660" w14:textId="77777777" w:rsidR="00F525E4" w:rsidRDefault="009149B1">
            <w:pPr>
              <w:snapToGrid w:val="0"/>
              <w:jc w:val="center"/>
              <w:rPr>
                <w:rFonts w:ascii="宋体" w:hAnsi="宋体" w:cs="宋体"/>
                <w:szCs w:val="21"/>
              </w:rPr>
            </w:pPr>
            <w:r>
              <w:rPr>
                <w:rFonts w:hint="eastAsia"/>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08CB33" w14:textId="77777777" w:rsidR="00F525E4" w:rsidRDefault="009149B1">
            <w:pPr>
              <w:snapToGrid w:val="0"/>
              <w:jc w:val="center"/>
              <w:rPr>
                <w:rFonts w:ascii="宋体" w:hAnsi="宋体" w:cs="宋体"/>
                <w:szCs w:val="21"/>
              </w:rPr>
            </w:pPr>
            <w:r>
              <w:rPr>
                <w:rFonts w:hint="eastAsia"/>
                <w:szCs w:val="21"/>
              </w:rPr>
              <w:t>项目完成时限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6833B2" w14:textId="77777777" w:rsidR="00F525E4" w:rsidRDefault="009149B1">
            <w:pPr>
              <w:widowControl/>
              <w:jc w:val="center"/>
              <w:textAlignment w:val="center"/>
              <w:rPr>
                <w:rFonts w:ascii="宋体" w:hAnsi="宋体" w:cs="宋体"/>
                <w:szCs w:val="21"/>
              </w:rPr>
            </w:pPr>
            <w:r>
              <w:rPr>
                <w:szCs w:val="21"/>
              </w:rPr>
              <w:t>2020</w:t>
            </w:r>
            <w:r>
              <w:rPr>
                <w:rFonts w:hint="eastAsia"/>
                <w:szCs w:val="21"/>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944181" w14:textId="77777777" w:rsidR="00F525E4" w:rsidRDefault="009149B1">
            <w:pPr>
              <w:snapToGrid w:val="0"/>
              <w:jc w:val="center"/>
              <w:rPr>
                <w:rFonts w:ascii="宋体" w:hAnsi="宋体" w:cs="宋体"/>
                <w:szCs w:val="21"/>
              </w:rPr>
            </w:pPr>
            <w:r>
              <w:rPr>
                <w:rFonts w:hint="eastAsia"/>
                <w:szCs w:val="21"/>
              </w:rPr>
              <w:t>2020</w:t>
            </w:r>
            <w:r>
              <w:rPr>
                <w:rFonts w:hint="eastAsia"/>
                <w:szCs w:val="21"/>
              </w:rPr>
              <w:t>年</w:t>
            </w:r>
          </w:p>
        </w:tc>
      </w:tr>
      <w:tr w:rsidR="00F525E4" w14:paraId="1F4BBF2C" w14:textId="77777777">
        <w:trPr>
          <w:trHeight w:val="55"/>
          <w:jc w:val="center"/>
        </w:trPr>
        <w:tc>
          <w:tcPr>
            <w:tcW w:w="745" w:type="dxa"/>
            <w:vMerge/>
            <w:tcBorders>
              <w:left w:val="single" w:sz="4" w:space="0" w:color="auto"/>
              <w:right w:val="single" w:sz="4" w:space="0" w:color="auto"/>
            </w:tcBorders>
            <w:tcMar>
              <w:top w:w="15" w:type="dxa"/>
              <w:left w:w="15" w:type="dxa"/>
              <w:right w:w="15" w:type="dxa"/>
            </w:tcMar>
            <w:vAlign w:val="center"/>
          </w:tcPr>
          <w:p w14:paraId="0C305427"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14:paraId="35191DBB" w14:textId="77777777" w:rsidR="00F525E4" w:rsidRDefault="00F525E4">
            <w:pPr>
              <w:widowControl/>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1F96664D" w14:textId="77777777" w:rsidR="00F525E4" w:rsidRDefault="009149B1">
            <w:pPr>
              <w:snapToGrid w:val="0"/>
              <w:jc w:val="center"/>
              <w:rPr>
                <w:rFonts w:ascii="宋体" w:hAnsi="宋体" w:cs="宋体"/>
                <w:szCs w:val="21"/>
              </w:rPr>
            </w:pPr>
            <w:r>
              <w:rPr>
                <w:szCs w:val="21"/>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DF69DE" w14:textId="77777777" w:rsidR="00F525E4" w:rsidRDefault="009149B1">
            <w:pPr>
              <w:snapToGrid w:val="0"/>
              <w:jc w:val="center"/>
              <w:rPr>
                <w:rFonts w:ascii="宋体" w:hAnsi="宋体" w:cs="宋体"/>
                <w:szCs w:val="21"/>
              </w:rPr>
            </w:pPr>
            <w:r>
              <w:rPr>
                <w:rFonts w:hint="eastAsia"/>
                <w:szCs w:val="21"/>
              </w:rPr>
              <w:t>成本控制率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ED57F2" w14:textId="77777777" w:rsidR="00F525E4" w:rsidRDefault="009149B1">
            <w:pPr>
              <w:snapToGrid w:val="0"/>
              <w:jc w:val="center"/>
              <w:rPr>
                <w:rFonts w:ascii="宋体" w:hAnsi="宋体" w:cs="宋体"/>
                <w:szCs w:val="21"/>
              </w:rPr>
            </w:pPr>
            <w:r>
              <w:rPr>
                <w:rFonts w:hint="eastAsia"/>
                <w:szCs w:val="21"/>
              </w:rPr>
              <w:t>≥</w:t>
            </w:r>
            <w:r>
              <w:rPr>
                <w:szCs w:val="21"/>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53A0C7" w14:textId="77777777" w:rsidR="00F525E4" w:rsidRDefault="009149B1">
            <w:pPr>
              <w:snapToGrid w:val="0"/>
              <w:jc w:val="center"/>
              <w:rPr>
                <w:rFonts w:ascii="宋体" w:hAnsi="宋体" w:cs="宋体"/>
                <w:szCs w:val="21"/>
              </w:rPr>
            </w:pPr>
            <w:r>
              <w:rPr>
                <w:rFonts w:ascii="宋体" w:hAnsi="宋体" w:cs="宋体" w:hint="eastAsia"/>
                <w:szCs w:val="21"/>
              </w:rPr>
              <w:t>67.89%</w:t>
            </w:r>
          </w:p>
        </w:tc>
      </w:tr>
      <w:tr w:rsidR="00F525E4" w14:paraId="622F5A85" w14:textId="77777777">
        <w:trPr>
          <w:trHeight w:val="55"/>
          <w:jc w:val="center"/>
        </w:trPr>
        <w:tc>
          <w:tcPr>
            <w:tcW w:w="745" w:type="dxa"/>
            <w:vMerge/>
            <w:tcBorders>
              <w:left w:val="single" w:sz="4" w:space="0" w:color="auto"/>
              <w:right w:val="single" w:sz="4" w:space="0" w:color="auto"/>
            </w:tcBorders>
            <w:tcMar>
              <w:top w:w="15" w:type="dxa"/>
              <w:left w:w="15" w:type="dxa"/>
              <w:right w:w="15" w:type="dxa"/>
            </w:tcMar>
            <w:vAlign w:val="center"/>
          </w:tcPr>
          <w:p w14:paraId="37F1C7E6" w14:textId="77777777" w:rsidR="00F525E4" w:rsidRDefault="00F525E4">
            <w:pPr>
              <w:widowControl/>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518E9AA2"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效益指标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66CF135D" w14:textId="77777777" w:rsidR="00F525E4" w:rsidRDefault="009149B1">
            <w:pPr>
              <w:snapToGrid w:val="0"/>
              <w:jc w:val="center"/>
              <w:rPr>
                <w:rFonts w:ascii="宋体" w:hAnsi="宋体" w:cs="宋体"/>
                <w:szCs w:val="21"/>
              </w:rPr>
            </w:pPr>
            <w:r>
              <w:rPr>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26C0CF" w14:textId="77777777" w:rsidR="00F525E4" w:rsidRDefault="009149B1">
            <w:pPr>
              <w:snapToGrid w:val="0"/>
              <w:jc w:val="center"/>
              <w:rPr>
                <w:rFonts w:ascii="宋体" w:hAnsi="宋体" w:cs="宋体"/>
                <w:szCs w:val="21"/>
              </w:rPr>
            </w:pPr>
            <w:r>
              <w:rPr>
                <w:rFonts w:hint="eastAsia"/>
                <w:szCs w:val="21"/>
              </w:rPr>
              <w:t>社会效益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BF9FDD" w14:textId="77777777" w:rsidR="00F525E4" w:rsidRDefault="009149B1">
            <w:pPr>
              <w:snapToGrid w:val="0"/>
              <w:jc w:val="center"/>
              <w:rPr>
                <w:rFonts w:ascii="宋体" w:hAnsi="宋体" w:cs="宋体"/>
                <w:szCs w:val="21"/>
              </w:rPr>
            </w:pPr>
            <w:r>
              <w:rPr>
                <w:rFonts w:hint="eastAsia"/>
                <w:szCs w:val="21"/>
              </w:rPr>
              <w:t>震慑交通违法行为；强化路面管控。</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64B2E1" w14:textId="77777777" w:rsidR="00F525E4" w:rsidRDefault="009149B1">
            <w:pPr>
              <w:snapToGrid w:val="0"/>
              <w:jc w:val="center"/>
              <w:rPr>
                <w:rFonts w:ascii="宋体" w:hAnsi="宋体" w:cs="宋体"/>
                <w:szCs w:val="21"/>
              </w:rPr>
            </w:pPr>
            <w:r>
              <w:rPr>
                <w:rFonts w:hint="eastAsia"/>
                <w:szCs w:val="21"/>
              </w:rPr>
              <w:t>震慑了交通违法行为；强化了路面管控。</w:t>
            </w:r>
          </w:p>
        </w:tc>
      </w:tr>
      <w:tr w:rsidR="00F525E4" w14:paraId="117CB5CB" w14:textId="77777777">
        <w:trPr>
          <w:trHeight w:val="1042"/>
          <w:jc w:val="center"/>
        </w:trPr>
        <w:tc>
          <w:tcPr>
            <w:tcW w:w="745" w:type="dxa"/>
            <w:vMerge/>
            <w:tcBorders>
              <w:left w:val="single" w:sz="4" w:space="0" w:color="auto"/>
              <w:right w:val="single" w:sz="4" w:space="0" w:color="auto"/>
            </w:tcBorders>
            <w:tcMar>
              <w:top w:w="15" w:type="dxa"/>
              <w:left w:w="15" w:type="dxa"/>
              <w:right w:w="15" w:type="dxa"/>
            </w:tcMar>
            <w:vAlign w:val="center"/>
          </w:tcPr>
          <w:p w14:paraId="4DB09906"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14:paraId="0AEB6CED" w14:textId="77777777" w:rsidR="00F525E4" w:rsidRDefault="00F525E4">
            <w:pPr>
              <w:jc w:val="center"/>
              <w:textAlignment w:val="center"/>
              <w:rPr>
                <w:rFonts w:ascii="宋体" w:hAnsi="宋体" w:cs="宋体"/>
                <w:kern w:val="0"/>
                <w:szCs w:val="21"/>
                <w:lang w:bidi="ar"/>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04BE693D" w14:textId="77777777" w:rsidR="00F525E4" w:rsidRDefault="009149B1">
            <w:pPr>
              <w:snapToGrid w:val="0"/>
              <w:jc w:val="center"/>
              <w:rPr>
                <w:szCs w:val="21"/>
              </w:rPr>
            </w:pPr>
            <w:r>
              <w:rPr>
                <w:rFonts w:hint="eastAsia"/>
                <w:szCs w:val="21"/>
              </w:rPr>
              <w:t>经济效益</w:t>
            </w:r>
            <w:r>
              <w:rPr>
                <w:szCs w:val="21"/>
              </w:rPr>
              <w:t>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D7F1ED" w14:textId="77777777" w:rsidR="00F525E4" w:rsidRDefault="009149B1">
            <w:pPr>
              <w:widowControl/>
              <w:jc w:val="center"/>
              <w:textAlignment w:val="center"/>
              <w:rPr>
                <w:szCs w:val="21"/>
              </w:rPr>
            </w:pPr>
            <w:r>
              <w:rPr>
                <w:rFonts w:hint="eastAsia"/>
                <w:color w:val="000000"/>
                <w:kern w:val="0"/>
                <w:szCs w:val="21"/>
                <w:lang w:bidi="ar"/>
              </w:rPr>
              <w:t>经济效益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68BD61" w14:textId="77777777" w:rsidR="00F525E4" w:rsidRDefault="009149B1">
            <w:pPr>
              <w:widowControl/>
              <w:jc w:val="center"/>
              <w:textAlignment w:val="center"/>
              <w:rPr>
                <w:szCs w:val="21"/>
              </w:rPr>
            </w:pPr>
            <w:r>
              <w:rPr>
                <w:rFonts w:hint="eastAsia"/>
                <w:color w:val="000000"/>
                <w:kern w:val="0"/>
                <w:szCs w:val="21"/>
                <w:lang w:bidi="ar"/>
              </w:rPr>
              <w:t>提升交通参与者的交通安全意识，减少事故发生率，减少人民生命财产损失。</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36197E" w14:textId="77777777" w:rsidR="00F525E4" w:rsidRDefault="009149B1">
            <w:pPr>
              <w:snapToGrid w:val="0"/>
              <w:jc w:val="center"/>
              <w:rPr>
                <w:rFonts w:ascii="宋体" w:hAnsi="宋体" w:cs="宋体"/>
                <w:szCs w:val="21"/>
              </w:rPr>
            </w:pPr>
            <w:r>
              <w:rPr>
                <w:rFonts w:hint="eastAsia"/>
                <w:color w:val="000000"/>
                <w:kern w:val="0"/>
                <w:szCs w:val="21"/>
                <w:lang w:bidi="ar"/>
              </w:rPr>
              <w:t>提升了交通参与者的交通安全意识，减少了事故发生率，减少了人民生命财产损失。</w:t>
            </w:r>
          </w:p>
        </w:tc>
      </w:tr>
      <w:tr w:rsidR="00F525E4" w14:paraId="4FC5A20E" w14:textId="77777777">
        <w:trPr>
          <w:trHeight w:val="55"/>
          <w:jc w:val="center"/>
        </w:trPr>
        <w:tc>
          <w:tcPr>
            <w:tcW w:w="745" w:type="dxa"/>
            <w:vMerge/>
            <w:tcBorders>
              <w:left w:val="single" w:sz="4" w:space="0" w:color="auto"/>
              <w:right w:val="single" w:sz="4" w:space="0" w:color="auto"/>
            </w:tcBorders>
            <w:tcMar>
              <w:top w:w="15" w:type="dxa"/>
              <w:left w:w="15" w:type="dxa"/>
              <w:right w:w="15" w:type="dxa"/>
            </w:tcMar>
            <w:vAlign w:val="center"/>
          </w:tcPr>
          <w:p w14:paraId="7856D701"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14:paraId="36832C49" w14:textId="77777777" w:rsidR="00F525E4" w:rsidRDefault="00F525E4">
            <w:pPr>
              <w:widowControl/>
              <w:jc w:val="center"/>
              <w:textAlignment w:val="center"/>
              <w:rPr>
                <w:rFonts w:ascii="宋体" w:hAnsi="宋体" w:cs="宋体"/>
                <w:kern w:val="0"/>
                <w:szCs w:val="21"/>
                <w:lang w:bidi="ar"/>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6146CE26" w14:textId="77777777" w:rsidR="00F525E4" w:rsidRDefault="009149B1">
            <w:pPr>
              <w:snapToGrid w:val="0"/>
              <w:jc w:val="center"/>
              <w:rPr>
                <w:szCs w:val="21"/>
              </w:rPr>
            </w:pPr>
            <w:r>
              <w:rPr>
                <w:szCs w:val="21"/>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F7BA4" w14:textId="77777777" w:rsidR="00F525E4" w:rsidRDefault="009149B1">
            <w:pPr>
              <w:widowControl/>
              <w:jc w:val="center"/>
              <w:textAlignment w:val="center"/>
              <w:rPr>
                <w:szCs w:val="21"/>
              </w:rPr>
            </w:pPr>
            <w:r>
              <w:rPr>
                <w:rFonts w:hint="eastAsia"/>
                <w:color w:val="000000"/>
                <w:kern w:val="0"/>
                <w:szCs w:val="21"/>
                <w:lang w:bidi="ar"/>
              </w:rPr>
              <w:t>影响年限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173BBE" w14:textId="77777777" w:rsidR="00F525E4" w:rsidRDefault="009149B1">
            <w:pPr>
              <w:widowControl/>
              <w:jc w:val="center"/>
              <w:textAlignment w:val="center"/>
              <w:rPr>
                <w:szCs w:val="21"/>
              </w:rPr>
            </w:pPr>
            <w:r>
              <w:rPr>
                <w:color w:val="000000"/>
                <w:kern w:val="0"/>
                <w:szCs w:val="21"/>
                <w:lang w:bidi="ar"/>
              </w:rPr>
              <w:t>1</w:t>
            </w:r>
            <w:r>
              <w:rPr>
                <w:rFonts w:hint="eastAsia"/>
                <w:color w:val="000000"/>
                <w:kern w:val="0"/>
                <w:szCs w:val="21"/>
                <w:lang w:bidi="ar"/>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5B9090" w14:textId="77777777" w:rsidR="00F525E4" w:rsidRDefault="009149B1">
            <w:pPr>
              <w:snapToGrid w:val="0"/>
              <w:jc w:val="center"/>
              <w:rPr>
                <w:rFonts w:ascii="宋体" w:hAnsi="宋体" w:cs="宋体"/>
                <w:szCs w:val="21"/>
              </w:rPr>
            </w:pPr>
            <w:r>
              <w:rPr>
                <w:rFonts w:ascii="宋体" w:hAnsi="宋体" w:cs="宋体" w:hint="eastAsia"/>
                <w:szCs w:val="21"/>
              </w:rPr>
              <w:t>1年</w:t>
            </w:r>
          </w:p>
        </w:tc>
      </w:tr>
      <w:tr w:rsidR="00F525E4" w14:paraId="56A2302E" w14:textId="77777777">
        <w:trPr>
          <w:trHeight w:val="55"/>
          <w:jc w:val="center"/>
        </w:trPr>
        <w:tc>
          <w:tcPr>
            <w:tcW w:w="745" w:type="dxa"/>
            <w:vMerge/>
            <w:tcBorders>
              <w:left w:val="single" w:sz="4" w:space="0" w:color="auto"/>
              <w:bottom w:val="single" w:sz="4" w:space="0" w:color="auto"/>
              <w:right w:val="single" w:sz="4" w:space="0" w:color="auto"/>
            </w:tcBorders>
            <w:tcMar>
              <w:top w:w="15" w:type="dxa"/>
              <w:left w:w="15" w:type="dxa"/>
              <w:right w:w="15" w:type="dxa"/>
            </w:tcMar>
            <w:vAlign w:val="center"/>
          </w:tcPr>
          <w:p w14:paraId="6BE6C056" w14:textId="77777777" w:rsidR="00F525E4" w:rsidRDefault="00F525E4">
            <w:pPr>
              <w:widowControl/>
              <w:jc w:val="center"/>
              <w:textAlignment w:val="cente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6D8780" w14:textId="77777777" w:rsidR="00F525E4" w:rsidRDefault="009149B1">
            <w:pPr>
              <w:widowControl/>
              <w:jc w:val="center"/>
              <w:textAlignment w:val="center"/>
              <w:rPr>
                <w:rFonts w:ascii="宋体" w:hAnsi="宋体" w:cs="宋体"/>
                <w:kern w:val="0"/>
                <w:szCs w:val="21"/>
                <w:lang w:bidi="ar"/>
              </w:rPr>
            </w:pPr>
            <w:r>
              <w:rPr>
                <w:rFonts w:ascii="宋体" w:hAnsi="宋体" w:cs="宋体" w:hint="eastAsia"/>
                <w:kern w:val="0"/>
                <w:szCs w:val="21"/>
                <w:lang w:bidi="ar"/>
              </w:rPr>
              <w:t>满意度指标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1AF3EE7A" w14:textId="77777777" w:rsidR="00F525E4" w:rsidRDefault="009149B1">
            <w:pPr>
              <w:snapToGrid w:val="0"/>
              <w:jc w:val="center"/>
              <w:rPr>
                <w:szCs w:val="21"/>
              </w:rPr>
            </w:pPr>
            <w:r>
              <w:rPr>
                <w:szCs w:val="21"/>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1081E9" w14:textId="77777777" w:rsidR="00F525E4" w:rsidRDefault="009149B1">
            <w:pPr>
              <w:widowControl/>
              <w:jc w:val="center"/>
              <w:textAlignment w:val="center"/>
              <w:rPr>
                <w:color w:val="000000"/>
                <w:kern w:val="0"/>
                <w:szCs w:val="21"/>
                <w:lang w:bidi="ar"/>
              </w:rPr>
            </w:pPr>
            <w:r>
              <w:rPr>
                <w:rFonts w:hint="eastAsia"/>
                <w:color w:val="000000"/>
                <w:kern w:val="0"/>
                <w:szCs w:val="21"/>
                <w:lang w:bidi="ar"/>
              </w:rPr>
              <w:t>交通参与者满意度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5474F9" w14:textId="77777777" w:rsidR="00F525E4" w:rsidRDefault="009149B1">
            <w:pPr>
              <w:widowControl/>
              <w:jc w:val="center"/>
              <w:textAlignment w:val="center"/>
              <w:rPr>
                <w:color w:val="000000"/>
                <w:kern w:val="0"/>
                <w:szCs w:val="21"/>
                <w:lang w:bidi="ar"/>
              </w:rPr>
            </w:pPr>
            <w:r>
              <w:rPr>
                <w:rFonts w:hint="eastAsia"/>
                <w:color w:val="000000"/>
                <w:kern w:val="0"/>
                <w:szCs w:val="21"/>
                <w:lang w:bidi="ar"/>
              </w:rPr>
              <w:t>≥</w:t>
            </w:r>
            <w:r>
              <w:rPr>
                <w:color w:val="000000"/>
                <w:kern w:val="0"/>
                <w:szCs w:val="21"/>
                <w:lang w:bidi="ar"/>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18708A" w14:textId="77777777" w:rsidR="00F525E4" w:rsidRDefault="009149B1">
            <w:pPr>
              <w:snapToGrid w:val="0"/>
              <w:jc w:val="center"/>
              <w:rPr>
                <w:szCs w:val="21"/>
              </w:rPr>
            </w:pPr>
            <w:r>
              <w:rPr>
                <w:rFonts w:hint="eastAsia"/>
                <w:szCs w:val="21"/>
              </w:rPr>
              <w:t>92%</w:t>
            </w:r>
          </w:p>
        </w:tc>
      </w:tr>
    </w:tbl>
    <w:p w14:paraId="271F2A95" w14:textId="77777777" w:rsidR="00F525E4" w:rsidRDefault="00F525E4">
      <w:pPr>
        <w:spacing w:line="580" w:lineRule="exact"/>
        <w:ind w:firstLineChars="200" w:firstLine="640"/>
        <w:rPr>
          <w:rFonts w:ascii="仿宋_GB2312" w:eastAsia="仿宋_GB2312" w:hAnsi="仿宋_GB2312" w:cs="仿宋_GB2312"/>
          <w:sz w:val="32"/>
          <w:szCs w:val="32"/>
        </w:rPr>
      </w:pPr>
    </w:p>
    <w:p w14:paraId="71B14FBF" w14:textId="77777777" w:rsidR="00F525E4" w:rsidRDefault="00F525E4">
      <w:pPr>
        <w:pStyle w:val="a0"/>
        <w:spacing w:before="93"/>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745"/>
        <w:gridCol w:w="1012"/>
        <w:gridCol w:w="1025"/>
        <w:gridCol w:w="2392"/>
        <w:gridCol w:w="2394"/>
        <w:gridCol w:w="2392"/>
      </w:tblGrid>
      <w:tr w:rsidR="00F525E4" w14:paraId="4191B19C" w14:textId="77777777">
        <w:trPr>
          <w:trHeight w:val="1034"/>
          <w:jc w:val="center"/>
        </w:trPr>
        <w:tc>
          <w:tcPr>
            <w:tcW w:w="9960" w:type="dxa"/>
            <w:gridSpan w:val="6"/>
            <w:tcBorders>
              <w:top w:val="nil"/>
              <w:left w:val="nil"/>
              <w:bottom w:val="nil"/>
              <w:right w:val="nil"/>
            </w:tcBorders>
            <w:tcMar>
              <w:top w:w="15" w:type="dxa"/>
              <w:left w:w="15" w:type="dxa"/>
              <w:right w:w="15" w:type="dxa"/>
            </w:tcMar>
            <w:vAlign w:val="center"/>
          </w:tcPr>
          <w:p w14:paraId="3A4D4660" w14:textId="77777777" w:rsidR="00F525E4" w:rsidRDefault="009149B1">
            <w:pPr>
              <w:widowControl/>
              <w:jc w:val="center"/>
              <w:textAlignment w:val="center"/>
              <w:rPr>
                <w:rFonts w:ascii="宋体" w:hAnsi="宋体" w:cs="宋体"/>
                <w:sz w:val="36"/>
                <w:szCs w:val="36"/>
              </w:rPr>
            </w:pPr>
            <w:r>
              <w:rPr>
                <w:rFonts w:ascii="宋体" w:hAnsi="宋体" w:cs="宋体" w:hint="eastAsia"/>
                <w:b/>
                <w:bCs/>
                <w:kern w:val="0"/>
                <w:sz w:val="36"/>
                <w:szCs w:val="36"/>
                <w:lang w:bidi="ar"/>
              </w:rPr>
              <w:lastRenderedPageBreak/>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F525E4" w14:paraId="63A65BD4"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D577442"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13BF7F" w14:textId="77777777" w:rsidR="00F525E4" w:rsidRDefault="009149B1">
            <w:pPr>
              <w:widowControl/>
              <w:jc w:val="center"/>
              <w:textAlignment w:val="center"/>
              <w:rPr>
                <w:rFonts w:ascii="宋体" w:hAnsi="宋体" w:cs="宋体"/>
                <w:szCs w:val="21"/>
              </w:rPr>
            </w:pPr>
            <w:r>
              <w:rPr>
                <w:rFonts w:ascii="宋体" w:hAnsi="宋体" w:cs="宋体" w:hint="eastAsia"/>
                <w:szCs w:val="21"/>
              </w:rPr>
              <w:t>2020年应急装备经费项目</w:t>
            </w:r>
          </w:p>
        </w:tc>
      </w:tr>
      <w:tr w:rsidR="00F525E4" w14:paraId="2E497254"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1DB50D"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B76FD2" w14:textId="77777777" w:rsidR="00F525E4" w:rsidRDefault="009149B1">
            <w:pPr>
              <w:widowControl/>
              <w:jc w:val="center"/>
              <w:textAlignment w:val="center"/>
              <w:rPr>
                <w:rFonts w:ascii="宋体" w:hAnsi="宋体" w:cs="宋体"/>
                <w:szCs w:val="21"/>
              </w:rPr>
            </w:pPr>
            <w:r>
              <w:rPr>
                <w:rFonts w:ascii="宋体" w:hAnsi="宋体" w:cs="宋体" w:hint="eastAsia"/>
                <w:szCs w:val="21"/>
              </w:rPr>
              <w:t>四川省公安厅交通警察总队</w:t>
            </w:r>
          </w:p>
        </w:tc>
      </w:tr>
      <w:tr w:rsidR="00F525E4" w14:paraId="609FE2E6" w14:textId="77777777">
        <w:trPr>
          <w:trHeight w:val="276"/>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B3DAB6"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预算执行情况(万元)</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DA4E22"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F45C45" w14:textId="77777777" w:rsidR="00F525E4" w:rsidRDefault="009149B1">
            <w:pPr>
              <w:widowControl/>
              <w:jc w:val="center"/>
              <w:textAlignment w:val="center"/>
              <w:rPr>
                <w:rFonts w:ascii="宋体" w:hAnsi="宋体" w:cs="宋体"/>
                <w:szCs w:val="21"/>
              </w:rPr>
            </w:pPr>
            <w:r>
              <w:rPr>
                <w:rFonts w:ascii="宋体" w:hAnsi="宋体" w:cs="宋体" w:hint="eastAsia"/>
                <w:szCs w:val="21"/>
              </w:rPr>
              <w:t>250.74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84AED0"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333430C" w14:textId="77777777" w:rsidR="00F525E4" w:rsidRDefault="009149B1">
            <w:pPr>
              <w:widowControl/>
              <w:jc w:val="center"/>
              <w:textAlignment w:val="center"/>
              <w:rPr>
                <w:rFonts w:ascii="宋体" w:hAnsi="宋体" w:cs="宋体"/>
                <w:szCs w:val="21"/>
              </w:rPr>
            </w:pPr>
            <w:r>
              <w:rPr>
                <w:rFonts w:ascii="宋体" w:hAnsi="宋体" w:cs="宋体" w:hint="eastAsia"/>
                <w:szCs w:val="21"/>
              </w:rPr>
              <w:t>250.74</w:t>
            </w:r>
          </w:p>
        </w:tc>
      </w:tr>
      <w:tr w:rsidR="00F525E4" w14:paraId="7D66527E" w14:textId="77777777">
        <w:trPr>
          <w:trHeight w:val="276"/>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06C98" w14:textId="77777777" w:rsidR="00F525E4" w:rsidRDefault="00F525E4">
            <w:pPr>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6E2E84D"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F686CC" w14:textId="77777777" w:rsidR="00F525E4" w:rsidRDefault="009149B1">
            <w:pPr>
              <w:widowControl/>
              <w:jc w:val="center"/>
              <w:textAlignment w:val="center"/>
              <w:rPr>
                <w:rFonts w:ascii="宋体" w:hAnsi="宋体" w:cs="宋体"/>
                <w:szCs w:val="21"/>
              </w:rPr>
            </w:pPr>
            <w:r>
              <w:rPr>
                <w:rFonts w:ascii="宋体" w:hAnsi="宋体" w:cs="宋体" w:hint="eastAsia"/>
                <w:szCs w:val="21"/>
              </w:rPr>
              <w:t>250.74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9E1C20"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9A9AD32" w14:textId="77777777" w:rsidR="00F525E4" w:rsidRDefault="009149B1">
            <w:pPr>
              <w:widowControl/>
              <w:jc w:val="center"/>
              <w:textAlignment w:val="center"/>
              <w:rPr>
                <w:rFonts w:ascii="宋体" w:hAnsi="宋体" w:cs="宋体"/>
                <w:szCs w:val="21"/>
              </w:rPr>
            </w:pPr>
            <w:r>
              <w:rPr>
                <w:rFonts w:ascii="宋体" w:hAnsi="宋体" w:cs="宋体" w:hint="eastAsia"/>
                <w:szCs w:val="21"/>
              </w:rPr>
              <w:t>250.74</w:t>
            </w:r>
          </w:p>
        </w:tc>
      </w:tr>
      <w:tr w:rsidR="00F525E4" w14:paraId="34CC8392" w14:textId="77777777">
        <w:trPr>
          <w:trHeight w:val="479"/>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77AB60" w14:textId="77777777" w:rsidR="00F525E4" w:rsidRDefault="00F525E4">
            <w:pPr>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F6689A"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E17B6E9" w14:textId="77777777" w:rsidR="00F525E4" w:rsidRDefault="00F525E4">
            <w:pPr>
              <w:widowControl/>
              <w:jc w:val="center"/>
              <w:textAlignment w:val="center"/>
              <w:rPr>
                <w:rFonts w:ascii="宋体" w:hAnsi="宋体" w:cs="宋体"/>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D0CFC0"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BEE10E" w14:textId="77777777" w:rsidR="00F525E4" w:rsidRDefault="00F525E4">
            <w:pPr>
              <w:jc w:val="center"/>
              <w:rPr>
                <w:rFonts w:ascii="宋体" w:hAnsi="宋体" w:cs="宋体"/>
                <w:szCs w:val="21"/>
              </w:rPr>
            </w:pPr>
          </w:p>
        </w:tc>
      </w:tr>
      <w:tr w:rsidR="00F525E4" w14:paraId="6E663FBD" w14:textId="77777777">
        <w:trPr>
          <w:trHeight w:val="276"/>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E03555"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年度目标完成情况</w:t>
            </w:r>
          </w:p>
        </w:tc>
        <w:tc>
          <w:tcPr>
            <w:tcW w:w="44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6AC7AF"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7B5B31"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实际完成目标</w:t>
            </w:r>
          </w:p>
        </w:tc>
      </w:tr>
      <w:tr w:rsidR="00F525E4" w14:paraId="3953CBF1" w14:textId="77777777">
        <w:trPr>
          <w:trHeight w:val="653"/>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3A826CD" w14:textId="77777777" w:rsidR="00F525E4" w:rsidRDefault="00F525E4">
            <w:pPr>
              <w:jc w:val="center"/>
              <w:rPr>
                <w:rFonts w:ascii="宋体" w:hAnsi="宋体" w:cs="宋体"/>
                <w:szCs w:val="21"/>
              </w:rPr>
            </w:pPr>
          </w:p>
        </w:tc>
        <w:tc>
          <w:tcPr>
            <w:tcW w:w="44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E56B1A" w14:textId="77777777" w:rsidR="00F525E4" w:rsidRDefault="009149B1">
            <w:pPr>
              <w:widowControl/>
              <w:jc w:val="center"/>
              <w:textAlignment w:val="center"/>
              <w:rPr>
                <w:rFonts w:ascii="宋体" w:hAnsi="宋体" w:cs="宋体"/>
                <w:szCs w:val="21"/>
              </w:rPr>
            </w:pPr>
            <w:r>
              <w:rPr>
                <w:rFonts w:hint="eastAsia"/>
                <w:szCs w:val="21"/>
                <w:lang w:val="zh-CN"/>
              </w:rPr>
              <w:t>保障</w:t>
            </w:r>
            <w:r>
              <w:rPr>
                <w:rFonts w:hint="eastAsia"/>
                <w:szCs w:val="21"/>
                <w:lang w:val="zh-CN"/>
              </w:rPr>
              <w:t>2020</w:t>
            </w:r>
            <w:r>
              <w:rPr>
                <w:rFonts w:hint="eastAsia"/>
                <w:szCs w:val="21"/>
                <w:lang w:val="zh-CN"/>
              </w:rPr>
              <w:t>年高速公路</w:t>
            </w:r>
            <w:r>
              <w:rPr>
                <w:rFonts w:hint="eastAsia"/>
                <w:szCs w:val="21"/>
              </w:rPr>
              <w:t>七个</w:t>
            </w:r>
            <w:r>
              <w:rPr>
                <w:rFonts w:hint="eastAsia"/>
                <w:szCs w:val="21"/>
                <w:lang w:val="zh-CN"/>
              </w:rPr>
              <w:t>支队</w:t>
            </w:r>
            <w:r>
              <w:rPr>
                <w:rFonts w:hint="eastAsia"/>
                <w:szCs w:val="21"/>
              </w:rPr>
              <w:t>能</w:t>
            </w:r>
            <w:r>
              <w:rPr>
                <w:rFonts w:hint="eastAsia"/>
                <w:szCs w:val="21"/>
                <w:lang w:val="zh-CN"/>
              </w:rPr>
              <w:t>应对紧急及突发状况、新冠病毒防疫，</w:t>
            </w:r>
            <w:proofErr w:type="gramStart"/>
            <w:r>
              <w:rPr>
                <w:rFonts w:hint="eastAsia"/>
                <w:szCs w:val="21"/>
                <w:lang w:val="zh-CN"/>
              </w:rPr>
              <w:t>保障民辅警</w:t>
            </w:r>
            <w:proofErr w:type="gramEnd"/>
            <w:r>
              <w:rPr>
                <w:rFonts w:hint="eastAsia"/>
                <w:szCs w:val="21"/>
                <w:lang w:val="zh-CN"/>
              </w:rPr>
              <w:t>及高速公路交通参与者生命财产安全</w:t>
            </w:r>
            <w:r>
              <w:rPr>
                <w:rFonts w:hint="eastAsia"/>
                <w:szCs w:val="21"/>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04A9C1D" w14:textId="77777777" w:rsidR="00F525E4" w:rsidRDefault="009149B1">
            <w:pPr>
              <w:widowControl/>
              <w:jc w:val="center"/>
              <w:textAlignment w:val="center"/>
              <w:rPr>
                <w:rFonts w:ascii="宋体" w:hAnsi="宋体" w:cs="宋体"/>
                <w:szCs w:val="21"/>
              </w:rPr>
            </w:pPr>
            <w:r>
              <w:rPr>
                <w:rFonts w:hint="eastAsia"/>
                <w:szCs w:val="21"/>
                <w:lang w:val="zh-CN"/>
              </w:rPr>
              <w:t>保障</w:t>
            </w:r>
            <w:r>
              <w:rPr>
                <w:rFonts w:hint="eastAsia"/>
                <w:szCs w:val="21"/>
              </w:rPr>
              <w:t>了</w:t>
            </w:r>
            <w:r>
              <w:rPr>
                <w:rFonts w:hint="eastAsia"/>
                <w:szCs w:val="21"/>
                <w:lang w:val="zh-CN"/>
              </w:rPr>
              <w:t>2020</w:t>
            </w:r>
            <w:r>
              <w:rPr>
                <w:rFonts w:hint="eastAsia"/>
                <w:szCs w:val="21"/>
                <w:lang w:val="zh-CN"/>
              </w:rPr>
              <w:t>年高速公路</w:t>
            </w:r>
            <w:r>
              <w:rPr>
                <w:rFonts w:hint="eastAsia"/>
                <w:szCs w:val="21"/>
              </w:rPr>
              <w:t>七个</w:t>
            </w:r>
            <w:r>
              <w:rPr>
                <w:rFonts w:hint="eastAsia"/>
                <w:szCs w:val="21"/>
                <w:lang w:val="zh-CN"/>
              </w:rPr>
              <w:t>支队</w:t>
            </w:r>
            <w:r>
              <w:rPr>
                <w:rFonts w:hint="eastAsia"/>
                <w:szCs w:val="21"/>
              </w:rPr>
              <w:t>能</w:t>
            </w:r>
            <w:r>
              <w:rPr>
                <w:rFonts w:hint="eastAsia"/>
                <w:szCs w:val="21"/>
                <w:lang w:val="zh-CN"/>
              </w:rPr>
              <w:t>应对紧急及突发状况、新冠病毒防疫，保障</w:t>
            </w:r>
            <w:proofErr w:type="gramStart"/>
            <w:r>
              <w:rPr>
                <w:rFonts w:hint="eastAsia"/>
                <w:szCs w:val="21"/>
              </w:rPr>
              <w:t>了</w:t>
            </w:r>
            <w:r>
              <w:rPr>
                <w:rFonts w:hint="eastAsia"/>
                <w:szCs w:val="21"/>
                <w:lang w:val="zh-CN"/>
              </w:rPr>
              <w:t>民辅警</w:t>
            </w:r>
            <w:proofErr w:type="gramEnd"/>
            <w:r>
              <w:rPr>
                <w:rFonts w:hint="eastAsia"/>
                <w:szCs w:val="21"/>
                <w:lang w:val="zh-CN"/>
              </w:rPr>
              <w:t>及高速公路交通参与者生命财产安全</w:t>
            </w:r>
            <w:r>
              <w:rPr>
                <w:rFonts w:hint="eastAsia"/>
                <w:szCs w:val="21"/>
              </w:rPr>
              <w:t>。</w:t>
            </w:r>
          </w:p>
        </w:tc>
      </w:tr>
      <w:tr w:rsidR="00F525E4" w14:paraId="5E60E045" w14:textId="77777777">
        <w:trPr>
          <w:trHeight w:val="411"/>
          <w:jc w:val="center"/>
        </w:trPr>
        <w:tc>
          <w:tcPr>
            <w:tcW w:w="745"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5EC3BA5C" w14:textId="77777777" w:rsidR="00F525E4" w:rsidRDefault="009149B1">
            <w:pPr>
              <w:widowControl/>
              <w:jc w:val="center"/>
              <w:textAlignment w:val="center"/>
              <w:rPr>
                <w:rFonts w:ascii="宋体" w:hAnsi="宋体" w:cs="宋体"/>
                <w:szCs w:val="21"/>
              </w:rPr>
            </w:pPr>
            <w:r>
              <w:rPr>
                <w:rFonts w:ascii="宋体" w:hAnsi="宋体" w:cs="宋体" w:hint="eastAsia"/>
                <w:szCs w:val="21"/>
              </w:rPr>
              <w:t>绩效指标完成情况</w:t>
            </w: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D14526"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一级指标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18568199"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B6864D"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4B08E4"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BA119A0"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实际完成指标值(包含数字及文字描述)</w:t>
            </w:r>
          </w:p>
        </w:tc>
      </w:tr>
      <w:tr w:rsidR="00F525E4" w14:paraId="75767159" w14:textId="77777777">
        <w:trPr>
          <w:trHeight w:val="449"/>
          <w:jc w:val="center"/>
        </w:trPr>
        <w:tc>
          <w:tcPr>
            <w:tcW w:w="745" w:type="dxa"/>
            <w:vMerge/>
            <w:tcBorders>
              <w:left w:val="single" w:sz="4" w:space="0" w:color="auto"/>
              <w:right w:val="single" w:sz="4" w:space="0" w:color="auto"/>
            </w:tcBorders>
            <w:tcMar>
              <w:top w:w="15" w:type="dxa"/>
              <w:left w:w="15" w:type="dxa"/>
              <w:right w:w="15" w:type="dxa"/>
            </w:tcMar>
            <w:vAlign w:val="center"/>
          </w:tcPr>
          <w:p w14:paraId="4588AC67" w14:textId="77777777" w:rsidR="00F525E4" w:rsidRDefault="00F525E4">
            <w:pPr>
              <w:widowControl/>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274AD67E"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项目完成指标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7D1368E6" w14:textId="77777777" w:rsidR="00F525E4" w:rsidRDefault="009149B1">
            <w:pPr>
              <w:snapToGrid w:val="0"/>
              <w:jc w:val="center"/>
              <w:rPr>
                <w:rFonts w:ascii="宋体" w:hAnsi="宋体" w:cs="宋体"/>
                <w:szCs w:val="21"/>
              </w:rPr>
            </w:pPr>
            <w:r>
              <w:rPr>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AC4A8B" w14:textId="77777777" w:rsidR="00F525E4" w:rsidRDefault="009149B1">
            <w:pPr>
              <w:snapToGrid w:val="0"/>
              <w:jc w:val="center"/>
              <w:rPr>
                <w:rFonts w:ascii="宋体" w:hAnsi="宋体" w:cs="宋体"/>
                <w:szCs w:val="21"/>
              </w:rPr>
            </w:pPr>
            <w:r>
              <w:rPr>
                <w:rFonts w:hint="eastAsia"/>
                <w:szCs w:val="21"/>
              </w:rPr>
              <w:t>保障单位数量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8B4B49A" w14:textId="77777777" w:rsidR="00F525E4" w:rsidRDefault="009149B1">
            <w:pPr>
              <w:snapToGrid w:val="0"/>
              <w:jc w:val="center"/>
              <w:rPr>
                <w:rFonts w:ascii="宋体" w:hAnsi="宋体" w:cs="宋体"/>
                <w:szCs w:val="21"/>
              </w:rPr>
            </w:pPr>
            <w:r>
              <w:rPr>
                <w:rFonts w:hint="eastAsia"/>
                <w:szCs w:val="21"/>
              </w:rPr>
              <w:t>高速</w:t>
            </w:r>
            <w:r>
              <w:rPr>
                <w:szCs w:val="21"/>
              </w:rPr>
              <w:t>7</w:t>
            </w:r>
            <w:r>
              <w:rPr>
                <w:rFonts w:hint="eastAsia"/>
                <w:szCs w:val="21"/>
              </w:rPr>
              <w:t>个支队，</w:t>
            </w:r>
            <w:r>
              <w:rPr>
                <w:szCs w:val="21"/>
              </w:rPr>
              <w:t>71</w:t>
            </w:r>
            <w:r>
              <w:rPr>
                <w:rFonts w:hint="eastAsia"/>
                <w:szCs w:val="21"/>
              </w:rPr>
              <w:t>个大队</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14665" w14:textId="77777777" w:rsidR="00F525E4" w:rsidRDefault="009149B1">
            <w:pPr>
              <w:widowControl/>
              <w:jc w:val="center"/>
              <w:textAlignment w:val="center"/>
              <w:rPr>
                <w:rFonts w:ascii="宋体" w:hAnsi="宋体" w:cs="宋体"/>
                <w:szCs w:val="21"/>
              </w:rPr>
            </w:pPr>
            <w:r>
              <w:rPr>
                <w:rFonts w:hint="eastAsia"/>
                <w:szCs w:val="21"/>
              </w:rPr>
              <w:t>高速</w:t>
            </w:r>
            <w:r>
              <w:rPr>
                <w:szCs w:val="21"/>
              </w:rPr>
              <w:t>7</w:t>
            </w:r>
            <w:r>
              <w:rPr>
                <w:rFonts w:hint="eastAsia"/>
                <w:szCs w:val="21"/>
              </w:rPr>
              <w:t>个支队，</w:t>
            </w:r>
            <w:r>
              <w:rPr>
                <w:szCs w:val="21"/>
              </w:rPr>
              <w:t>71</w:t>
            </w:r>
            <w:r>
              <w:rPr>
                <w:rFonts w:hint="eastAsia"/>
                <w:szCs w:val="21"/>
              </w:rPr>
              <w:t>个大队</w:t>
            </w:r>
          </w:p>
        </w:tc>
      </w:tr>
      <w:tr w:rsidR="00F525E4" w14:paraId="78C6075C" w14:textId="77777777">
        <w:trPr>
          <w:trHeight w:val="373"/>
          <w:jc w:val="center"/>
        </w:trPr>
        <w:tc>
          <w:tcPr>
            <w:tcW w:w="745" w:type="dxa"/>
            <w:vMerge/>
            <w:tcBorders>
              <w:left w:val="single" w:sz="4" w:space="0" w:color="auto"/>
              <w:right w:val="single" w:sz="4" w:space="0" w:color="auto"/>
            </w:tcBorders>
            <w:tcMar>
              <w:top w:w="15" w:type="dxa"/>
              <w:left w:w="15" w:type="dxa"/>
              <w:right w:w="15" w:type="dxa"/>
            </w:tcMar>
            <w:vAlign w:val="center"/>
          </w:tcPr>
          <w:p w14:paraId="5BE7494F"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14:paraId="52F43DC8" w14:textId="77777777" w:rsidR="00F525E4" w:rsidRDefault="00F525E4">
            <w:pPr>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7EF2F293" w14:textId="77777777" w:rsidR="00F525E4" w:rsidRDefault="009149B1">
            <w:pPr>
              <w:snapToGrid w:val="0"/>
              <w:jc w:val="center"/>
              <w:rPr>
                <w:rFonts w:ascii="宋体" w:hAnsi="宋体" w:cs="宋体"/>
                <w:szCs w:val="21"/>
              </w:rPr>
            </w:pPr>
            <w:r>
              <w:rPr>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50F833" w14:textId="77777777" w:rsidR="00F525E4" w:rsidRDefault="009149B1">
            <w:pPr>
              <w:snapToGrid w:val="0"/>
              <w:jc w:val="center"/>
              <w:rPr>
                <w:rFonts w:ascii="宋体" w:hAnsi="宋体" w:cs="宋体"/>
                <w:szCs w:val="21"/>
              </w:rPr>
            </w:pPr>
            <w:r>
              <w:rPr>
                <w:rFonts w:hint="eastAsia"/>
                <w:szCs w:val="21"/>
              </w:rPr>
              <w:t>项目完成时限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24E8DAD" w14:textId="77777777" w:rsidR="00F525E4" w:rsidRDefault="009149B1">
            <w:pPr>
              <w:snapToGrid w:val="0"/>
              <w:jc w:val="center"/>
              <w:rPr>
                <w:rFonts w:ascii="宋体" w:hAnsi="宋体" w:cs="宋体"/>
                <w:szCs w:val="21"/>
              </w:rPr>
            </w:pPr>
            <w:r>
              <w:rPr>
                <w:szCs w:val="21"/>
              </w:rPr>
              <w:t>2020</w:t>
            </w:r>
            <w:r>
              <w:rPr>
                <w:rFonts w:hint="eastAsia"/>
                <w:szCs w:val="21"/>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9DF4D2" w14:textId="77777777" w:rsidR="00F525E4" w:rsidRDefault="009149B1">
            <w:pPr>
              <w:widowControl/>
              <w:jc w:val="center"/>
              <w:textAlignment w:val="center"/>
              <w:rPr>
                <w:rFonts w:ascii="宋体" w:hAnsi="宋体" w:cs="宋体"/>
                <w:szCs w:val="21"/>
              </w:rPr>
            </w:pPr>
            <w:r>
              <w:rPr>
                <w:szCs w:val="21"/>
              </w:rPr>
              <w:t>2020</w:t>
            </w:r>
            <w:r>
              <w:rPr>
                <w:rFonts w:hint="eastAsia"/>
                <w:szCs w:val="21"/>
              </w:rPr>
              <w:t>年</w:t>
            </w:r>
            <w:r>
              <w:rPr>
                <w:szCs w:val="21"/>
              </w:rPr>
              <w:t>12</w:t>
            </w:r>
            <w:r>
              <w:rPr>
                <w:rFonts w:hint="eastAsia"/>
                <w:szCs w:val="21"/>
              </w:rPr>
              <w:t>月</w:t>
            </w:r>
            <w:r>
              <w:rPr>
                <w:szCs w:val="21"/>
              </w:rPr>
              <w:t>31</w:t>
            </w:r>
            <w:r>
              <w:rPr>
                <w:rFonts w:hint="eastAsia"/>
                <w:szCs w:val="21"/>
              </w:rPr>
              <w:t>日</w:t>
            </w:r>
          </w:p>
        </w:tc>
      </w:tr>
      <w:tr w:rsidR="00F525E4" w14:paraId="22B6E96E" w14:textId="77777777">
        <w:trPr>
          <w:trHeight w:val="580"/>
          <w:jc w:val="center"/>
        </w:trPr>
        <w:tc>
          <w:tcPr>
            <w:tcW w:w="745" w:type="dxa"/>
            <w:vMerge/>
            <w:tcBorders>
              <w:left w:val="single" w:sz="4" w:space="0" w:color="auto"/>
              <w:right w:val="single" w:sz="4" w:space="0" w:color="auto"/>
            </w:tcBorders>
            <w:tcMar>
              <w:top w:w="15" w:type="dxa"/>
              <w:left w:w="15" w:type="dxa"/>
              <w:right w:w="15" w:type="dxa"/>
            </w:tcMar>
            <w:vAlign w:val="center"/>
          </w:tcPr>
          <w:p w14:paraId="601543EA"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14:paraId="2ADB4CA3" w14:textId="77777777" w:rsidR="00F525E4" w:rsidRDefault="00F525E4">
            <w:pPr>
              <w:widowControl/>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3A17E0E2" w14:textId="77777777" w:rsidR="00F525E4" w:rsidRDefault="009149B1">
            <w:pPr>
              <w:snapToGrid w:val="0"/>
              <w:jc w:val="center"/>
              <w:rPr>
                <w:rFonts w:ascii="宋体" w:hAnsi="宋体" w:cs="宋体"/>
                <w:szCs w:val="21"/>
              </w:rPr>
            </w:pPr>
            <w:r>
              <w:rPr>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11B0582" w14:textId="77777777" w:rsidR="00F525E4" w:rsidRDefault="009149B1">
            <w:pPr>
              <w:snapToGrid w:val="0"/>
              <w:jc w:val="center"/>
              <w:rPr>
                <w:rFonts w:ascii="宋体" w:hAnsi="宋体" w:cs="宋体"/>
                <w:szCs w:val="21"/>
              </w:rPr>
            </w:pPr>
            <w:r>
              <w:rPr>
                <w:rFonts w:hint="eastAsia"/>
                <w:szCs w:val="21"/>
              </w:rPr>
              <w:t>物资验收合格率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AF2A09" w14:textId="77777777" w:rsidR="00F525E4" w:rsidRDefault="009149B1">
            <w:pPr>
              <w:snapToGrid w:val="0"/>
              <w:jc w:val="center"/>
              <w:rPr>
                <w:rFonts w:ascii="宋体" w:hAnsi="宋体" w:cs="宋体"/>
                <w:szCs w:val="21"/>
              </w:rPr>
            </w:pPr>
            <w:r>
              <w:rPr>
                <w:rFonts w:hint="eastAsia"/>
                <w:szCs w:val="21"/>
              </w:rPr>
              <w:t>≥</w:t>
            </w:r>
            <w:r>
              <w:rPr>
                <w:szCs w:val="21"/>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EC84FF" w14:textId="77777777" w:rsidR="00F525E4" w:rsidRDefault="009149B1">
            <w:pPr>
              <w:widowControl/>
              <w:jc w:val="center"/>
              <w:textAlignment w:val="center"/>
              <w:rPr>
                <w:rFonts w:ascii="宋体" w:hAnsi="宋体" w:cs="宋体"/>
                <w:szCs w:val="21"/>
              </w:rPr>
            </w:pPr>
            <w:r>
              <w:rPr>
                <w:rFonts w:hint="eastAsia"/>
                <w:szCs w:val="21"/>
              </w:rPr>
              <w:t>90%</w:t>
            </w:r>
          </w:p>
        </w:tc>
      </w:tr>
      <w:tr w:rsidR="00F525E4" w14:paraId="1E8C681F" w14:textId="77777777">
        <w:trPr>
          <w:trHeight w:val="79"/>
          <w:jc w:val="center"/>
        </w:trPr>
        <w:tc>
          <w:tcPr>
            <w:tcW w:w="745" w:type="dxa"/>
            <w:vMerge/>
            <w:tcBorders>
              <w:left w:val="single" w:sz="4" w:space="0" w:color="auto"/>
              <w:right w:val="single" w:sz="4" w:space="0" w:color="auto"/>
            </w:tcBorders>
            <w:tcMar>
              <w:top w:w="15" w:type="dxa"/>
              <w:left w:w="15" w:type="dxa"/>
              <w:right w:w="15" w:type="dxa"/>
            </w:tcMar>
            <w:vAlign w:val="center"/>
          </w:tcPr>
          <w:p w14:paraId="5E25DCAD" w14:textId="77777777" w:rsidR="00F525E4" w:rsidRDefault="00F525E4">
            <w:pPr>
              <w:widowControl/>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6D8FD022" w14:textId="77777777" w:rsidR="00F525E4" w:rsidRDefault="009149B1">
            <w:pPr>
              <w:widowControl/>
              <w:jc w:val="center"/>
              <w:textAlignment w:val="center"/>
              <w:rPr>
                <w:rFonts w:ascii="宋体" w:hAnsi="宋体" w:cs="宋体"/>
                <w:kern w:val="0"/>
                <w:szCs w:val="21"/>
                <w:lang w:bidi="ar"/>
              </w:rPr>
            </w:pPr>
            <w:r>
              <w:rPr>
                <w:rFonts w:ascii="宋体" w:hAnsi="宋体" w:cs="宋体" w:hint="eastAsia"/>
                <w:kern w:val="0"/>
                <w:szCs w:val="21"/>
                <w:lang w:bidi="ar"/>
              </w:rPr>
              <w:t>效益指标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413088C9" w14:textId="77777777" w:rsidR="00F525E4" w:rsidRDefault="009149B1">
            <w:pPr>
              <w:snapToGrid w:val="0"/>
              <w:jc w:val="center"/>
              <w:rPr>
                <w:rFonts w:ascii="宋体" w:hAnsi="宋体" w:cs="宋体"/>
                <w:szCs w:val="21"/>
              </w:rPr>
            </w:pPr>
            <w:r>
              <w:rPr>
                <w:szCs w:val="21"/>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FC582A" w14:textId="77777777" w:rsidR="00F525E4" w:rsidRDefault="009149B1">
            <w:pPr>
              <w:snapToGrid w:val="0"/>
              <w:jc w:val="center"/>
              <w:rPr>
                <w:rFonts w:ascii="宋体" w:hAnsi="宋体" w:cs="宋体"/>
                <w:szCs w:val="21"/>
              </w:rPr>
            </w:pPr>
            <w:r>
              <w:rPr>
                <w:rFonts w:hint="eastAsia"/>
                <w:szCs w:val="21"/>
              </w:rPr>
              <w:t>成本控制率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CF3898" w14:textId="77777777" w:rsidR="00F525E4" w:rsidRDefault="009149B1">
            <w:pPr>
              <w:snapToGrid w:val="0"/>
              <w:jc w:val="center"/>
              <w:rPr>
                <w:rFonts w:ascii="宋体" w:hAnsi="宋体" w:cs="宋体"/>
                <w:szCs w:val="21"/>
              </w:rPr>
            </w:pPr>
            <w:r>
              <w:rPr>
                <w:rFonts w:hint="eastAsia"/>
                <w:szCs w:val="21"/>
              </w:rPr>
              <w:t>≥</w:t>
            </w:r>
            <w:r>
              <w:rPr>
                <w:szCs w:val="21"/>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BB0A71" w14:textId="77777777" w:rsidR="00F525E4" w:rsidRDefault="009149B1">
            <w:pPr>
              <w:widowControl/>
              <w:jc w:val="center"/>
              <w:textAlignment w:val="center"/>
              <w:rPr>
                <w:rFonts w:ascii="宋体" w:hAnsi="宋体" w:cs="宋体"/>
                <w:szCs w:val="21"/>
              </w:rPr>
            </w:pPr>
            <w:r>
              <w:rPr>
                <w:rFonts w:hint="eastAsia"/>
                <w:szCs w:val="21"/>
              </w:rPr>
              <w:t>100%</w:t>
            </w:r>
          </w:p>
        </w:tc>
      </w:tr>
      <w:tr w:rsidR="00F525E4" w14:paraId="29BA23BD" w14:textId="77777777">
        <w:trPr>
          <w:trHeight w:val="1042"/>
          <w:jc w:val="center"/>
        </w:trPr>
        <w:tc>
          <w:tcPr>
            <w:tcW w:w="745" w:type="dxa"/>
            <w:vMerge/>
            <w:tcBorders>
              <w:left w:val="single" w:sz="4" w:space="0" w:color="auto"/>
              <w:right w:val="single" w:sz="4" w:space="0" w:color="auto"/>
            </w:tcBorders>
            <w:tcMar>
              <w:top w:w="15" w:type="dxa"/>
              <w:left w:w="15" w:type="dxa"/>
              <w:right w:w="15" w:type="dxa"/>
            </w:tcMar>
            <w:vAlign w:val="center"/>
          </w:tcPr>
          <w:p w14:paraId="0B83234A"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14:paraId="40ED7FEF" w14:textId="77777777" w:rsidR="00F525E4" w:rsidRDefault="00F525E4">
            <w:pPr>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7251DA8C" w14:textId="77777777" w:rsidR="00F525E4" w:rsidRDefault="009149B1">
            <w:pPr>
              <w:snapToGrid w:val="0"/>
              <w:jc w:val="center"/>
              <w:rPr>
                <w:rFonts w:ascii="宋体" w:hAnsi="宋体" w:cs="宋体"/>
                <w:szCs w:val="21"/>
              </w:rPr>
            </w:pPr>
            <w:r>
              <w:rPr>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A2E2F" w14:textId="77777777" w:rsidR="00F525E4" w:rsidRDefault="009149B1">
            <w:pPr>
              <w:snapToGrid w:val="0"/>
              <w:jc w:val="center"/>
              <w:rPr>
                <w:rFonts w:ascii="宋体" w:hAnsi="宋体" w:cs="宋体"/>
                <w:szCs w:val="21"/>
              </w:rPr>
            </w:pPr>
            <w:r>
              <w:rPr>
                <w:rFonts w:hint="eastAsia"/>
                <w:szCs w:val="21"/>
              </w:rPr>
              <w:t>社会效益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0AAEB1" w14:textId="77777777" w:rsidR="00F525E4" w:rsidRDefault="009149B1">
            <w:pPr>
              <w:snapToGrid w:val="0"/>
              <w:jc w:val="center"/>
              <w:rPr>
                <w:rFonts w:ascii="宋体" w:hAnsi="宋体" w:cs="宋体"/>
                <w:szCs w:val="21"/>
              </w:rPr>
            </w:pPr>
            <w:r>
              <w:rPr>
                <w:rFonts w:hint="eastAsia"/>
                <w:szCs w:val="21"/>
              </w:rPr>
              <w:t>遇突发状况、紧急工作及新冠病毒，</w:t>
            </w:r>
            <w:proofErr w:type="gramStart"/>
            <w:r>
              <w:rPr>
                <w:rFonts w:hint="eastAsia"/>
                <w:szCs w:val="21"/>
              </w:rPr>
              <w:t>保障民辅警</w:t>
            </w:r>
            <w:proofErr w:type="gramEnd"/>
            <w:r>
              <w:rPr>
                <w:rFonts w:hint="eastAsia"/>
                <w:szCs w:val="21"/>
              </w:rPr>
              <w:t>及高速公路交通参与者生命财产安全。</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CDCB28A" w14:textId="77777777" w:rsidR="00F525E4" w:rsidRDefault="009149B1">
            <w:pPr>
              <w:widowControl/>
              <w:jc w:val="center"/>
              <w:textAlignment w:val="center"/>
              <w:rPr>
                <w:rFonts w:ascii="宋体" w:hAnsi="宋体" w:cs="宋体"/>
                <w:szCs w:val="21"/>
              </w:rPr>
            </w:pPr>
            <w:r>
              <w:rPr>
                <w:rFonts w:hint="eastAsia"/>
                <w:szCs w:val="21"/>
              </w:rPr>
              <w:t>保障</w:t>
            </w:r>
            <w:proofErr w:type="gramStart"/>
            <w:r>
              <w:rPr>
                <w:rFonts w:hint="eastAsia"/>
                <w:szCs w:val="21"/>
              </w:rPr>
              <w:t>了民辅警</w:t>
            </w:r>
            <w:proofErr w:type="gramEnd"/>
            <w:r>
              <w:rPr>
                <w:rFonts w:hint="eastAsia"/>
                <w:szCs w:val="21"/>
              </w:rPr>
              <w:t>及高速公路交通参与者生命财产安全</w:t>
            </w:r>
          </w:p>
        </w:tc>
      </w:tr>
      <w:tr w:rsidR="00F525E4" w14:paraId="637FC671" w14:textId="77777777">
        <w:trPr>
          <w:trHeight w:val="185"/>
          <w:jc w:val="center"/>
        </w:trPr>
        <w:tc>
          <w:tcPr>
            <w:tcW w:w="745" w:type="dxa"/>
            <w:vMerge/>
            <w:tcBorders>
              <w:left w:val="single" w:sz="4" w:space="0" w:color="auto"/>
              <w:right w:val="single" w:sz="4" w:space="0" w:color="auto"/>
            </w:tcBorders>
            <w:tcMar>
              <w:top w:w="15" w:type="dxa"/>
              <w:left w:w="15" w:type="dxa"/>
              <w:right w:w="15" w:type="dxa"/>
            </w:tcMar>
            <w:vAlign w:val="center"/>
          </w:tcPr>
          <w:p w14:paraId="64F9C7B3"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14:paraId="5D6F0726" w14:textId="77777777" w:rsidR="00F525E4" w:rsidRDefault="00F525E4">
            <w:pPr>
              <w:widowControl/>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077236F1" w14:textId="77777777" w:rsidR="00F525E4" w:rsidRDefault="009149B1">
            <w:pPr>
              <w:snapToGrid w:val="0"/>
              <w:jc w:val="center"/>
              <w:rPr>
                <w:rFonts w:ascii="宋体" w:hAnsi="宋体" w:cs="宋体"/>
                <w:szCs w:val="21"/>
              </w:rPr>
            </w:pPr>
            <w:r>
              <w:rPr>
                <w:szCs w:val="21"/>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B271E0" w14:textId="77777777" w:rsidR="00F525E4" w:rsidRDefault="009149B1">
            <w:pPr>
              <w:widowControl/>
              <w:jc w:val="center"/>
              <w:textAlignment w:val="center"/>
              <w:rPr>
                <w:rFonts w:ascii="宋体" w:hAnsi="宋体" w:cs="宋体"/>
                <w:szCs w:val="21"/>
              </w:rPr>
            </w:pPr>
            <w:r>
              <w:rPr>
                <w:rFonts w:hint="eastAsia"/>
                <w:color w:val="000000"/>
                <w:kern w:val="0"/>
                <w:szCs w:val="21"/>
                <w:lang w:bidi="ar"/>
              </w:rPr>
              <w:t>影响年限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C76C4D" w14:textId="77777777" w:rsidR="00F525E4" w:rsidRDefault="009149B1">
            <w:pPr>
              <w:widowControl/>
              <w:jc w:val="center"/>
              <w:textAlignment w:val="center"/>
              <w:rPr>
                <w:rFonts w:ascii="宋体" w:hAnsi="宋体" w:cs="宋体"/>
                <w:szCs w:val="21"/>
              </w:rPr>
            </w:pPr>
            <w:r>
              <w:rPr>
                <w:rFonts w:hint="eastAsia"/>
                <w:color w:val="000000"/>
                <w:kern w:val="0"/>
                <w:szCs w:val="21"/>
                <w:lang w:bidi="ar"/>
              </w:rPr>
              <w:t>一年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929C38" w14:textId="77777777" w:rsidR="00F525E4" w:rsidRDefault="009149B1">
            <w:pPr>
              <w:widowControl/>
              <w:jc w:val="center"/>
              <w:textAlignment w:val="center"/>
              <w:rPr>
                <w:rFonts w:ascii="宋体" w:hAnsi="宋体" w:cs="宋体"/>
                <w:szCs w:val="21"/>
              </w:rPr>
            </w:pPr>
            <w:r>
              <w:rPr>
                <w:rFonts w:ascii="宋体" w:hAnsi="宋体" w:cs="宋体" w:hint="eastAsia"/>
                <w:szCs w:val="21"/>
              </w:rPr>
              <w:t>一年</w:t>
            </w:r>
          </w:p>
        </w:tc>
      </w:tr>
      <w:tr w:rsidR="00F525E4" w14:paraId="3EFDAFF1" w14:textId="77777777">
        <w:trPr>
          <w:trHeight w:val="463"/>
          <w:jc w:val="center"/>
        </w:trPr>
        <w:tc>
          <w:tcPr>
            <w:tcW w:w="745" w:type="dxa"/>
            <w:vMerge/>
            <w:tcBorders>
              <w:left w:val="single" w:sz="4" w:space="0" w:color="auto"/>
              <w:bottom w:val="single" w:sz="4" w:space="0" w:color="auto"/>
              <w:right w:val="single" w:sz="4" w:space="0" w:color="auto"/>
            </w:tcBorders>
            <w:tcMar>
              <w:top w:w="15" w:type="dxa"/>
              <w:left w:w="15" w:type="dxa"/>
              <w:right w:w="15" w:type="dxa"/>
            </w:tcMar>
            <w:vAlign w:val="center"/>
          </w:tcPr>
          <w:p w14:paraId="37ECBC6F" w14:textId="77777777" w:rsidR="00F525E4" w:rsidRDefault="00F525E4">
            <w:pPr>
              <w:widowControl/>
              <w:jc w:val="center"/>
              <w:textAlignment w:val="cente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005D0EF" w14:textId="77777777" w:rsidR="00F525E4" w:rsidRDefault="009149B1">
            <w:pPr>
              <w:widowControl/>
              <w:jc w:val="center"/>
              <w:textAlignment w:val="center"/>
              <w:rPr>
                <w:rFonts w:ascii="宋体" w:hAnsi="宋体" w:cs="宋体"/>
                <w:kern w:val="0"/>
                <w:szCs w:val="21"/>
                <w:lang w:bidi="ar"/>
              </w:rPr>
            </w:pPr>
            <w:r>
              <w:rPr>
                <w:rFonts w:ascii="宋体" w:hAnsi="宋体" w:cs="宋体" w:hint="eastAsia"/>
                <w:kern w:val="0"/>
                <w:szCs w:val="21"/>
                <w:lang w:bidi="ar"/>
              </w:rPr>
              <w:t>满意度指标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4A2D15CC" w14:textId="77777777" w:rsidR="00F525E4" w:rsidRDefault="009149B1">
            <w:pPr>
              <w:snapToGrid w:val="0"/>
              <w:jc w:val="center"/>
              <w:rPr>
                <w:szCs w:val="21"/>
              </w:rPr>
            </w:pPr>
            <w:r>
              <w:rPr>
                <w:szCs w:val="21"/>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AA1D0F" w14:textId="77777777" w:rsidR="00F525E4" w:rsidRDefault="009149B1">
            <w:pPr>
              <w:widowControl/>
              <w:jc w:val="center"/>
              <w:textAlignment w:val="center"/>
              <w:rPr>
                <w:szCs w:val="21"/>
              </w:rPr>
            </w:pPr>
            <w:r>
              <w:rPr>
                <w:rFonts w:hint="eastAsia"/>
                <w:color w:val="000000"/>
                <w:kern w:val="0"/>
                <w:szCs w:val="21"/>
                <w:lang w:bidi="ar"/>
              </w:rPr>
              <w:t>交通参与者满意度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299C25" w14:textId="77777777" w:rsidR="00F525E4" w:rsidRDefault="009149B1">
            <w:pPr>
              <w:widowControl/>
              <w:jc w:val="center"/>
              <w:textAlignment w:val="center"/>
              <w:rPr>
                <w:szCs w:val="21"/>
              </w:rPr>
            </w:pPr>
            <w:r>
              <w:rPr>
                <w:rFonts w:hint="eastAsia"/>
                <w:color w:val="000000"/>
                <w:kern w:val="0"/>
                <w:szCs w:val="21"/>
                <w:lang w:bidi="ar"/>
              </w:rPr>
              <w:t>≥</w:t>
            </w:r>
            <w:r>
              <w:rPr>
                <w:color w:val="000000"/>
                <w:kern w:val="0"/>
                <w:szCs w:val="21"/>
                <w:lang w:bidi="ar"/>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580D29" w14:textId="77777777" w:rsidR="00F525E4" w:rsidRDefault="009149B1">
            <w:pPr>
              <w:widowControl/>
              <w:jc w:val="center"/>
              <w:textAlignment w:val="center"/>
              <w:rPr>
                <w:rFonts w:ascii="宋体" w:hAnsi="宋体" w:cs="宋体"/>
                <w:szCs w:val="21"/>
              </w:rPr>
            </w:pPr>
            <w:r>
              <w:rPr>
                <w:rFonts w:ascii="宋体" w:hAnsi="宋体" w:cs="宋体" w:hint="eastAsia"/>
                <w:szCs w:val="21"/>
              </w:rPr>
              <w:t>94%</w:t>
            </w:r>
          </w:p>
        </w:tc>
      </w:tr>
    </w:tbl>
    <w:p w14:paraId="2553866C" w14:textId="77777777" w:rsidR="00F525E4" w:rsidRDefault="00F525E4">
      <w:pPr>
        <w:pStyle w:val="a0"/>
        <w:spacing w:before="93"/>
        <w:rPr>
          <w:lang w:bidi="ar"/>
        </w:rPr>
        <w:sectPr w:rsidR="00F525E4">
          <w:pgSz w:w="11906" w:h="16838"/>
          <w:pgMar w:top="1440" w:right="1800" w:bottom="1440" w:left="1800" w:header="851" w:footer="992" w:gutter="0"/>
          <w:cols w:space="425"/>
          <w:titlePg/>
          <w:docGrid w:type="lines" w:linePitch="312"/>
        </w:sect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745"/>
        <w:gridCol w:w="1012"/>
        <w:gridCol w:w="1025"/>
        <w:gridCol w:w="2392"/>
        <w:gridCol w:w="2394"/>
        <w:gridCol w:w="2392"/>
      </w:tblGrid>
      <w:tr w:rsidR="00F525E4" w14:paraId="668C74CE" w14:textId="77777777">
        <w:trPr>
          <w:trHeight w:val="1034"/>
          <w:jc w:val="center"/>
        </w:trPr>
        <w:tc>
          <w:tcPr>
            <w:tcW w:w="9960" w:type="dxa"/>
            <w:gridSpan w:val="6"/>
            <w:tcBorders>
              <w:top w:val="nil"/>
              <w:left w:val="nil"/>
              <w:bottom w:val="nil"/>
              <w:right w:val="nil"/>
            </w:tcBorders>
            <w:tcMar>
              <w:top w:w="15" w:type="dxa"/>
              <w:left w:w="15" w:type="dxa"/>
              <w:right w:w="15" w:type="dxa"/>
            </w:tcMar>
            <w:vAlign w:val="center"/>
          </w:tcPr>
          <w:p w14:paraId="105896DC" w14:textId="77777777" w:rsidR="00F525E4" w:rsidRDefault="00F525E4">
            <w:pPr>
              <w:pStyle w:val="a0"/>
              <w:spacing w:before="93"/>
              <w:rPr>
                <w:lang w:bidi="ar"/>
              </w:rPr>
            </w:pPr>
          </w:p>
          <w:p w14:paraId="31A01D2F" w14:textId="77777777" w:rsidR="00F525E4" w:rsidRDefault="009149B1">
            <w:pPr>
              <w:widowControl/>
              <w:jc w:val="center"/>
              <w:textAlignment w:val="center"/>
              <w:rPr>
                <w:rFonts w:ascii="宋体" w:hAnsi="宋体" w:cs="宋体"/>
                <w:sz w:val="36"/>
                <w:szCs w:val="36"/>
              </w:rPr>
            </w:pPr>
            <w:r>
              <w:rPr>
                <w:rFonts w:ascii="宋体" w:hAnsi="宋体" w:cs="宋体" w:hint="eastAsia"/>
                <w:b/>
                <w:bCs/>
                <w:kern w:val="0"/>
                <w:sz w:val="36"/>
                <w:szCs w:val="36"/>
                <w:lang w:bidi="ar"/>
              </w:rPr>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F525E4" w14:paraId="4C1503D3"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569EFC8"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C20A98B" w14:textId="77777777" w:rsidR="00F525E4" w:rsidRDefault="009149B1">
            <w:pPr>
              <w:widowControl/>
              <w:jc w:val="center"/>
              <w:textAlignment w:val="center"/>
              <w:rPr>
                <w:rFonts w:ascii="宋体" w:hAnsi="宋体" w:cs="宋体"/>
                <w:szCs w:val="21"/>
              </w:rPr>
            </w:pPr>
            <w:r>
              <w:rPr>
                <w:rFonts w:ascii="宋体" w:hAnsi="宋体" w:cs="宋体" w:hint="eastAsia"/>
                <w:szCs w:val="21"/>
              </w:rPr>
              <w:t>2020年指挥大楼及永宁基地运转费用项目</w:t>
            </w:r>
          </w:p>
        </w:tc>
      </w:tr>
      <w:tr w:rsidR="00F525E4" w14:paraId="16DEF24F"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4096AF"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1E19A08" w14:textId="77777777" w:rsidR="00F525E4" w:rsidRDefault="009149B1">
            <w:pPr>
              <w:widowControl/>
              <w:jc w:val="center"/>
              <w:textAlignment w:val="center"/>
              <w:rPr>
                <w:rFonts w:ascii="宋体" w:hAnsi="宋体" w:cs="宋体"/>
                <w:szCs w:val="21"/>
              </w:rPr>
            </w:pPr>
            <w:r>
              <w:rPr>
                <w:rFonts w:ascii="宋体" w:hAnsi="宋体" w:cs="宋体" w:hint="eastAsia"/>
                <w:szCs w:val="21"/>
              </w:rPr>
              <w:t>四川省公安厅交通警察总队</w:t>
            </w:r>
          </w:p>
        </w:tc>
      </w:tr>
      <w:tr w:rsidR="00F525E4" w14:paraId="12CC7BB2" w14:textId="77777777">
        <w:trPr>
          <w:trHeight w:val="276"/>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028C88"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预算执行情况(万元)</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6D5E9FD"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77E6BAC" w14:textId="77777777" w:rsidR="00F525E4" w:rsidRDefault="009149B1">
            <w:pPr>
              <w:widowControl/>
              <w:jc w:val="center"/>
              <w:textAlignment w:val="center"/>
              <w:rPr>
                <w:rFonts w:ascii="宋体" w:hAnsi="宋体" w:cs="宋体"/>
                <w:szCs w:val="21"/>
              </w:rPr>
            </w:pPr>
            <w:r>
              <w:rPr>
                <w:rFonts w:ascii="宋体" w:hAnsi="宋体" w:cs="宋体" w:hint="eastAsia"/>
                <w:szCs w:val="21"/>
              </w:rPr>
              <w:t>398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7F59161"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2D725A9" w14:textId="77777777" w:rsidR="00F525E4" w:rsidRDefault="009149B1">
            <w:pPr>
              <w:widowControl/>
              <w:jc w:val="center"/>
              <w:textAlignment w:val="center"/>
              <w:rPr>
                <w:rFonts w:ascii="宋体" w:hAnsi="宋体" w:cs="宋体"/>
                <w:szCs w:val="21"/>
              </w:rPr>
            </w:pPr>
            <w:r>
              <w:rPr>
                <w:rFonts w:ascii="宋体" w:hAnsi="宋体" w:cs="宋体" w:hint="eastAsia"/>
                <w:szCs w:val="21"/>
              </w:rPr>
              <w:t>315.98</w:t>
            </w:r>
          </w:p>
        </w:tc>
      </w:tr>
      <w:tr w:rsidR="00F525E4" w14:paraId="160F7B2F" w14:textId="77777777">
        <w:trPr>
          <w:trHeight w:val="276"/>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B21117" w14:textId="77777777" w:rsidR="00F525E4" w:rsidRDefault="00F525E4">
            <w:pPr>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467D64"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E453D98" w14:textId="77777777" w:rsidR="00F525E4" w:rsidRDefault="009149B1">
            <w:pPr>
              <w:widowControl/>
              <w:jc w:val="center"/>
              <w:textAlignment w:val="center"/>
              <w:rPr>
                <w:rFonts w:ascii="宋体" w:hAnsi="宋体" w:cs="宋体"/>
                <w:szCs w:val="21"/>
              </w:rPr>
            </w:pPr>
            <w:r>
              <w:rPr>
                <w:rFonts w:ascii="宋体" w:hAnsi="宋体" w:cs="宋体" w:hint="eastAsia"/>
                <w:szCs w:val="21"/>
              </w:rPr>
              <w:t>398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58C903"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2434EE" w14:textId="77777777" w:rsidR="00F525E4" w:rsidRDefault="009149B1">
            <w:pPr>
              <w:widowControl/>
              <w:jc w:val="center"/>
              <w:textAlignment w:val="center"/>
              <w:rPr>
                <w:rFonts w:ascii="宋体" w:hAnsi="宋体" w:cs="宋体"/>
                <w:szCs w:val="21"/>
              </w:rPr>
            </w:pPr>
            <w:r>
              <w:rPr>
                <w:rFonts w:ascii="宋体" w:hAnsi="宋体" w:cs="宋体" w:hint="eastAsia"/>
                <w:szCs w:val="21"/>
              </w:rPr>
              <w:t>315.98</w:t>
            </w:r>
          </w:p>
        </w:tc>
      </w:tr>
      <w:tr w:rsidR="00F525E4" w14:paraId="0FCD3EE5" w14:textId="77777777">
        <w:trPr>
          <w:trHeight w:val="258"/>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F5830D" w14:textId="77777777" w:rsidR="00F525E4" w:rsidRDefault="00F525E4">
            <w:pPr>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B186C7"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08C6047" w14:textId="77777777" w:rsidR="00F525E4" w:rsidRDefault="00F525E4">
            <w:pPr>
              <w:widowControl/>
              <w:jc w:val="center"/>
              <w:textAlignment w:val="center"/>
              <w:rPr>
                <w:rFonts w:ascii="宋体" w:hAnsi="宋体" w:cs="宋体"/>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56516B"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E569B" w14:textId="77777777" w:rsidR="00F525E4" w:rsidRDefault="00F525E4">
            <w:pPr>
              <w:jc w:val="center"/>
              <w:rPr>
                <w:rFonts w:ascii="宋体" w:hAnsi="宋体" w:cs="宋体"/>
                <w:szCs w:val="21"/>
              </w:rPr>
            </w:pPr>
          </w:p>
        </w:tc>
      </w:tr>
      <w:tr w:rsidR="00F525E4" w14:paraId="634973E3" w14:textId="77777777">
        <w:trPr>
          <w:trHeight w:val="276"/>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FF28EB6"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年度目标完成情况</w:t>
            </w:r>
          </w:p>
        </w:tc>
        <w:tc>
          <w:tcPr>
            <w:tcW w:w="44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59CCD0"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B13023B"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实际完成目标</w:t>
            </w:r>
          </w:p>
        </w:tc>
      </w:tr>
      <w:tr w:rsidR="00F525E4" w14:paraId="4F6ECC5B" w14:textId="77777777">
        <w:trPr>
          <w:trHeight w:val="1289"/>
          <w:jc w:val="center"/>
        </w:trPr>
        <w:tc>
          <w:tcPr>
            <w:tcW w:w="745" w:type="dxa"/>
            <w:vMerge/>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13EFBF3B" w14:textId="77777777" w:rsidR="00F525E4" w:rsidRDefault="00F525E4">
            <w:pPr>
              <w:jc w:val="center"/>
              <w:rPr>
                <w:rFonts w:ascii="宋体" w:hAnsi="宋体" w:cs="宋体"/>
                <w:szCs w:val="21"/>
              </w:rPr>
            </w:pPr>
          </w:p>
        </w:tc>
        <w:tc>
          <w:tcPr>
            <w:tcW w:w="4429" w:type="dxa"/>
            <w:gridSpan w:val="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6F880642" w14:textId="77777777" w:rsidR="00F525E4" w:rsidRDefault="009149B1">
            <w:pPr>
              <w:widowControl/>
              <w:jc w:val="center"/>
              <w:textAlignment w:val="center"/>
              <w:rPr>
                <w:rFonts w:ascii="宋体" w:hAnsi="宋体" w:cs="宋体"/>
                <w:szCs w:val="21"/>
              </w:rPr>
            </w:pPr>
            <w:r>
              <w:rPr>
                <w:rFonts w:hint="eastAsia"/>
                <w:szCs w:val="21"/>
                <w:lang w:val="zh-CN"/>
              </w:rPr>
              <w:t>确保总队机关指挥大楼及永宁基地正常运转，</w:t>
            </w:r>
            <w:proofErr w:type="gramStart"/>
            <w:r>
              <w:rPr>
                <w:rFonts w:hint="eastAsia"/>
                <w:szCs w:val="21"/>
                <w:lang w:val="zh-CN"/>
              </w:rPr>
              <w:t>遇重大节</w:t>
            </w:r>
            <w:proofErr w:type="gramEnd"/>
            <w:r>
              <w:rPr>
                <w:rFonts w:hint="eastAsia"/>
                <w:szCs w:val="21"/>
                <w:lang w:val="zh-CN"/>
              </w:rPr>
              <w:t>假日、恶劣天气、较大自然灾害以及国家、省重要任务时保证全员上岗。</w:t>
            </w:r>
          </w:p>
        </w:tc>
        <w:tc>
          <w:tcPr>
            <w:tcW w:w="4786" w:type="dxa"/>
            <w:gridSpan w:val="2"/>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14:paraId="50650B49" w14:textId="77777777" w:rsidR="00F525E4" w:rsidRDefault="009149B1">
            <w:pPr>
              <w:widowControl/>
              <w:jc w:val="center"/>
              <w:textAlignment w:val="center"/>
              <w:rPr>
                <w:rFonts w:ascii="宋体" w:hAnsi="宋体" w:cs="宋体"/>
                <w:szCs w:val="21"/>
              </w:rPr>
            </w:pPr>
            <w:r>
              <w:rPr>
                <w:rFonts w:hint="eastAsia"/>
                <w:szCs w:val="21"/>
                <w:lang w:val="zh-CN"/>
              </w:rPr>
              <w:t>确保</w:t>
            </w:r>
            <w:r>
              <w:rPr>
                <w:rFonts w:hint="eastAsia"/>
                <w:szCs w:val="21"/>
              </w:rPr>
              <w:t>了</w:t>
            </w:r>
            <w:r>
              <w:rPr>
                <w:rFonts w:hint="eastAsia"/>
                <w:szCs w:val="21"/>
                <w:lang w:val="zh-CN"/>
              </w:rPr>
              <w:t>总队机关指挥大楼及永宁基地正常运转，</w:t>
            </w:r>
            <w:proofErr w:type="gramStart"/>
            <w:r>
              <w:rPr>
                <w:rFonts w:hint="eastAsia"/>
                <w:szCs w:val="21"/>
                <w:lang w:val="zh-CN"/>
              </w:rPr>
              <w:t>遇重大节</w:t>
            </w:r>
            <w:proofErr w:type="gramEnd"/>
            <w:r>
              <w:rPr>
                <w:rFonts w:hint="eastAsia"/>
                <w:szCs w:val="21"/>
                <w:lang w:val="zh-CN"/>
              </w:rPr>
              <w:t>假日、恶劣天气、较大自然灾害以及国家、省重要任务时保证全员上岗。</w:t>
            </w:r>
          </w:p>
        </w:tc>
      </w:tr>
      <w:tr w:rsidR="00F525E4" w14:paraId="329D1AE1" w14:textId="77777777">
        <w:trPr>
          <w:trHeight w:val="739"/>
          <w:jc w:val="center"/>
        </w:trPr>
        <w:tc>
          <w:tcPr>
            <w:tcW w:w="745"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8A29AEB" w14:textId="77777777" w:rsidR="00F525E4" w:rsidRDefault="009149B1">
            <w:pPr>
              <w:widowControl/>
              <w:jc w:val="center"/>
              <w:textAlignment w:val="center"/>
              <w:rPr>
                <w:rFonts w:ascii="宋体" w:hAnsi="宋体" w:cs="宋体"/>
                <w:szCs w:val="21"/>
              </w:rPr>
            </w:pPr>
            <w:r>
              <w:rPr>
                <w:rFonts w:ascii="宋体" w:hAnsi="宋体" w:cs="宋体" w:hint="eastAsia"/>
                <w:szCs w:val="21"/>
              </w:rPr>
              <w:t>绩效指标完成情况</w:t>
            </w: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11E1DBC"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一级指标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679282"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二级指标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6C5D92"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三级指标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4E636F"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预期指标值(包含数字及文字描述)</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497869"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实际完成指标值(包含数字及文字描述)</w:t>
            </w:r>
          </w:p>
        </w:tc>
      </w:tr>
      <w:tr w:rsidR="00F525E4" w14:paraId="36A545B6" w14:textId="77777777">
        <w:trPr>
          <w:trHeight w:val="174"/>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01CEF32" w14:textId="77777777" w:rsidR="00F525E4" w:rsidRDefault="00F525E4">
            <w:pPr>
              <w:widowControl/>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0111399E"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项目完成指标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DC1DD2" w14:textId="77777777" w:rsidR="00F525E4" w:rsidRDefault="009149B1">
            <w:pPr>
              <w:snapToGrid w:val="0"/>
              <w:jc w:val="center"/>
              <w:rPr>
                <w:rFonts w:ascii="宋体" w:hAnsi="宋体" w:cs="宋体"/>
                <w:szCs w:val="21"/>
              </w:rPr>
            </w:pPr>
            <w:r>
              <w:rPr>
                <w:rFonts w:eastAsiaTheme="minorEastAsia"/>
                <w:szCs w:val="21"/>
              </w:rPr>
              <w:t>数量指标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70B656" w14:textId="77777777" w:rsidR="00F525E4" w:rsidRDefault="009149B1">
            <w:pPr>
              <w:snapToGrid w:val="0"/>
              <w:jc w:val="center"/>
              <w:rPr>
                <w:rFonts w:ascii="宋体" w:hAnsi="宋体" w:cs="宋体"/>
                <w:szCs w:val="21"/>
              </w:rPr>
            </w:pPr>
            <w:r>
              <w:rPr>
                <w:rFonts w:eastAsiaTheme="minorEastAsia"/>
                <w:szCs w:val="21"/>
              </w:rPr>
              <w:t>开展各类道路交通安全宣传工作</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60FFDA9" w14:textId="77777777" w:rsidR="00F525E4" w:rsidRDefault="009149B1">
            <w:pPr>
              <w:snapToGrid w:val="0"/>
              <w:jc w:val="center"/>
              <w:rPr>
                <w:rFonts w:ascii="宋体" w:hAnsi="宋体" w:cs="宋体"/>
                <w:szCs w:val="21"/>
              </w:rPr>
            </w:pPr>
            <w:r>
              <w:rPr>
                <w:rFonts w:eastAsiaTheme="minorEastAsia"/>
                <w:szCs w:val="21"/>
              </w:rPr>
              <w:t>120</w:t>
            </w:r>
            <w:r>
              <w:rPr>
                <w:rFonts w:eastAsiaTheme="minorEastAsia"/>
                <w:szCs w:val="21"/>
              </w:rPr>
              <w:t>余次</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831ABA" w14:textId="77777777" w:rsidR="00F525E4" w:rsidRDefault="009149B1">
            <w:pPr>
              <w:widowControl/>
              <w:jc w:val="center"/>
              <w:textAlignment w:val="center"/>
              <w:rPr>
                <w:rFonts w:ascii="宋体" w:hAnsi="宋体" w:cs="宋体"/>
                <w:szCs w:val="21"/>
              </w:rPr>
            </w:pPr>
            <w:r>
              <w:rPr>
                <w:rFonts w:eastAsiaTheme="minorEastAsia"/>
                <w:szCs w:val="21"/>
              </w:rPr>
              <w:t>120</w:t>
            </w:r>
            <w:r>
              <w:rPr>
                <w:rFonts w:eastAsiaTheme="minorEastAsia"/>
                <w:szCs w:val="21"/>
              </w:rPr>
              <w:t>余次</w:t>
            </w:r>
          </w:p>
        </w:tc>
      </w:tr>
      <w:tr w:rsidR="00F525E4" w14:paraId="414B6B13" w14:textId="77777777">
        <w:trPr>
          <w:trHeight w:val="55"/>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701F92"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14:paraId="517816AE" w14:textId="77777777" w:rsidR="00F525E4" w:rsidRDefault="00F525E4">
            <w:pPr>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0AE7C2" w14:textId="77777777" w:rsidR="00F525E4" w:rsidRDefault="009149B1">
            <w:pPr>
              <w:snapToGrid w:val="0"/>
              <w:jc w:val="center"/>
              <w:rPr>
                <w:rFonts w:ascii="宋体" w:hAnsi="宋体" w:cs="宋体"/>
                <w:szCs w:val="21"/>
              </w:rPr>
            </w:pPr>
            <w:r>
              <w:rPr>
                <w:rFonts w:eastAsiaTheme="minorEastAsia" w:hint="eastAsia"/>
                <w:szCs w:val="21"/>
              </w:rPr>
              <w:t>质量指标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69A916" w14:textId="77777777" w:rsidR="00F525E4" w:rsidRDefault="009149B1">
            <w:pPr>
              <w:snapToGrid w:val="0"/>
              <w:jc w:val="center"/>
              <w:rPr>
                <w:rFonts w:ascii="宋体" w:hAnsi="宋体" w:cs="宋体"/>
                <w:szCs w:val="21"/>
              </w:rPr>
            </w:pPr>
            <w:r>
              <w:rPr>
                <w:rFonts w:eastAsiaTheme="minorEastAsia" w:hint="eastAsia"/>
                <w:szCs w:val="21"/>
              </w:rPr>
              <w:t>项目完成率</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8887FE5" w14:textId="77777777" w:rsidR="00F525E4" w:rsidRDefault="009149B1">
            <w:pPr>
              <w:snapToGrid w:val="0"/>
              <w:jc w:val="center"/>
              <w:rPr>
                <w:rFonts w:ascii="宋体" w:hAnsi="宋体" w:cs="宋体"/>
                <w:szCs w:val="21"/>
              </w:rPr>
            </w:pPr>
            <w:r>
              <w:rPr>
                <w:rFonts w:eastAsiaTheme="minorEastAsia"/>
                <w:szCs w:val="21"/>
              </w:rPr>
              <w:t>98%</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9F31EF" w14:textId="77777777" w:rsidR="00F525E4" w:rsidRDefault="009149B1">
            <w:pPr>
              <w:widowControl/>
              <w:jc w:val="center"/>
              <w:textAlignment w:val="center"/>
              <w:rPr>
                <w:rFonts w:ascii="宋体" w:hAnsi="宋体" w:cs="宋体"/>
                <w:szCs w:val="21"/>
              </w:rPr>
            </w:pPr>
            <w:r>
              <w:rPr>
                <w:rFonts w:eastAsiaTheme="minorEastAsia"/>
                <w:szCs w:val="21"/>
              </w:rPr>
              <w:t>98%</w:t>
            </w:r>
          </w:p>
        </w:tc>
      </w:tr>
      <w:tr w:rsidR="00F525E4" w14:paraId="4D7E3575" w14:textId="77777777">
        <w:trPr>
          <w:trHeight w:val="386"/>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579C29"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14:paraId="0D0E85B9" w14:textId="77777777" w:rsidR="00F525E4" w:rsidRDefault="00F525E4">
            <w:pPr>
              <w:widowControl/>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2CBFDC" w14:textId="77777777" w:rsidR="00F525E4" w:rsidRDefault="009149B1">
            <w:pPr>
              <w:snapToGrid w:val="0"/>
              <w:jc w:val="center"/>
              <w:rPr>
                <w:rFonts w:ascii="宋体" w:hAnsi="宋体" w:cs="宋体"/>
                <w:szCs w:val="21"/>
              </w:rPr>
            </w:pPr>
            <w:r>
              <w:rPr>
                <w:rFonts w:eastAsiaTheme="minorEastAsia" w:hint="eastAsia"/>
                <w:szCs w:val="21"/>
              </w:rPr>
              <w:t>时效指标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C9107F" w14:textId="77777777" w:rsidR="00F525E4" w:rsidRDefault="009149B1">
            <w:pPr>
              <w:snapToGrid w:val="0"/>
              <w:jc w:val="center"/>
              <w:rPr>
                <w:rFonts w:ascii="宋体" w:hAnsi="宋体" w:cs="宋体"/>
                <w:szCs w:val="21"/>
              </w:rPr>
            </w:pPr>
            <w:r>
              <w:rPr>
                <w:rFonts w:eastAsiaTheme="minorEastAsia" w:hint="eastAsia"/>
                <w:szCs w:val="21"/>
              </w:rPr>
              <w:t>值班备勤天数</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88AAD1B" w14:textId="77777777" w:rsidR="00F525E4" w:rsidRDefault="009149B1">
            <w:pPr>
              <w:snapToGrid w:val="0"/>
              <w:jc w:val="center"/>
              <w:rPr>
                <w:rFonts w:ascii="宋体" w:hAnsi="宋体" w:cs="宋体"/>
                <w:szCs w:val="21"/>
              </w:rPr>
            </w:pPr>
            <w:r>
              <w:rPr>
                <w:rFonts w:eastAsiaTheme="minorEastAsia" w:hint="eastAsia"/>
                <w:szCs w:val="21"/>
              </w:rPr>
              <w:t>365</w:t>
            </w:r>
            <w:r>
              <w:rPr>
                <w:rFonts w:eastAsiaTheme="minorEastAsia" w:hint="eastAsia"/>
                <w:szCs w:val="21"/>
              </w:rPr>
              <w:t>天</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B1FC967" w14:textId="77777777" w:rsidR="00F525E4" w:rsidRDefault="009149B1">
            <w:pPr>
              <w:widowControl/>
              <w:jc w:val="center"/>
              <w:textAlignment w:val="center"/>
              <w:rPr>
                <w:rFonts w:ascii="宋体" w:hAnsi="宋体" w:cs="宋体"/>
                <w:szCs w:val="21"/>
              </w:rPr>
            </w:pPr>
            <w:r>
              <w:rPr>
                <w:rFonts w:eastAsiaTheme="minorEastAsia" w:hint="eastAsia"/>
                <w:szCs w:val="21"/>
              </w:rPr>
              <w:t>365</w:t>
            </w:r>
            <w:r>
              <w:rPr>
                <w:rFonts w:eastAsiaTheme="minorEastAsia" w:hint="eastAsia"/>
                <w:szCs w:val="21"/>
              </w:rPr>
              <w:t>天</w:t>
            </w:r>
          </w:p>
        </w:tc>
      </w:tr>
      <w:tr w:rsidR="00F525E4" w14:paraId="62701002" w14:textId="77777777">
        <w:trPr>
          <w:trHeight w:val="1010"/>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D59674" w14:textId="77777777" w:rsidR="00F525E4" w:rsidRDefault="00F525E4">
            <w:pPr>
              <w:widowControl/>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05F9CEE3" w14:textId="77777777" w:rsidR="00F525E4" w:rsidRDefault="009149B1">
            <w:pPr>
              <w:widowControl/>
              <w:jc w:val="center"/>
              <w:textAlignment w:val="center"/>
              <w:rPr>
                <w:rFonts w:ascii="宋体" w:hAnsi="宋体" w:cs="宋体"/>
                <w:kern w:val="0"/>
                <w:szCs w:val="21"/>
                <w:lang w:bidi="ar"/>
              </w:rPr>
            </w:pPr>
            <w:r>
              <w:rPr>
                <w:rFonts w:ascii="宋体" w:hAnsi="宋体" w:cs="宋体" w:hint="eastAsia"/>
                <w:kern w:val="0"/>
                <w:szCs w:val="21"/>
                <w:lang w:bidi="ar"/>
              </w:rPr>
              <w:t>效益指标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829FEC" w14:textId="77777777" w:rsidR="00F525E4" w:rsidRDefault="009149B1">
            <w:pPr>
              <w:snapToGrid w:val="0"/>
              <w:jc w:val="center"/>
              <w:rPr>
                <w:rFonts w:ascii="宋体" w:hAnsi="宋体" w:cs="宋体"/>
                <w:szCs w:val="21"/>
              </w:rPr>
            </w:pPr>
            <w:r>
              <w:rPr>
                <w:rFonts w:eastAsiaTheme="minorEastAsia"/>
                <w:szCs w:val="21"/>
              </w:rPr>
              <w:t>社会效益指标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D3E092F" w14:textId="77777777" w:rsidR="00F525E4" w:rsidRDefault="009149B1">
            <w:pPr>
              <w:snapToGrid w:val="0"/>
              <w:jc w:val="center"/>
              <w:rPr>
                <w:rFonts w:ascii="宋体" w:hAnsi="宋体" w:cs="宋体"/>
                <w:szCs w:val="21"/>
              </w:rPr>
            </w:pPr>
            <w:r>
              <w:rPr>
                <w:rFonts w:eastAsiaTheme="minorEastAsia" w:hint="eastAsia"/>
                <w:szCs w:val="21"/>
              </w:rPr>
              <w:t>开展各项专项行动，加大违法查处力度，有效遏制各类违法行为、预防全省高速公路重特大交通事故的发生。</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F331DC" w14:textId="77777777" w:rsidR="00F525E4" w:rsidRDefault="009149B1">
            <w:pPr>
              <w:snapToGrid w:val="0"/>
              <w:jc w:val="center"/>
              <w:rPr>
                <w:rFonts w:ascii="宋体" w:hAnsi="宋体" w:cs="宋体"/>
                <w:szCs w:val="21"/>
              </w:rPr>
            </w:pPr>
            <w:r>
              <w:rPr>
                <w:rFonts w:eastAsiaTheme="minorEastAsia" w:hint="eastAsia"/>
                <w:szCs w:val="21"/>
              </w:rPr>
              <w:t>140</w:t>
            </w:r>
            <w:r>
              <w:rPr>
                <w:rFonts w:eastAsiaTheme="minorEastAsia" w:hint="eastAsia"/>
                <w:szCs w:val="21"/>
              </w:rPr>
              <w:t>余次</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FCC79F8" w14:textId="77777777" w:rsidR="00F525E4" w:rsidRDefault="009149B1">
            <w:pPr>
              <w:widowControl/>
              <w:jc w:val="center"/>
              <w:textAlignment w:val="center"/>
              <w:rPr>
                <w:rFonts w:ascii="宋体" w:hAnsi="宋体" w:cs="宋体"/>
                <w:szCs w:val="21"/>
              </w:rPr>
            </w:pPr>
            <w:r>
              <w:rPr>
                <w:rFonts w:eastAsiaTheme="minorEastAsia" w:hint="eastAsia"/>
                <w:szCs w:val="21"/>
              </w:rPr>
              <w:t>140</w:t>
            </w:r>
            <w:r>
              <w:rPr>
                <w:rFonts w:eastAsiaTheme="minorEastAsia" w:hint="eastAsia"/>
                <w:szCs w:val="21"/>
              </w:rPr>
              <w:t>余次</w:t>
            </w:r>
          </w:p>
        </w:tc>
      </w:tr>
      <w:tr w:rsidR="00F525E4" w14:paraId="7C9E4D69" w14:textId="77777777">
        <w:trPr>
          <w:trHeight w:val="1042"/>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02312BE"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14:paraId="5C92B9B8" w14:textId="77777777" w:rsidR="00F525E4" w:rsidRDefault="00F525E4">
            <w:pPr>
              <w:widowControl/>
              <w:jc w:val="center"/>
              <w:textAlignment w:val="center"/>
              <w:rPr>
                <w:rFonts w:ascii="宋体" w:hAnsi="宋体" w:cs="宋体"/>
                <w:szCs w:val="21"/>
              </w:rPr>
            </w:pP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3EBB89E" w14:textId="77777777" w:rsidR="00F525E4" w:rsidRDefault="009149B1">
            <w:pPr>
              <w:snapToGrid w:val="0"/>
              <w:jc w:val="center"/>
              <w:rPr>
                <w:rFonts w:ascii="宋体" w:hAnsi="宋体" w:cs="宋体"/>
                <w:szCs w:val="21"/>
              </w:rPr>
            </w:pPr>
            <w:r>
              <w:rPr>
                <w:rFonts w:eastAsiaTheme="minorEastAsia"/>
                <w:szCs w:val="21"/>
              </w:rPr>
              <w:t>可持续影响指标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5162F10" w14:textId="77777777" w:rsidR="00F525E4" w:rsidRDefault="009149B1">
            <w:pPr>
              <w:widowControl/>
              <w:jc w:val="center"/>
              <w:textAlignment w:val="center"/>
              <w:rPr>
                <w:rFonts w:ascii="宋体" w:hAnsi="宋体" w:cs="宋体"/>
                <w:szCs w:val="21"/>
              </w:rPr>
            </w:pPr>
            <w:r>
              <w:rPr>
                <w:rFonts w:eastAsiaTheme="minorEastAsia"/>
                <w:color w:val="000000"/>
                <w:kern w:val="0"/>
                <w:szCs w:val="21"/>
                <w:lang w:bidi="ar"/>
              </w:rPr>
              <w:t>开展各类专项行动及各类交通安全宣传社会覆盖面大、涉及范围广、持续时间长，对各类交通违法起到了震慑作用。</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F182BFD" w14:textId="77777777" w:rsidR="00F525E4" w:rsidRDefault="009149B1">
            <w:pPr>
              <w:widowControl/>
              <w:jc w:val="center"/>
              <w:rPr>
                <w:rFonts w:ascii="宋体" w:hAnsi="宋体" w:cs="宋体"/>
                <w:szCs w:val="21"/>
              </w:rPr>
            </w:pPr>
            <w:r>
              <w:rPr>
                <w:rFonts w:eastAsiaTheme="minorEastAsia"/>
                <w:szCs w:val="21"/>
              </w:rPr>
              <w:t>≥1</w:t>
            </w:r>
            <w:r>
              <w:rPr>
                <w:rFonts w:eastAsiaTheme="minorEastAsia"/>
                <w:szCs w:val="21"/>
              </w:rPr>
              <w:t>年</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5C6513" w14:textId="77777777" w:rsidR="00F525E4" w:rsidRDefault="009149B1">
            <w:pPr>
              <w:widowControl/>
              <w:jc w:val="center"/>
              <w:textAlignment w:val="center"/>
              <w:rPr>
                <w:rFonts w:ascii="宋体" w:hAnsi="宋体" w:cs="宋体"/>
                <w:szCs w:val="21"/>
              </w:rPr>
            </w:pPr>
            <w:r>
              <w:rPr>
                <w:rFonts w:ascii="宋体" w:hAnsi="宋体" w:cs="宋体" w:hint="eastAsia"/>
                <w:szCs w:val="21"/>
              </w:rPr>
              <w:t>1年</w:t>
            </w:r>
          </w:p>
        </w:tc>
      </w:tr>
      <w:tr w:rsidR="00F525E4" w14:paraId="6076B2E8" w14:textId="77777777">
        <w:trPr>
          <w:trHeight w:val="413"/>
          <w:jc w:val="center"/>
        </w:trPr>
        <w:tc>
          <w:tcPr>
            <w:tcW w:w="745" w:type="dxa"/>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0CA83C" w14:textId="77777777" w:rsidR="00F525E4" w:rsidRDefault="00F525E4">
            <w:pPr>
              <w:widowControl/>
              <w:jc w:val="center"/>
              <w:textAlignment w:val="cente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09EDFA2"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满意度指标</w:t>
            </w:r>
          </w:p>
        </w:tc>
        <w:tc>
          <w:tcPr>
            <w:tcW w:w="10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F641E3" w14:textId="77777777" w:rsidR="00F525E4" w:rsidRDefault="009149B1">
            <w:pPr>
              <w:snapToGrid w:val="0"/>
              <w:jc w:val="center"/>
              <w:rPr>
                <w:rFonts w:ascii="宋体" w:hAnsi="宋体" w:cs="宋体"/>
                <w:szCs w:val="21"/>
              </w:rPr>
            </w:pPr>
            <w:r>
              <w:rPr>
                <w:rFonts w:eastAsiaTheme="minorEastAsia" w:hint="eastAsia"/>
                <w:szCs w:val="21"/>
              </w:rPr>
              <w:t>满意度指标</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74A7ADC" w14:textId="77777777" w:rsidR="00F525E4" w:rsidRDefault="009149B1">
            <w:pPr>
              <w:widowControl/>
              <w:jc w:val="center"/>
              <w:textAlignment w:val="center"/>
              <w:rPr>
                <w:rFonts w:ascii="宋体" w:hAnsi="宋体" w:cs="宋体"/>
                <w:szCs w:val="21"/>
              </w:rPr>
            </w:pPr>
            <w:r>
              <w:rPr>
                <w:rFonts w:eastAsiaTheme="minorEastAsia" w:hint="eastAsia"/>
                <w:color w:val="000000"/>
                <w:kern w:val="0"/>
                <w:szCs w:val="21"/>
                <w:lang w:bidi="ar"/>
              </w:rPr>
              <w:t>交通参与者满意度</w:t>
            </w:r>
          </w:p>
        </w:tc>
        <w:tc>
          <w:tcPr>
            <w:tcW w:w="239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F57F1C8" w14:textId="77777777" w:rsidR="00F525E4" w:rsidRDefault="009149B1">
            <w:pPr>
              <w:widowControl/>
              <w:jc w:val="center"/>
              <w:rPr>
                <w:rFonts w:ascii="宋体" w:hAnsi="宋体" w:cs="宋体"/>
                <w:szCs w:val="21"/>
              </w:rPr>
            </w:pPr>
            <w:r>
              <w:rPr>
                <w:rFonts w:eastAsiaTheme="minorEastAsia"/>
                <w:szCs w:val="21"/>
              </w:rPr>
              <w:t>95%</w:t>
            </w:r>
          </w:p>
        </w:tc>
        <w:tc>
          <w:tcPr>
            <w:tcW w:w="23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BE377C5" w14:textId="77777777" w:rsidR="00F525E4" w:rsidRDefault="009149B1">
            <w:pPr>
              <w:widowControl/>
              <w:jc w:val="center"/>
              <w:textAlignment w:val="center"/>
              <w:rPr>
                <w:rFonts w:ascii="宋体" w:hAnsi="宋体" w:cs="宋体"/>
                <w:szCs w:val="21"/>
              </w:rPr>
            </w:pPr>
            <w:r>
              <w:rPr>
                <w:rFonts w:ascii="宋体" w:hAnsi="宋体" w:cs="宋体" w:hint="eastAsia"/>
                <w:szCs w:val="21"/>
              </w:rPr>
              <w:t>95%</w:t>
            </w:r>
          </w:p>
        </w:tc>
      </w:tr>
    </w:tbl>
    <w:p w14:paraId="44BA4F50" w14:textId="77777777" w:rsidR="00F525E4" w:rsidRDefault="00F525E4">
      <w:pPr>
        <w:widowControl/>
        <w:textAlignment w:val="center"/>
        <w:rPr>
          <w:rFonts w:ascii="宋体" w:hAnsi="宋体" w:cs="宋体"/>
          <w:b/>
          <w:bCs/>
          <w:kern w:val="0"/>
          <w:sz w:val="36"/>
          <w:szCs w:val="36"/>
          <w:lang w:bidi="ar"/>
        </w:rPr>
        <w:sectPr w:rsidR="00F525E4">
          <w:pgSz w:w="11906" w:h="16838"/>
          <w:pgMar w:top="1440" w:right="1800" w:bottom="1440" w:left="1800" w:header="851" w:footer="992" w:gutter="0"/>
          <w:cols w:space="425"/>
          <w:titlePg/>
          <w:docGrid w:type="lines" w:linePitch="312"/>
        </w:sect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745"/>
        <w:gridCol w:w="1012"/>
        <w:gridCol w:w="1025"/>
        <w:gridCol w:w="2392"/>
        <w:gridCol w:w="2394"/>
        <w:gridCol w:w="2392"/>
      </w:tblGrid>
      <w:tr w:rsidR="00F525E4" w14:paraId="17DEC5B8" w14:textId="77777777">
        <w:trPr>
          <w:trHeight w:val="1034"/>
          <w:jc w:val="center"/>
        </w:trPr>
        <w:tc>
          <w:tcPr>
            <w:tcW w:w="9960" w:type="dxa"/>
            <w:gridSpan w:val="6"/>
            <w:tcBorders>
              <w:left w:val="nil"/>
              <w:bottom w:val="nil"/>
              <w:right w:val="nil"/>
            </w:tcBorders>
            <w:tcMar>
              <w:top w:w="15" w:type="dxa"/>
              <w:left w:w="15" w:type="dxa"/>
              <w:right w:w="15" w:type="dxa"/>
            </w:tcMar>
            <w:vAlign w:val="center"/>
          </w:tcPr>
          <w:p w14:paraId="3A819285" w14:textId="77777777" w:rsidR="00F525E4" w:rsidRDefault="009149B1">
            <w:pPr>
              <w:widowControl/>
              <w:jc w:val="center"/>
              <w:textAlignment w:val="center"/>
              <w:rPr>
                <w:rFonts w:ascii="宋体" w:hAnsi="宋体" w:cs="宋体"/>
                <w:sz w:val="36"/>
                <w:szCs w:val="36"/>
              </w:rPr>
            </w:pPr>
            <w:r>
              <w:rPr>
                <w:rFonts w:ascii="宋体" w:hAnsi="宋体" w:cs="宋体" w:hint="eastAsia"/>
                <w:b/>
                <w:bCs/>
                <w:kern w:val="0"/>
                <w:sz w:val="36"/>
                <w:szCs w:val="36"/>
                <w:lang w:bidi="ar"/>
              </w:rPr>
              <w:lastRenderedPageBreak/>
              <w:t>项目绩效目标完成情况表</w:t>
            </w:r>
            <w:r>
              <w:rPr>
                <w:rFonts w:ascii="宋体" w:hAnsi="宋体" w:cs="宋体" w:hint="eastAsia"/>
                <w:b/>
                <w:bCs/>
                <w:kern w:val="0"/>
                <w:sz w:val="36"/>
                <w:szCs w:val="36"/>
                <w:lang w:bidi="ar"/>
              </w:rPr>
              <w:br/>
            </w:r>
            <w:r>
              <w:rPr>
                <w:rFonts w:ascii="宋体" w:hAnsi="宋体" w:cs="宋体" w:hint="eastAsia"/>
                <w:kern w:val="0"/>
                <w:sz w:val="36"/>
                <w:szCs w:val="36"/>
                <w:lang w:bidi="ar"/>
              </w:rPr>
              <w:t>(2020年度)</w:t>
            </w:r>
          </w:p>
        </w:tc>
      </w:tr>
      <w:tr w:rsidR="00F525E4" w14:paraId="553294B9"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53EFAC"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1E6C6F" w14:textId="77777777" w:rsidR="00F525E4" w:rsidRDefault="009149B1">
            <w:pPr>
              <w:widowControl/>
              <w:jc w:val="center"/>
              <w:textAlignment w:val="center"/>
              <w:rPr>
                <w:rFonts w:ascii="宋体" w:hAnsi="宋体" w:cs="宋体"/>
                <w:szCs w:val="21"/>
              </w:rPr>
            </w:pPr>
            <w:r>
              <w:rPr>
                <w:rFonts w:ascii="宋体" w:hAnsi="宋体" w:cs="宋体" w:hint="eastAsia"/>
                <w:szCs w:val="21"/>
              </w:rPr>
              <w:t>2020年总队机关劳务外包费用项目</w:t>
            </w:r>
          </w:p>
        </w:tc>
      </w:tr>
      <w:tr w:rsidR="00F525E4" w14:paraId="4AA97483" w14:textId="77777777">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80521B"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DA8192" w14:textId="77777777" w:rsidR="00F525E4" w:rsidRDefault="009149B1">
            <w:pPr>
              <w:widowControl/>
              <w:jc w:val="center"/>
              <w:textAlignment w:val="center"/>
              <w:rPr>
                <w:rFonts w:ascii="宋体" w:hAnsi="宋体" w:cs="宋体"/>
                <w:szCs w:val="21"/>
              </w:rPr>
            </w:pPr>
            <w:r>
              <w:rPr>
                <w:rFonts w:ascii="宋体" w:hAnsi="宋体" w:cs="宋体" w:hint="eastAsia"/>
                <w:szCs w:val="21"/>
              </w:rPr>
              <w:t>四川省公安厅交通警察总队</w:t>
            </w:r>
          </w:p>
        </w:tc>
      </w:tr>
      <w:tr w:rsidR="00F525E4" w14:paraId="076F4430" w14:textId="77777777">
        <w:trPr>
          <w:trHeight w:val="276"/>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E7A173"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预算执行情况(万元)</w:t>
            </w: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29AD25"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E41B49" w14:textId="77777777" w:rsidR="00F525E4" w:rsidRDefault="009149B1">
            <w:pPr>
              <w:widowControl/>
              <w:jc w:val="center"/>
              <w:textAlignment w:val="center"/>
              <w:rPr>
                <w:rFonts w:ascii="宋体" w:hAnsi="宋体" w:cs="宋体"/>
                <w:szCs w:val="21"/>
              </w:rPr>
            </w:pPr>
            <w:r>
              <w:rPr>
                <w:rFonts w:ascii="宋体" w:hAnsi="宋体" w:cs="宋体" w:hint="eastAsia"/>
                <w:szCs w:val="21"/>
              </w:rPr>
              <w:t>370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CF7BE3A"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749708A" w14:textId="77777777" w:rsidR="00F525E4" w:rsidRDefault="009149B1">
            <w:pPr>
              <w:widowControl/>
              <w:jc w:val="center"/>
              <w:textAlignment w:val="center"/>
              <w:rPr>
                <w:rFonts w:ascii="宋体" w:hAnsi="宋体" w:cs="宋体"/>
                <w:szCs w:val="21"/>
              </w:rPr>
            </w:pPr>
            <w:r>
              <w:rPr>
                <w:rFonts w:ascii="宋体" w:hAnsi="宋体" w:cs="宋体" w:hint="eastAsia"/>
                <w:szCs w:val="21"/>
              </w:rPr>
              <w:t>363.14</w:t>
            </w:r>
          </w:p>
        </w:tc>
      </w:tr>
      <w:tr w:rsidR="00F525E4" w14:paraId="21BD28D1" w14:textId="77777777">
        <w:trPr>
          <w:trHeight w:val="276"/>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97A80C" w14:textId="77777777" w:rsidR="00F525E4" w:rsidRDefault="00F525E4">
            <w:pPr>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16C08F"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6E5EC84" w14:textId="77777777" w:rsidR="00F525E4" w:rsidRDefault="009149B1">
            <w:pPr>
              <w:widowControl/>
              <w:jc w:val="center"/>
              <w:textAlignment w:val="center"/>
              <w:rPr>
                <w:rFonts w:ascii="宋体" w:hAnsi="宋体" w:cs="宋体"/>
                <w:szCs w:val="21"/>
              </w:rPr>
            </w:pPr>
            <w:r>
              <w:rPr>
                <w:rFonts w:ascii="宋体" w:hAnsi="宋体" w:cs="宋体" w:hint="eastAsia"/>
                <w:szCs w:val="21"/>
              </w:rPr>
              <w:t>370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AF5120"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C83C46" w14:textId="77777777" w:rsidR="00F525E4" w:rsidRDefault="009149B1">
            <w:pPr>
              <w:widowControl/>
              <w:jc w:val="center"/>
              <w:textAlignment w:val="center"/>
              <w:rPr>
                <w:rFonts w:ascii="宋体" w:hAnsi="宋体" w:cs="宋体"/>
                <w:szCs w:val="21"/>
              </w:rPr>
            </w:pPr>
            <w:r>
              <w:rPr>
                <w:rFonts w:ascii="宋体" w:hAnsi="宋体" w:cs="宋体" w:hint="eastAsia"/>
                <w:szCs w:val="21"/>
              </w:rPr>
              <w:t>363.14</w:t>
            </w:r>
          </w:p>
        </w:tc>
      </w:tr>
      <w:tr w:rsidR="00F525E4" w14:paraId="0C3FC2CF" w14:textId="77777777">
        <w:trPr>
          <w:trHeight w:val="183"/>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0D3962A" w14:textId="77777777" w:rsidR="00F525E4" w:rsidRDefault="00F525E4">
            <w:pPr>
              <w:jc w:val="center"/>
              <w:rPr>
                <w:rFonts w:ascii="宋体" w:hAnsi="宋体" w:cs="宋体"/>
                <w:szCs w:val="21"/>
              </w:rPr>
            </w:pPr>
          </w:p>
        </w:tc>
        <w:tc>
          <w:tcPr>
            <w:tcW w:w="203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34CAF7"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45B0308" w14:textId="77777777" w:rsidR="00F525E4" w:rsidRDefault="00F525E4">
            <w:pPr>
              <w:widowControl/>
              <w:jc w:val="center"/>
              <w:textAlignment w:val="center"/>
              <w:rPr>
                <w:rFonts w:ascii="宋体" w:hAnsi="宋体" w:cs="宋体"/>
                <w:szCs w:val="21"/>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28FFE35"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181739" w14:textId="77777777" w:rsidR="00F525E4" w:rsidRDefault="00F525E4">
            <w:pPr>
              <w:jc w:val="center"/>
              <w:rPr>
                <w:rFonts w:ascii="宋体" w:hAnsi="宋体" w:cs="宋体"/>
                <w:szCs w:val="21"/>
              </w:rPr>
            </w:pPr>
          </w:p>
        </w:tc>
      </w:tr>
      <w:tr w:rsidR="00F525E4" w14:paraId="7FEBC4A5" w14:textId="77777777">
        <w:trPr>
          <w:trHeight w:val="276"/>
          <w:jc w:val="center"/>
        </w:trPr>
        <w:tc>
          <w:tcPr>
            <w:tcW w:w="7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52139F2"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年度目标完成情况</w:t>
            </w:r>
          </w:p>
        </w:tc>
        <w:tc>
          <w:tcPr>
            <w:tcW w:w="44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6B8BBF9"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102F19"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实际完成目标</w:t>
            </w:r>
          </w:p>
        </w:tc>
      </w:tr>
      <w:tr w:rsidR="00F525E4" w14:paraId="00BD3E24" w14:textId="77777777">
        <w:trPr>
          <w:trHeight w:val="643"/>
          <w:jc w:val="center"/>
        </w:trPr>
        <w:tc>
          <w:tcPr>
            <w:tcW w:w="7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2E3E3BB" w14:textId="77777777" w:rsidR="00F525E4" w:rsidRDefault="00F525E4">
            <w:pPr>
              <w:jc w:val="center"/>
              <w:rPr>
                <w:rFonts w:ascii="宋体" w:hAnsi="宋体" w:cs="宋体"/>
                <w:szCs w:val="21"/>
              </w:rPr>
            </w:pPr>
          </w:p>
        </w:tc>
        <w:tc>
          <w:tcPr>
            <w:tcW w:w="442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BA44517" w14:textId="77777777" w:rsidR="00F525E4" w:rsidRDefault="009149B1">
            <w:pPr>
              <w:widowControl/>
              <w:jc w:val="center"/>
              <w:textAlignment w:val="center"/>
              <w:rPr>
                <w:rFonts w:ascii="宋体" w:hAnsi="宋体" w:cs="宋体"/>
                <w:szCs w:val="21"/>
              </w:rPr>
            </w:pPr>
            <w:r>
              <w:rPr>
                <w:rFonts w:hint="eastAsia"/>
                <w:szCs w:val="21"/>
                <w:lang w:val="zh-CN"/>
              </w:rPr>
              <w:t>确保总队机关后勤工作有序、正常运转，为应急、救援工作打下坚实的基础</w:t>
            </w:r>
            <w:r>
              <w:rPr>
                <w:rFonts w:hint="eastAsia"/>
                <w:szCs w:val="21"/>
              </w:rPr>
              <w:t>。</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7FB5A1F" w14:textId="77777777" w:rsidR="00F525E4" w:rsidRDefault="009149B1">
            <w:pPr>
              <w:widowControl/>
              <w:jc w:val="center"/>
              <w:textAlignment w:val="center"/>
              <w:rPr>
                <w:rFonts w:ascii="宋体" w:hAnsi="宋体" w:cs="宋体"/>
                <w:szCs w:val="21"/>
              </w:rPr>
            </w:pPr>
            <w:r>
              <w:rPr>
                <w:rFonts w:hint="eastAsia"/>
                <w:szCs w:val="21"/>
                <w:lang w:val="zh-CN"/>
              </w:rPr>
              <w:t>确保</w:t>
            </w:r>
            <w:r>
              <w:rPr>
                <w:rFonts w:hint="eastAsia"/>
                <w:szCs w:val="21"/>
              </w:rPr>
              <w:t>了</w:t>
            </w:r>
            <w:r>
              <w:rPr>
                <w:rFonts w:hint="eastAsia"/>
                <w:szCs w:val="21"/>
                <w:lang w:val="zh-CN"/>
              </w:rPr>
              <w:t>总队机关后勤工作有序、正常运转，为应急、救援工作打下坚实的基础</w:t>
            </w:r>
            <w:r>
              <w:rPr>
                <w:rFonts w:hint="eastAsia"/>
                <w:szCs w:val="21"/>
              </w:rPr>
              <w:t>。。</w:t>
            </w:r>
          </w:p>
        </w:tc>
      </w:tr>
      <w:tr w:rsidR="00F525E4" w14:paraId="7F1A2083" w14:textId="77777777">
        <w:trPr>
          <w:trHeight w:val="464"/>
          <w:jc w:val="center"/>
        </w:trPr>
        <w:tc>
          <w:tcPr>
            <w:tcW w:w="745"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7705ADB0" w14:textId="77777777" w:rsidR="00F525E4" w:rsidRDefault="009149B1">
            <w:pPr>
              <w:widowControl/>
              <w:jc w:val="center"/>
              <w:textAlignment w:val="center"/>
              <w:rPr>
                <w:rFonts w:ascii="宋体" w:hAnsi="宋体" w:cs="宋体"/>
                <w:szCs w:val="21"/>
              </w:rPr>
            </w:pPr>
            <w:r>
              <w:rPr>
                <w:rFonts w:ascii="宋体" w:hAnsi="宋体" w:cs="宋体" w:hint="eastAsia"/>
                <w:szCs w:val="21"/>
              </w:rPr>
              <w:t>绩效指标完成情况</w:t>
            </w: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FE52523"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一级指标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04CE79D3"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24396C"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BB8655"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D1D10CC"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实际完成指标值(包含数字及文字描述)</w:t>
            </w:r>
          </w:p>
        </w:tc>
      </w:tr>
      <w:tr w:rsidR="00F525E4" w14:paraId="3647E240" w14:textId="77777777">
        <w:trPr>
          <w:trHeight w:val="340"/>
          <w:jc w:val="center"/>
        </w:trPr>
        <w:tc>
          <w:tcPr>
            <w:tcW w:w="745" w:type="dxa"/>
            <w:vMerge/>
            <w:tcBorders>
              <w:left w:val="single" w:sz="4" w:space="0" w:color="auto"/>
              <w:right w:val="single" w:sz="4" w:space="0" w:color="auto"/>
            </w:tcBorders>
            <w:tcMar>
              <w:top w:w="15" w:type="dxa"/>
              <w:left w:w="15" w:type="dxa"/>
              <w:right w:w="15" w:type="dxa"/>
            </w:tcMar>
            <w:vAlign w:val="center"/>
          </w:tcPr>
          <w:p w14:paraId="285E3E4F" w14:textId="77777777" w:rsidR="00F525E4" w:rsidRDefault="00F525E4">
            <w:pPr>
              <w:widowControl/>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4289308B" w14:textId="77777777" w:rsidR="00F525E4" w:rsidRDefault="009149B1">
            <w:pPr>
              <w:widowControl/>
              <w:jc w:val="center"/>
              <w:textAlignment w:val="center"/>
              <w:rPr>
                <w:rFonts w:ascii="宋体" w:hAnsi="宋体" w:cs="宋体"/>
                <w:szCs w:val="21"/>
              </w:rPr>
            </w:pPr>
            <w:r>
              <w:rPr>
                <w:rFonts w:ascii="宋体" w:hAnsi="宋体" w:cs="宋体" w:hint="eastAsia"/>
                <w:kern w:val="0"/>
                <w:szCs w:val="21"/>
                <w:lang w:bidi="ar"/>
              </w:rPr>
              <w:t>项目完成指标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24182827" w14:textId="77777777" w:rsidR="00F525E4" w:rsidRDefault="009149B1">
            <w:pPr>
              <w:snapToGrid w:val="0"/>
              <w:jc w:val="center"/>
              <w:rPr>
                <w:rFonts w:ascii="宋体" w:hAnsi="宋体" w:cs="宋体"/>
                <w:szCs w:val="21"/>
              </w:rPr>
            </w:pPr>
            <w:r>
              <w:rPr>
                <w:szCs w:val="21"/>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C929F9" w14:textId="77777777" w:rsidR="00F525E4" w:rsidRDefault="009149B1">
            <w:pPr>
              <w:snapToGrid w:val="0"/>
              <w:jc w:val="center"/>
              <w:rPr>
                <w:rFonts w:ascii="宋体" w:hAnsi="宋体" w:cs="宋体"/>
                <w:szCs w:val="21"/>
              </w:rPr>
            </w:pPr>
            <w:r>
              <w:rPr>
                <w:rFonts w:hint="eastAsia"/>
                <w:szCs w:val="21"/>
              </w:rPr>
              <w:t>完成</w:t>
            </w:r>
            <w:r>
              <w:rPr>
                <w:szCs w:val="21"/>
              </w:rPr>
              <w:t>派车次数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95C0C13" w14:textId="77777777" w:rsidR="00F525E4" w:rsidRDefault="009149B1">
            <w:pPr>
              <w:snapToGrid w:val="0"/>
              <w:jc w:val="center"/>
              <w:rPr>
                <w:rFonts w:ascii="宋体" w:hAnsi="宋体" w:cs="宋体"/>
                <w:szCs w:val="21"/>
              </w:rPr>
            </w:pPr>
            <w:r>
              <w:rPr>
                <w:rFonts w:hint="eastAsia"/>
                <w:szCs w:val="21"/>
              </w:rPr>
              <w:t>120</w:t>
            </w:r>
            <w:r>
              <w:rPr>
                <w:rFonts w:hint="eastAsia"/>
                <w:szCs w:val="21"/>
              </w:rPr>
              <w:t>台次</w:t>
            </w:r>
            <w:r>
              <w:rPr>
                <w:szCs w:val="21"/>
              </w:rPr>
              <w:t xml:space="preserve"> </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480DD8" w14:textId="77777777" w:rsidR="00F525E4" w:rsidRDefault="009149B1">
            <w:pPr>
              <w:widowControl/>
              <w:jc w:val="center"/>
              <w:textAlignment w:val="center"/>
              <w:rPr>
                <w:rFonts w:ascii="宋体" w:hAnsi="宋体" w:cs="宋体"/>
                <w:szCs w:val="21"/>
              </w:rPr>
            </w:pPr>
            <w:r>
              <w:rPr>
                <w:rFonts w:hint="eastAsia"/>
                <w:szCs w:val="21"/>
              </w:rPr>
              <w:t>120</w:t>
            </w:r>
            <w:r>
              <w:rPr>
                <w:rFonts w:hint="eastAsia"/>
                <w:szCs w:val="21"/>
              </w:rPr>
              <w:t>台次</w:t>
            </w:r>
          </w:p>
        </w:tc>
      </w:tr>
      <w:tr w:rsidR="00F525E4" w14:paraId="607F9457" w14:textId="77777777">
        <w:trPr>
          <w:trHeight w:val="448"/>
          <w:jc w:val="center"/>
        </w:trPr>
        <w:tc>
          <w:tcPr>
            <w:tcW w:w="745" w:type="dxa"/>
            <w:vMerge/>
            <w:tcBorders>
              <w:left w:val="single" w:sz="4" w:space="0" w:color="auto"/>
              <w:right w:val="single" w:sz="4" w:space="0" w:color="auto"/>
            </w:tcBorders>
            <w:tcMar>
              <w:top w:w="15" w:type="dxa"/>
              <w:left w:w="15" w:type="dxa"/>
              <w:right w:w="15" w:type="dxa"/>
            </w:tcMar>
            <w:vAlign w:val="center"/>
          </w:tcPr>
          <w:p w14:paraId="7EBF6F5D"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14:paraId="112032E2" w14:textId="77777777" w:rsidR="00F525E4" w:rsidRDefault="00F525E4">
            <w:pPr>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1B4CB164" w14:textId="77777777" w:rsidR="00F525E4" w:rsidRDefault="009149B1">
            <w:pPr>
              <w:snapToGrid w:val="0"/>
              <w:jc w:val="center"/>
              <w:rPr>
                <w:rFonts w:ascii="宋体" w:hAnsi="宋体" w:cs="宋体"/>
                <w:szCs w:val="21"/>
              </w:rPr>
            </w:pPr>
            <w:r>
              <w:rPr>
                <w:szCs w:val="21"/>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3E0006" w14:textId="77777777" w:rsidR="00F525E4" w:rsidRDefault="009149B1">
            <w:pPr>
              <w:snapToGrid w:val="0"/>
              <w:jc w:val="center"/>
              <w:rPr>
                <w:rFonts w:ascii="宋体" w:hAnsi="宋体" w:cs="宋体"/>
                <w:szCs w:val="21"/>
              </w:rPr>
            </w:pPr>
            <w:r>
              <w:rPr>
                <w:rFonts w:hint="eastAsia"/>
                <w:szCs w:val="21"/>
              </w:rPr>
              <w:t>各项劳务外包工作按期完成率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D93D6F3" w14:textId="77777777" w:rsidR="00F525E4" w:rsidRDefault="009149B1">
            <w:pPr>
              <w:snapToGrid w:val="0"/>
              <w:jc w:val="center"/>
              <w:rPr>
                <w:rFonts w:ascii="宋体" w:hAnsi="宋体" w:cs="宋体"/>
                <w:szCs w:val="21"/>
              </w:rPr>
            </w:pPr>
            <w:r>
              <w:rPr>
                <w:rFonts w:hint="eastAsia"/>
                <w:szCs w:val="21"/>
              </w:rPr>
              <w:t>通过监督考评各项劳务外包工作按期完成率达</w:t>
            </w:r>
            <w:r>
              <w:rPr>
                <w:rFonts w:hint="eastAsia"/>
                <w:szCs w:val="21"/>
              </w:rPr>
              <w:t>90%</w:t>
            </w:r>
            <w:r>
              <w:rPr>
                <w:rFonts w:hint="eastAsia"/>
                <w:szCs w:val="21"/>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BA9E9EB" w14:textId="77777777" w:rsidR="00F525E4" w:rsidRDefault="009149B1">
            <w:pPr>
              <w:widowControl/>
              <w:jc w:val="center"/>
              <w:textAlignment w:val="center"/>
              <w:rPr>
                <w:rFonts w:ascii="宋体" w:hAnsi="宋体" w:cs="宋体"/>
                <w:szCs w:val="21"/>
              </w:rPr>
            </w:pPr>
            <w:r>
              <w:rPr>
                <w:rFonts w:hint="eastAsia"/>
                <w:szCs w:val="21"/>
              </w:rPr>
              <w:t>90%</w:t>
            </w:r>
          </w:p>
        </w:tc>
      </w:tr>
      <w:tr w:rsidR="00F525E4" w14:paraId="66F77897" w14:textId="77777777">
        <w:trPr>
          <w:trHeight w:val="448"/>
          <w:jc w:val="center"/>
        </w:trPr>
        <w:tc>
          <w:tcPr>
            <w:tcW w:w="745" w:type="dxa"/>
            <w:vMerge/>
            <w:tcBorders>
              <w:left w:val="single" w:sz="4" w:space="0" w:color="auto"/>
              <w:right w:val="single" w:sz="4" w:space="0" w:color="auto"/>
            </w:tcBorders>
            <w:tcMar>
              <w:top w:w="15" w:type="dxa"/>
              <w:left w:w="15" w:type="dxa"/>
              <w:right w:w="15" w:type="dxa"/>
            </w:tcMar>
            <w:vAlign w:val="center"/>
          </w:tcPr>
          <w:p w14:paraId="196AC1BF"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14:paraId="2F9784B2" w14:textId="77777777" w:rsidR="00F525E4" w:rsidRDefault="00F525E4">
            <w:pPr>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62CA5F01" w14:textId="77777777" w:rsidR="00F525E4" w:rsidRDefault="009149B1">
            <w:pPr>
              <w:snapToGrid w:val="0"/>
              <w:jc w:val="center"/>
              <w:rPr>
                <w:szCs w:val="21"/>
              </w:rPr>
            </w:pPr>
            <w:r>
              <w:rPr>
                <w:szCs w:val="21"/>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AB8800" w14:textId="77777777" w:rsidR="00F525E4" w:rsidRDefault="009149B1">
            <w:pPr>
              <w:snapToGrid w:val="0"/>
              <w:jc w:val="center"/>
              <w:rPr>
                <w:szCs w:val="21"/>
              </w:rPr>
            </w:pPr>
            <w:r>
              <w:rPr>
                <w:rFonts w:hint="eastAsia"/>
                <w:szCs w:val="21"/>
              </w:rPr>
              <w:t>投资控制达标率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8D2B49" w14:textId="77777777" w:rsidR="00F525E4" w:rsidRDefault="009149B1">
            <w:pPr>
              <w:snapToGrid w:val="0"/>
              <w:jc w:val="center"/>
              <w:rPr>
                <w:szCs w:val="21"/>
              </w:rPr>
            </w:pPr>
            <w:r>
              <w:rPr>
                <w:szCs w:val="21"/>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C26DB4" w14:textId="77777777" w:rsidR="00F525E4" w:rsidRDefault="009149B1">
            <w:pPr>
              <w:widowControl/>
              <w:jc w:val="center"/>
              <w:textAlignment w:val="center"/>
              <w:rPr>
                <w:szCs w:val="21"/>
              </w:rPr>
            </w:pPr>
            <w:r>
              <w:rPr>
                <w:rFonts w:hint="eastAsia"/>
                <w:szCs w:val="21"/>
              </w:rPr>
              <w:t>98.15%</w:t>
            </w:r>
          </w:p>
        </w:tc>
      </w:tr>
      <w:tr w:rsidR="00F525E4" w14:paraId="183CB78F" w14:textId="77777777">
        <w:trPr>
          <w:trHeight w:val="635"/>
          <w:jc w:val="center"/>
        </w:trPr>
        <w:tc>
          <w:tcPr>
            <w:tcW w:w="745" w:type="dxa"/>
            <w:vMerge/>
            <w:tcBorders>
              <w:left w:val="single" w:sz="4" w:space="0" w:color="auto"/>
              <w:right w:val="single" w:sz="4" w:space="0" w:color="auto"/>
            </w:tcBorders>
            <w:tcMar>
              <w:top w:w="15" w:type="dxa"/>
              <w:left w:w="15" w:type="dxa"/>
              <w:right w:w="15" w:type="dxa"/>
            </w:tcMar>
            <w:vAlign w:val="center"/>
          </w:tcPr>
          <w:p w14:paraId="3EDA2FC4"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bottom w:val="single" w:sz="4" w:space="0" w:color="auto"/>
              <w:right w:val="single" w:sz="4" w:space="0" w:color="auto"/>
            </w:tcBorders>
            <w:tcMar>
              <w:top w:w="15" w:type="dxa"/>
              <w:left w:w="15" w:type="dxa"/>
              <w:right w:w="15" w:type="dxa"/>
            </w:tcMar>
            <w:vAlign w:val="center"/>
          </w:tcPr>
          <w:p w14:paraId="53675628" w14:textId="77777777" w:rsidR="00F525E4" w:rsidRDefault="00F525E4">
            <w:pPr>
              <w:widowControl/>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3E612236" w14:textId="77777777" w:rsidR="00F525E4" w:rsidRDefault="009149B1">
            <w:pPr>
              <w:snapToGrid w:val="0"/>
              <w:jc w:val="center"/>
              <w:rPr>
                <w:rFonts w:ascii="宋体" w:hAnsi="宋体" w:cs="宋体"/>
                <w:szCs w:val="21"/>
              </w:rPr>
            </w:pPr>
            <w:r>
              <w:rPr>
                <w:szCs w:val="21"/>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6A37C0" w14:textId="77777777" w:rsidR="00F525E4" w:rsidRDefault="009149B1">
            <w:pPr>
              <w:snapToGrid w:val="0"/>
              <w:jc w:val="center"/>
              <w:rPr>
                <w:rFonts w:ascii="宋体" w:hAnsi="宋体" w:cs="宋体"/>
                <w:szCs w:val="21"/>
              </w:rPr>
            </w:pPr>
            <w:r>
              <w:rPr>
                <w:rFonts w:hint="eastAsia"/>
                <w:szCs w:val="21"/>
              </w:rPr>
              <w:t>各项劳务外包工作验收合格率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8E99B31" w14:textId="77777777" w:rsidR="00F525E4" w:rsidRDefault="009149B1">
            <w:pPr>
              <w:snapToGrid w:val="0"/>
              <w:jc w:val="center"/>
              <w:rPr>
                <w:rFonts w:ascii="宋体" w:hAnsi="宋体" w:cs="宋体"/>
                <w:szCs w:val="21"/>
              </w:rPr>
            </w:pPr>
            <w:r>
              <w:rPr>
                <w:rFonts w:hint="eastAsia"/>
                <w:szCs w:val="21"/>
              </w:rPr>
              <w:t>通过监督考评验收合格率达</w:t>
            </w:r>
            <w:r>
              <w:rPr>
                <w:rFonts w:hint="eastAsia"/>
                <w:szCs w:val="21"/>
              </w:rPr>
              <w:t>95%</w:t>
            </w:r>
            <w:r>
              <w:rPr>
                <w:rFonts w:hint="eastAsia"/>
                <w:szCs w:val="21"/>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F3637E" w14:textId="77777777" w:rsidR="00F525E4" w:rsidRDefault="009149B1">
            <w:pPr>
              <w:widowControl/>
              <w:jc w:val="center"/>
              <w:textAlignment w:val="center"/>
              <w:rPr>
                <w:rFonts w:ascii="宋体" w:hAnsi="宋体" w:cs="宋体"/>
                <w:szCs w:val="21"/>
              </w:rPr>
            </w:pPr>
            <w:r>
              <w:rPr>
                <w:rFonts w:hint="eastAsia"/>
                <w:szCs w:val="21"/>
              </w:rPr>
              <w:t>95%</w:t>
            </w:r>
          </w:p>
        </w:tc>
      </w:tr>
      <w:tr w:rsidR="00F525E4" w14:paraId="698103C7" w14:textId="77777777">
        <w:trPr>
          <w:trHeight w:val="55"/>
          <w:jc w:val="center"/>
        </w:trPr>
        <w:tc>
          <w:tcPr>
            <w:tcW w:w="745" w:type="dxa"/>
            <w:vMerge/>
            <w:tcBorders>
              <w:left w:val="single" w:sz="4" w:space="0" w:color="auto"/>
              <w:right w:val="single" w:sz="4" w:space="0" w:color="auto"/>
            </w:tcBorders>
            <w:tcMar>
              <w:top w:w="15" w:type="dxa"/>
              <w:left w:w="15" w:type="dxa"/>
              <w:right w:w="15" w:type="dxa"/>
            </w:tcMar>
            <w:vAlign w:val="center"/>
          </w:tcPr>
          <w:p w14:paraId="6C5ABA2B" w14:textId="77777777" w:rsidR="00F525E4" w:rsidRDefault="00F525E4">
            <w:pPr>
              <w:widowControl/>
              <w:jc w:val="center"/>
              <w:textAlignment w:val="center"/>
              <w:rPr>
                <w:rFonts w:ascii="宋体" w:hAnsi="宋体" w:cs="宋体"/>
                <w:szCs w:val="21"/>
              </w:rPr>
            </w:pPr>
          </w:p>
        </w:tc>
        <w:tc>
          <w:tcPr>
            <w:tcW w:w="1012" w:type="dxa"/>
            <w:vMerge w:val="restart"/>
            <w:tcBorders>
              <w:top w:val="single" w:sz="4" w:space="0" w:color="auto"/>
              <w:left w:val="single" w:sz="4" w:space="0" w:color="auto"/>
              <w:right w:val="single" w:sz="4" w:space="0" w:color="auto"/>
            </w:tcBorders>
            <w:tcMar>
              <w:top w:w="15" w:type="dxa"/>
              <w:left w:w="15" w:type="dxa"/>
              <w:right w:w="15" w:type="dxa"/>
            </w:tcMar>
            <w:vAlign w:val="center"/>
          </w:tcPr>
          <w:p w14:paraId="6FA4FFED" w14:textId="77777777" w:rsidR="00F525E4" w:rsidRDefault="009149B1">
            <w:pPr>
              <w:widowControl/>
              <w:jc w:val="center"/>
              <w:textAlignment w:val="center"/>
              <w:rPr>
                <w:rFonts w:ascii="宋体" w:hAnsi="宋体" w:cs="宋体"/>
                <w:kern w:val="0"/>
                <w:szCs w:val="21"/>
                <w:lang w:bidi="ar"/>
              </w:rPr>
            </w:pPr>
            <w:r>
              <w:rPr>
                <w:rFonts w:ascii="宋体" w:hAnsi="宋体" w:cs="宋体" w:hint="eastAsia"/>
                <w:kern w:val="0"/>
                <w:szCs w:val="21"/>
                <w:lang w:bidi="ar"/>
              </w:rPr>
              <w:t>效益指标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27FB0E20" w14:textId="77777777" w:rsidR="00F525E4" w:rsidRDefault="009149B1">
            <w:pPr>
              <w:snapToGrid w:val="0"/>
              <w:jc w:val="center"/>
              <w:rPr>
                <w:rFonts w:ascii="宋体" w:hAnsi="宋体" w:cs="宋体"/>
                <w:szCs w:val="21"/>
              </w:rPr>
            </w:pPr>
            <w:r>
              <w:rPr>
                <w:rFonts w:hint="eastAsia"/>
                <w:szCs w:val="21"/>
              </w:rPr>
              <w:t>经济效益指标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559B22C" w14:textId="77777777" w:rsidR="00F525E4" w:rsidRDefault="009149B1">
            <w:pPr>
              <w:snapToGrid w:val="0"/>
              <w:jc w:val="center"/>
              <w:rPr>
                <w:rFonts w:ascii="宋体" w:hAnsi="宋体" w:cs="宋体"/>
                <w:szCs w:val="21"/>
              </w:rPr>
            </w:pPr>
            <w:r>
              <w:rPr>
                <w:rFonts w:hint="eastAsia"/>
                <w:szCs w:val="21"/>
              </w:rPr>
              <w:t>劳务工作效率提高率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1525F0" w14:textId="77777777" w:rsidR="00F525E4" w:rsidRDefault="009149B1">
            <w:pPr>
              <w:snapToGrid w:val="0"/>
              <w:jc w:val="center"/>
              <w:rPr>
                <w:rFonts w:ascii="宋体" w:hAnsi="宋体" w:cs="宋体"/>
                <w:szCs w:val="21"/>
              </w:rPr>
            </w:pPr>
            <w:r>
              <w:rPr>
                <w:szCs w:val="21"/>
              </w:rPr>
              <w:t>30%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F5D4DDD" w14:textId="77777777" w:rsidR="00F525E4" w:rsidRDefault="009149B1">
            <w:pPr>
              <w:widowControl/>
              <w:jc w:val="center"/>
              <w:textAlignment w:val="center"/>
              <w:rPr>
                <w:rFonts w:ascii="宋体" w:hAnsi="宋体" w:cs="宋体"/>
                <w:szCs w:val="21"/>
              </w:rPr>
            </w:pPr>
            <w:r>
              <w:rPr>
                <w:rFonts w:hint="eastAsia"/>
                <w:szCs w:val="21"/>
              </w:rPr>
              <w:t>30%</w:t>
            </w:r>
          </w:p>
        </w:tc>
      </w:tr>
      <w:tr w:rsidR="00F525E4" w14:paraId="7E2C06E1" w14:textId="77777777">
        <w:trPr>
          <w:trHeight w:val="55"/>
          <w:jc w:val="center"/>
        </w:trPr>
        <w:tc>
          <w:tcPr>
            <w:tcW w:w="745" w:type="dxa"/>
            <w:vMerge/>
            <w:tcBorders>
              <w:left w:val="single" w:sz="4" w:space="0" w:color="auto"/>
              <w:right w:val="single" w:sz="4" w:space="0" w:color="auto"/>
            </w:tcBorders>
            <w:tcMar>
              <w:top w:w="15" w:type="dxa"/>
              <w:left w:w="15" w:type="dxa"/>
              <w:right w:w="15" w:type="dxa"/>
            </w:tcMar>
            <w:vAlign w:val="center"/>
          </w:tcPr>
          <w:p w14:paraId="157AEA19"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14:paraId="27737DC7" w14:textId="77777777" w:rsidR="00F525E4" w:rsidRDefault="00F525E4">
            <w:pPr>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14ACF3B8" w14:textId="77777777" w:rsidR="00F525E4" w:rsidRDefault="009149B1">
            <w:pPr>
              <w:snapToGrid w:val="0"/>
              <w:jc w:val="center"/>
              <w:rPr>
                <w:rFonts w:ascii="宋体" w:hAnsi="宋体" w:cs="宋体"/>
                <w:szCs w:val="21"/>
              </w:rPr>
            </w:pPr>
            <w:r>
              <w:rPr>
                <w:rFonts w:hint="eastAsia"/>
                <w:szCs w:val="21"/>
              </w:rPr>
              <w:t>社会效益指标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A0E84B4" w14:textId="77777777" w:rsidR="00F525E4" w:rsidRDefault="009149B1">
            <w:pPr>
              <w:snapToGrid w:val="0"/>
              <w:jc w:val="center"/>
              <w:rPr>
                <w:rFonts w:ascii="宋体" w:hAnsi="宋体" w:cs="宋体"/>
                <w:szCs w:val="21"/>
              </w:rPr>
            </w:pPr>
            <w:r>
              <w:rPr>
                <w:rFonts w:hint="eastAsia"/>
                <w:szCs w:val="21"/>
              </w:rPr>
              <w:t>对总队机关各项应急、保障工作的促进作用</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05C356" w14:textId="77777777" w:rsidR="00F525E4" w:rsidRDefault="009149B1">
            <w:pPr>
              <w:snapToGrid w:val="0"/>
              <w:jc w:val="center"/>
              <w:rPr>
                <w:rFonts w:ascii="宋体" w:hAnsi="宋体" w:cs="宋体"/>
                <w:szCs w:val="21"/>
              </w:rPr>
            </w:pPr>
            <w:r>
              <w:rPr>
                <w:rFonts w:hint="eastAsia"/>
                <w:szCs w:val="21"/>
              </w:rPr>
              <w:t>促进率</w:t>
            </w:r>
            <w:r>
              <w:rPr>
                <w:rFonts w:hint="eastAsia"/>
                <w:szCs w:val="21"/>
              </w:rPr>
              <w:t>60%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A237AD5" w14:textId="77777777" w:rsidR="00F525E4" w:rsidRDefault="009149B1">
            <w:pPr>
              <w:widowControl/>
              <w:jc w:val="center"/>
              <w:textAlignment w:val="center"/>
              <w:rPr>
                <w:rFonts w:ascii="宋体" w:hAnsi="宋体" w:cs="宋体"/>
                <w:szCs w:val="21"/>
              </w:rPr>
            </w:pPr>
            <w:r>
              <w:rPr>
                <w:rFonts w:hint="eastAsia"/>
                <w:szCs w:val="21"/>
              </w:rPr>
              <w:t>促进率</w:t>
            </w:r>
            <w:r>
              <w:rPr>
                <w:rFonts w:hint="eastAsia"/>
                <w:szCs w:val="21"/>
              </w:rPr>
              <w:t>60%</w:t>
            </w:r>
          </w:p>
        </w:tc>
      </w:tr>
      <w:tr w:rsidR="00F525E4" w14:paraId="01520315" w14:textId="77777777">
        <w:trPr>
          <w:trHeight w:val="377"/>
          <w:jc w:val="center"/>
        </w:trPr>
        <w:tc>
          <w:tcPr>
            <w:tcW w:w="745" w:type="dxa"/>
            <w:vMerge/>
            <w:tcBorders>
              <w:left w:val="single" w:sz="4" w:space="0" w:color="auto"/>
              <w:right w:val="single" w:sz="4" w:space="0" w:color="auto"/>
            </w:tcBorders>
            <w:tcMar>
              <w:top w:w="15" w:type="dxa"/>
              <w:left w:w="15" w:type="dxa"/>
              <w:right w:w="15" w:type="dxa"/>
            </w:tcMar>
            <w:vAlign w:val="center"/>
          </w:tcPr>
          <w:p w14:paraId="7A10ED35"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14:paraId="7668F3AD" w14:textId="77777777" w:rsidR="00F525E4" w:rsidRDefault="00F525E4">
            <w:pPr>
              <w:jc w:val="center"/>
              <w:textAlignment w:val="center"/>
              <w:rPr>
                <w:rFonts w:ascii="宋体" w:hAnsi="宋体" w:cs="宋体"/>
                <w:szCs w:val="21"/>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33592391" w14:textId="77777777" w:rsidR="00F525E4" w:rsidRDefault="009149B1">
            <w:pPr>
              <w:snapToGrid w:val="0"/>
              <w:jc w:val="center"/>
              <w:rPr>
                <w:rFonts w:ascii="宋体" w:hAnsi="宋体" w:cs="宋体"/>
                <w:szCs w:val="21"/>
              </w:rPr>
            </w:pPr>
            <w:r>
              <w:rPr>
                <w:rFonts w:hint="eastAsia"/>
                <w:szCs w:val="21"/>
              </w:rPr>
              <w:t>生态效益指标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B644EB" w14:textId="77777777" w:rsidR="00F525E4" w:rsidRDefault="009149B1">
            <w:pPr>
              <w:widowControl/>
              <w:jc w:val="center"/>
              <w:textAlignment w:val="center"/>
              <w:rPr>
                <w:rFonts w:ascii="宋体" w:hAnsi="宋体" w:cs="宋体"/>
                <w:szCs w:val="21"/>
              </w:rPr>
            </w:pPr>
            <w:r>
              <w:rPr>
                <w:rFonts w:hint="eastAsia"/>
                <w:szCs w:val="21"/>
              </w:rPr>
              <w:t>劳务费用使用节约率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7EE401" w14:textId="77777777" w:rsidR="00F525E4" w:rsidRDefault="009149B1">
            <w:pPr>
              <w:widowControl/>
              <w:jc w:val="center"/>
              <w:textAlignment w:val="center"/>
              <w:rPr>
                <w:rFonts w:ascii="宋体" w:hAnsi="宋体" w:cs="宋体"/>
                <w:szCs w:val="21"/>
              </w:rPr>
            </w:pPr>
            <w:r>
              <w:rPr>
                <w:szCs w:val="21"/>
              </w:rPr>
              <w:t>25%</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2FDE54A" w14:textId="77777777" w:rsidR="00F525E4" w:rsidRDefault="009149B1">
            <w:pPr>
              <w:widowControl/>
              <w:jc w:val="center"/>
              <w:textAlignment w:val="center"/>
              <w:rPr>
                <w:rFonts w:ascii="宋体" w:hAnsi="宋体" w:cs="宋体"/>
                <w:szCs w:val="21"/>
              </w:rPr>
            </w:pPr>
            <w:r>
              <w:rPr>
                <w:rFonts w:ascii="宋体" w:hAnsi="宋体" w:cs="宋体" w:hint="eastAsia"/>
                <w:szCs w:val="21"/>
              </w:rPr>
              <w:t>25%</w:t>
            </w:r>
          </w:p>
        </w:tc>
      </w:tr>
      <w:tr w:rsidR="00F525E4" w14:paraId="55AA7A7D" w14:textId="77777777">
        <w:trPr>
          <w:trHeight w:val="287"/>
          <w:jc w:val="center"/>
        </w:trPr>
        <w:tc>
          <w:tcPr>
            <w:tcW w:w="745" w:type="dxa"/>
            <w:vMerge/>
            <w:tcBorders>
              <w:left w:val="single" w:sz="4" w:space="0" w:color="auto"/>
              <w:right w:val="single" w:sz="4" w:space="0" w:color="auto"/>
            </w:tcBorders>
            <w:tcMar>
              <w:top w:w="15" w:type="dxa"/>
              <w:left w:w="15" w:type="dxa"/>
              <w:right w:w="15" w:type="dxa"/>
            </w:tcMar>
            <w:vAlign w:val="center"/>
          </w:tcPr>
          <w:p w14:paraId="424CDCC6" w14:textId="77777777" w:rsidR="00F525E4" w:rsidRDefault="00F525E4">
            <w:pPr>
              <w:widowControl/>
              <w:jc w:val="center"/>
              <w:textAlignment w:val="center"/>
              <w:rPr>
                <w:rFonts w:ascii="宋体" w:hAnsi="宋体" w:cs="宋体"/>
                <w:szCs w:val="21"/>
              </w:rPr>
            </w:pPr>
          </w:p>
        </w:tc>
        <w:tc>
          <w:tcPr>
            <w:tcW w:w="1012" w:type="dxa"/>
            <w:vMerge/>
            <w:tcBorders>
              <w:left w:val="single" w:sz="4" w:space="0" w:color="auto"/>
              <w:right w:val="single" w:sz="4" w:space="0" w:color="auto"/>
            </w:tcBorders>
            <w:tcMar>
              <w:top w:w="15" w:type="dxa"/>
              <w:left w:w="15" w:type="dxa"/>
              <w:right w:w="15" w:type="dxa"/>
            </w:tcMar>
            <w:vAlign w:val="center"/>
          </w:tcPr>
          <w:p w14:paraId="19BE6EDA" w14:textId="77777777" w:rsidR="00F525E4" w:rsidRDefault="00F525E4">
            <w:pPr>
              <w:jc w:val="center"/>
              <w:textAlignment w:val="center"/>
              <w:rPr>
                <w:rFonts w:ascii="宋体" w:hAnsi="宋体" w:cs="宋体"/>
                <w:kern w:val="0"/>
                <w:szCs w:val="21"/>
                <w:lang w:bidi="ar"/>
              </w:rPr>
            </w:pP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39AF54BF" w14:textId="77777777" w:rsidR="00F525E4" w:rsidRDefault="009149B1">
            <w:pPr>
              <w:snapToGrid w:val="0"/>
              <w:jc w:val="center"/>
              <w:rPr>
                <w:szCs w:val="21"/>
              </w:rPr>
            </w:pPr>
            <w:r>
              <w:rPr>
                <w:szCs w:val="21"/>
              </w:rPr>
              <w:t>可持续影响指标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52FC08" w14:textId="77777777" w:rsidR="00F525E4" w:rsidRDefault="009149B1">
            <w:pPr>
              <w:widowControl/>
              <w:jc w:val="center"/>
              <w:textAlignment w:val="center"/>
              <w:rPr>
                <w:szCs w:val="21"/>
              </w:rPr>
            </w:pPr>
            <w:r>
              <w:rPr>
                <w:rFonts w:hint="eastAsia"/>
                <w:szCs w:val="21"/>
              </w:rPr>
              <w:t>劳务工作使用年限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89B6DD1" w14:textId="77777777" w:rsidR="00F525E4" w:rsidRDefault="009149B1">
            <w:pPr>
              <w:widowControl/>
              <w:jc w:val="center"/>
              <w:textAlignment w:val="center"/>
              <w:rPr>
                <w:szCs w:val="21"/>
              </w:rPr>
            </w:pPr>
            <w:r>
              <w:rPr>
                <w:szCs w:val="21"/>
              </w:rPr>
              <w:t>1</w:t>
            </w:r>
            <w:r>
              <w:rPr>
                <w:szCs w:val="21"/>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DD09329" w14:textId="77777777" w:rsidR="00F525E4" w:rsidRDefault="009149B1">
            <w:pPr>
              <w:widowControl/>
              <w:jc w:val="center"/>
              <w:textAlignment w:val="center"/>
              <w:rPr>
                <w:rFonts w:ascii="宋体" w:hAnsi="宋体" w:cs="宋体"/>
                <w:szCs w:val="21"/>
              </w:rPr>
            </w:pPr>
            <w:r>
              <w:rPr>
                <w:rFonts w:ascii="宋体" w:hAnsi="宋体" w:cs="宋体" w:hint="eastAsia"/>
                <w:szCs w:val="21"/>
              </w:rPr>
              <w:t>1年</w:t>
            </w:r>
          </w:p>
        </w:tc>
      </w:tr>
      <w:tr w:rsidR="00F525E4" w14:paraId="2845B108" w14:textId="77777777">
        <w:trPr>
          <w:trHeight w:val="357"/>
          <w:jc w:val="center"/>
        </w:trPr>
        <w:tc>
          <w:tcPr>
            <w:tcW w:w="745" w:type="dxa"/>
            <w:tcBorders>
              <w:left w:val="single" w:sz="4" w:space="0" w:color="auto"/>
              <w:bottom w:val="single" w:sz="4" w:space="0" w:color="auto"/>
              <w:right w:val="single" w:sz="4" w:space="0" w:color="auto"/>
            </w:tcBorders>
            <w:tcMar>
              <w:top w:w="15" w:type="dxa"/>
              <w:left w:w="15" w:type="dxa"/>
              <w:right w:w="15" w:type="dxa"/>
            </w:tcMar>
            <w:vAlign w:val="center"/>
          </w:tcPr>
          <w:p w14:paraId="0829EB26" w14:textId="77777777" w:rsidR="00F525E4" w:rsidRDefault="00F525E4">
            <w:pPr>
              <w:widowControl/>
              <w:jc w:val="center"/>
              <w:textAlignment w:val="center"/>
              <w:rPr>
                <w:rFonts w:ascii="宋体" w:hAnsi="宋体" w:cs="宋体"/>
                <w:szCs w:val="21"/>
              </w:rPr>
            </w:pPr>
          </w:p>
        </w:tc>
        <w:tc>
          <w:tcPr>
            <w:tcW w:w="101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2ECD32" w14:textId="77777777" w:rsidR="00F525E4" w:rsidRDefault="009149B1">
            <w:pPr>
              <w:widowControl/>
              <w:jc w:val="center"/>
              <w:textAlignment w:val="center"/>
              <w:rPr>
                <w:rFonts w:ascii="宋体" w:hAnsi="宋体" w:cs="宋体"/>
                <w:kern w:val="0"/>
                <w:szCs w:val="21"/>
                <w:lang w:bidi="ar"/>
              </w:rPr>
            </w:pPr>
            <w:r>
              <w:rPr>
                <w:rFonts w:ascii="宋体" w:hAnsi="宋体" w:cs="宋体" w:hint="eastAsia"/>
                <w:kern w:val="0"/>
                <w:szCs w:val="21"/>
                <w:lang w:bidi="ar"/>
              </w:rPr>
              <w:t>满意度指标</w:t>
            </w:r>
          </w:p>
        </w:tc>
        <w:tc>
          <w:tcPr>
            <w:tcW w:w="1025" w:type="dxa"/>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14:paraId="5D82E070" w14:textId="77777777" w:rsidR="00F525E4" w:rsidRDefault="009149B1">
            <w:pPr>
              <w:snapToGrid w:val="0"/>
              <w:jc w:val="center"/>
              <w:rPr>
                <w:szCs w:val="21"/>
              </w:rPr>
            </w:pPr>
            <w:r>
              <w:rPr>
                <w:szCs w:val="21"/>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E90A66" w14:textId="77777777" w:rsidR="00F525E4" w:rsidRDefault="009149B1">
            <w:pPr>
              <w:widowControl/>
              <w:jc w:val="center"/>
              <w:textAlignment w:val="center"/>
              <w:rPr>
                <w:color w:val="000000"/>
                <w:kern w:val="0"/>
                <w:szCs w:val="21"/>
                <w:lang w:bidi="ar"/>
              </w:rPr>
            </w:pPr>
            <w:r>
              <w:rPr>
                <w:szCs w:val="21"/>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409924" w14:textId="77777777" w:rsidR="00F525E4" w:rsidRDefault="009149B1">
            <w:pPr>
              <w:widowControl/>
              <w:jc w:val="center"/>
              <w:textAlignment w:val="center"/>
              <w:rPr>
                <w:color w:val="000000"/>
                <w:kern w:val="0"/>
                <w:szCs w:val="21"/>
                <w:lang w:bidi="ar"/>
              </w:rPr>
            </w:pPr>
            <w:r>
              <w:rPr>
                <w:rFonts w:hint="eastAsia"/>
                <w:szCs w:val="21"/>
              </w:rPr>
              <w:t>满意度</w:t>
            </w:r>
            <w:r>
              <w:rPr>
                <w:rFonts w:hint="eastAsia"/>
                <w:szCs w:val="21"/>
              </w:rPr>
              <w:t>90%</w:t>
            </w:r>
            <w:r>
              <w:rPr>
                <w:rFonts w:hint="eastAsia"/>
                <w:szCs w:val="21"/>
              </w:rPr>
              <w:t>以上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43FA264" w14:textId="77777777" w:rsidR="00F525E4" w:rsidRDefault="009149B1">
            <w:pPr>
              <w:widowControl/>
              <w:jc w:val="center"/>
              <w:textAlignment w:val="center"/>
              <w:rPr>
                <w:rFonts w:ascii="宋体" w:hAnsi="宋体" w:cs="宋体"/>
                <w:szCs w:val="21"/>
              </w:rPr>
            </w:pPr>
            <w:r>
              <w:rPr>
                <w:rFonts w:ascii="宋体" w:hAnsi="宋体" w:cs="宋体" w:hint="eastAsia"/>
                <w:szCs w:val="21"/>
              </w:rPr>
              <w:t>90%</w:t>
            </w:r>
          </w:p>
        </w:tc>
      </w:tr>
    </w:tbl>
    <w:p w14:paraId="14A541D9" w14:textId="77777777" w:rsidR="00F525E4" w:rsidRDefault="009149B1">
      <w:pPr>
        <w:spacing w:line="600" w:lineRule="exact"/>
        <w:ind w:left="630"/>
        <w:rPr>
          <w:rFonts w:ascii="楷体_GB2312" w:eastAsia="楷体_GB2312" w:hAnsi="楷体_GB2312" w:cs="楷体_GB2312"/>
          <w:sz w:val="32"/>
          <w:szCs w:val="32"/>
        </w:rPr>
      </w:pPr>
      <w:r>
        <w:rPr>
          <w:rFonts w:ascii="楷体_GB2312" w:eastAsia="楷体_GB2312" w:hAnsi="楷体_GB2312" w:cs="楷体_GB2312" w:hint="eastAsia"/>
          <w:sz w:val="32"/>
          <w:szCs w:val="32"/>
        </w:rPr>
        <w:t>2.部门绩效评价结果。</w:t>
      </w:r>
    </w:p>
    <w:p w14:paraId="22DBCF51" w14:textId="77777777" w:rsidR="00F525E4" w:rsidRDefault="009149B1">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本部门按要求对2020年部门整体支出绩效评价情况开展自评，《2020年四川省公安厅交通警察总队部门整体支出绩效评价报告》见附件（附件1）。</w:t>
      </w:r>
    </w:p>
    <w:p w14:paraId="65AD13B7" w14:textId="77777777" w:rsidR="00F525E4" w:rsidRDefault="009149B1">
      <w:pPr>
        <w:spacing w:line="60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本部门自行组织对</w:t>
      </w:r>
      <w:r>
        <w:rPr>
          <w:rFonts w:eastAsia="仿宋_GB2312"/>
          <w:sz w:val="32"/>
          <w:szCs w:val="32"/>
        </w:rPr>
        <w:t>“</w:t>
      </w:r>
      <w:r>
        <w:rPr>
          <w:rFonts w:eastAsia="仿宋_GB2312"/>
          <w:sz w:val="32"/>
          <w:szCs w:val="32"/>
        </w:rPr>
        <w:t>高速公路四分局业务技术用房建设项目</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高</w:t>
      </w:r>
      <w:r>
        <w:rPr>
          <w:rFonts w:ascii="仿宋_GB2312" w:eastAsia="仿宋_GB2312" w:hAnsi="仿宋_GB2312" w:cs="仿宋_GB2312" w:hint="eastAsia"/>
          <w:sz w:val="32"/>
          <w:szCs w:val="32"/>
        </w:rPr>
        <w:t>速监控系统运行维护费项目”、“应急装备经费项</w:t>
      </w:r>
      <w:r>
        <w:rPr>
          <w:rFonts w:ascii="仿宋_GB2312" w:eastAsia="仿宋_GB2312" w:hAnsi="仿宋_GB2312" w:cs="仿宋_GB2312" w:hint="eastAsia"/>
          <w:sz w:val="32"/>
          <w:szCs w:val="32"/>
        </w:rPr>
        <w:lastRenderedPageBreak/>
        <w:t>目”、“指挥大楼及永宁基地运转费用项目”和“总队机关劳务外包费用项目”5个部门预算项目开展了绩效自评，《2020年部门预算项目支出绩效自评报告》（附件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14:paraId="3BDA43A6" w14:textId="77777777" w:rsidR="00F525E4" w:rsidRDefault="009149B1">
      <w:pPr>
        <w:widowControl/>
        <w:jc w:val="left"/>
        <w:rPr>
          <w:rFonts w:ascii="仿宋_GB2312" w:eastAsia="仿宋_GB2312"/>
          <w:b/>
          <w:sz w:val="32"/>
          <w:szCs w:val="32"/>
        </w:rPr>
      </w:pPr>
      <w:r>
        <w:rPr>
          <w:rFonts w:ascii="仿宋_GB2312" w:eastAsia="仿宋_GB2312"/>
          <w:b/>
          <w:sz w:val="32"/>
          <w:szCs w:val="32"/>
        </w:rPr>
        <w:br w:type="page"/>
      </w:r>
    </w:p>
    <w:p w14:paraId="3F620DEC" w14:textId="77777777" w:rsidR="00F525E4" w:rsidRDefault="009149B1">
      <w:pPr>
        <w:numPr>
          <w:ilvl w:val="0"/>
          <w:numId w:val="4"/>
        </w:numPr>
        <w:spacing w:line="600" w:lineRule="exact"/>
        <w:ind w:firstLineChars="150" w:firstLine="660"/>
        <w:jc w:val="center"/>
        <w:outlineLvl w:val="0"/>
        <w:rPr>
          <w:rStyle w:val="10"/>
          <w:rFonts w:ascii="黑体" w:eastAsia="黑体" w:hAnsi="黑体"/>
          <w:b w:val="0"/>
        </w:rPr>
      </w:pPr>
      <w:bookmarkStart w:id="95" w:name="_Toc15377225"/>
      <w:bookmarkStart w:id="96" w:name="_Toc15396613"/>
      <w:bookmarkStart w:id="97" w:name="_Toc81084062"/>
      <w:r>
        <w:rPr>
          <w:rFonts w:ascii="黑体" w:eastAsia="黑体" w:hAnsi="黑体" w:hint="eastAsia"/>
          <w:sz w:val="44"/>
          <w:szCs w:val="44"/>
        </w:rPr>
        <w:lastRenderedPageBreak/>
        <w:t>名</w:t>
      </w:r>
      <w:r>
        <w:rPr>
          <w:rStyle w:val="10"/>
          <w:rFonts w:ascii="黑体" w:eastAsia="黑体" w:hAnsi="黑体" w:hint="eastAsia"/>
          <w:b w:val="0"/>
        </w:rPr>
        <w:t>词解释</w:t>
      </w:r>
      <w:bookmarkEnd w:id="95"/>
      <w:bookmarkEnd w:id="96"/>
      <w:bookmarkEnd w:id="97"/>
    </w:p>
    <w:p w14:paraId="2FBCEFAD" w14:textId="77777777" w:rsidR="00F525E4" w:rsidRDefault="00F525E4">
      <w:pPr>
        <w:spacing w:line="600" w:lineRule="exact"/>
        <w:jc w:val="left"/>
        <w:rPr>
          <w:rFonts w:ascii="宋体"/>
          <w:b/>
          <w:sz w:val="44"/>
          <w:szCs w:val="44"/>
        </w:rPr>
      </w:pPr>
    </w:p>
    <w:p w14:paraId="7E438A9F"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1.财政拨款收入：指单位从同级财政部门取得的财政预算资金。</w:t>
      </w:r>
    </w:p>
    <w:p w14:paraId="002A009C"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2.年初结转和结余：指以前年度尚未完成、结转到本年按有关规定继续使用的资金。</w:t>
      </w:r>
    </w:p>
    <w:p w14:paraId="6666041C"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3.结余分配：指事业单位按照事业单位会计制度的规定从非财政补助结余中分配的事业基金和职工福利基金等。</w:t>
      </w:r>
    </w:p>
    <w:p w14:paraId="72B8A327"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4.年末结转和结余：指单位按有关规定结转到下年或以后年度继续使用的资金。</w:t>
      </w:r>
    </w:p>
    <w:p w14:paraId="3057F67F"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5.公共安全支出（类）公安（款）行政运行（项）：指行政单位的基本支出。</w:t>
      </w:r>
    </w:p>
    <w:p w14:paraId="39982C32"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6.公共安全支出（类）公安（款）道路交通管理（项）：指各级公安机关开展各类道路交通管理工作的支出。</w:t>
      </w:r>
    </w:p>
    <w:p w14:paraId="1DE44DA3"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7.公共安全支出（类）公安（款）事业运行（项）：指事业单位的基本支出。</w:t>
      </w:r>
    </w:p>
    <w:p w14:paraId="5A832707"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8.社会保障和就业支出（类）行政事业单位离退休（款）未归口管理的行政单位离退休（项）：指未实行归口管理的行政单位开支的离退休支出。</w:t>
      </w:r>
    </w:p>
    <w:p w14:paraId="747D15F3"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9.社会保障和就业支出（类）行政事业单位离退休（款）机关事业单位基本养老保险缴费支出（项）：指机关事业单位实施养老保险制度由单位缴纳的基本养老保险费支出。</w:t>
      </w:r>
    </w:p>
    <w:p w14:paraId="7DC00662"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10.社会保障和就业支出（类）行政事业单位离退休（款）</w:t>
      </w:r>
      <w:r>
        <w:rPr>
          <w:rFonts w:ascii="仿宋" w:eastAsia="仿宋" w:hAnsi="仿宋" w:hint="eastAsia"/>
          <w:color w:val="000000"/>
          <w:sz w:val="32"/>
          <w:szCs w:val="32"/>
        </w:rPr>
        <w:lastRenderedPageBreak/>
        <w:t>机关事业单位职业年金缴费支出（项）：指机关事业单位实施养老保险制度由单位实际缴纳的职业年金支出。</w:t>
      </w:r>
    </w:p>
    <w:p w14:paraId="4AC1C839"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11.医疗卫生与计划生育支出（类）行政事业单位医疗（款）行政单位医疗（项）：指财政部门集中安排的行政单位基本医疗保险缴费经费，未参加医疗保险的行政单位的公费医疗经费。</w:t>
      </w:r>
    </w:p>
    <w:p w14:paraId="072B1ED5"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12.医疗卫生与计划生育支出（类）行政事业单位医疗（款）公务员医疗补助（项）：指财政部门集中安排的公务员医疗补助经费。</w:t>
      </w:r>
    </w:p>
    <w:p w14:paraId="1C4A88FA"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13．住房保障支出（类）住房改革支出（款）住房公积金（项）：指反应行政事业单位按人力资源和社会保障部、财政部规定的基本工资和津贴补贴以及规定比例为职工缴纳的住房公积金。</w:t>
      </w:r>
    </w:p>
    <w:p w14:paraId="7275B01D"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14．住房保障支出（类）住房改革支出（款）购房补贴（项）：指按房改政策规定，行政事业单位向符合条件职工发放的用于购买住房的补贴。</w:t>
      </w:r>
    </w:p>
    <w:p w14:paraId="27F24BD0"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15.基本支出：指为保障机构正常运转、完成日常工作任务而发生的人员支出和公用支出。</w:t>
      </w:r>
    </w:p>
    <w:p w14:paraId="15532708"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16.项目支出：指在基本支出之外为完成特定行政任务和事业发展目标所发生的支出。</w:t>
      </w:r>
    </w:p>
    <w:p w14:paraId="320D27C9"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17.“三公”经费：指部门用财政拨款安排的因公出国（境）费、公务用车购置及运行费和公务接待费。其中，因公出国（境）</w:t>
      </w:r>
      <w:proofErr w:type="gramStart"/>
      <w:r>
        <w:rPr>
          <w:rFonts w:ascii="仿宋" w:eastAsia="仿宋" w:hAnsi="仿宋" w:hint="eastAsia"/>
          <w:color w:val="000000"/>
          <w:sz w:val="32"/>
          <w:szCs w:val="32"/>
        </w:rPr>
        <w:t>费反映</w:t>
      </w:r>
      <w:proofErr w:type="gramEnd"/>
      <w:r>
        <w:rPr>
          <w:rFonts w:ascii="仿宋" w:eastAsia="仿宋" w:hAnsi="仿宋" w:hint="eastAsia"/>
          <w:color w:val="000000"/>
          <w:sz w:val="32"/>
          <w:szCs w:val="32"/>
        </w:rPr>
        <w:t>单位公务出国（境）的国际旅费、国外</w:t>
      </w:r>
      <w:r>
        <w:rPr>
          <w:rFonts w:ascii="仿宋" w:eastAsia="仿宋" w:hAnsi="仿宋" w:hint="eastAsia"/>
          <w:color w:val="000000"/>
          <w:sz w:val="32"/>
          <w:szCs w:val="32"/>
        </w:rPr>
        <w:lastRenderedPageBreak/>
        <w:t>城市间交通费、住宿费、伙食费、培训费、公杂费等支出；公务用车购置及运行</w:t>
      </w:r>
      <w:proofErr w:type="gramStart"/>
      <w:r>
        <w:rPr>
          <w:rFonts w:ascii="仿宋" w:eastAsia="仿宋" w:hAnsi="仿宋" w:hint="eastAsia"/>
          <w:color w:val="000000"/>
          <w:sz w:val="32"/>
          <w:szCs w:val="32"/>
        </w:rPr>
        <w:t>费反映</w:t>
      </w:r>
      <w:proofErr w:type="gramEnd"/>
      <w:r>
        <w:rPr>
          <w:rFonts w:ascii="仿宋" w:eastAsia="仿宋" w:hAnsi="仿宋" w:hint="eastAsia"/>
          <w:color w:val="000000"/>
          <w:sz w:val="32"/>
          <w:szCs w:val="32"/>
        </w:rPr>
        <w:t>单位公务用车车辆购置支出（</w:t>
      </w:r>
      <w:proofErr w:type="gramStart"/>
      <w:r>
        <w:rPr>
          <w:rFonts w:ascii="仿宋" w:eastAsia="仿宋" w:hAnsi="仿宋" w:hint="eastAsia"/>
          <w:color w:val="000000"/>
          <w:sz w:val="32"/>
          <w:szCs w:val="32"/>
        </w:rPr>
        <w:t>含车辆</w:t>
      </w:r>
      <w:proofErr w:type="gramEnd"/>
      <w:r>
        <w:rPr>
          <w:rFonts w:ascii="仿宋" w:eastAsia="仿宋" w:hAnsi="仿宋" w:hint="eastAsia"/>
          <w:color w:val="000000"/>
          <w:sz w:val="32"/>
          <w:szCs w:val="32"/>
        </w:rPr>
        <w:t>购置税）及租用费、燃料费、维修费、过路过桥费、保险费等支出；公务接待</w:t>
      </w:r>
      <w:proofErr w:type="gramStart"/>
      <w:r>
        <w:rPr>
          <w:rFonts w:ascii="仿宋" w:eastAsia="仿宋" w:hAnsi="仿宋" w:hint="eastAsia"/>
          <w:color w:val="000000"/>
          <w:sz w:val="32"/>
          <w:szCs w:val="32"/>
        </w:rPr>
        <w:t>费反映</w:t>
      </w:r>
      <w:proofErr w:type="gramEnd"/>
      <w:r>
        <w:rPr>
          <w:rFonts w:ascii="仿宋" w:eastAsia="仿宋" w:hAnsi="仿宋" w:hint="eastAsia"/>
          <w:color w:val="000000"/>
          <w:sz w:val="32"/>
          <w:szCs w:val="32"/>
        </w:rPr>
        <w:t>单位按规定开支的各类公务接待（含外宾接待）支出。</w:t>
      </w:r>
    </w:p>
    <w:p w14:paraId="3DBC279B" w14:textId="77777777" w:rsidR="00F525E4" w:rsidRDefault="009149B1">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76483A20" w14:textId="77777777" w:rsidR="00F525E4" w:rsidRDefault="00F525E4">
      <w:pPr>
        <w:pStyle w:val="Default"/>
        <w:spacing w:line="560" w:lineRule="exact"/>
        <w:ind w:firstLineChars="200" w:firstLine="640"/>
        <w:rPr>
          <w:rFonts w:ascii="仿宋_GB2312" w:eastAsia="仿宋_GB2312" w:cs="黑体"/>
          <w:color w:val="auto"/>
          <w:sz w:val="32"/>
          <w:szCs w:val="32"/>
        </w:rPr>
      </w:pPr>
    </w:p>
    <w:p w14:paraId="4BEACF24" w14:textId="77777777" w:rsidR="00F525E4" w:rsidRDefault="009149B1">
      <w:pPr>
        <w:spacing w:line="600" w:lineRule="exact"/>
        <w:jc w:val="center"/>
        <w:outlineLvl w:val="0"/>
        <w:rPr>
          <w:rStyle w:val="10"/>
          <w:rFonts w:ascii="黑体" w:eastAsia="黑体" w:hAnsi="黑体"/>
          <w:b w:val="0"/>
        </w:rPr>
      </w:pPr>
      <w:bookmarkStart w:id="98" w:name="_Toc15377226"/>
      <w:r>
        <w:rPr>
          <w:rFonts w:ascii="宋体"/>
          <w:b/>
          <w:sz w:val="44"/>
          <w:szCs w:val="44"/>
        </w:rPr>
        <w:br w:type="page"/>
      </w:r>
      <w:bookmarkStart w:id="99" w:name="_Toc15396614"/>
      <w:bookmarkStart w:id="100" w:name="_Toc81084063"/>
      <w:r>
        <w:rPr>
          <w:rFonts w:ascii="黑体" w:eastAsia="黑体" w:hAnsi="黑体" w:hint="eastAsia"/>
          <w:sz w:val="44"/>
          <w:szCs w:val="44"/>
        </w:rPr>
        <w:lastRenderedPageBreak/>
        <w:t>第</w:t>
      </w:r>
      <w:r>
        <w:rPr>
          <w:rStyle w:val="10"/>
          <w:rFonts w:ascii="黑体" w:eastAsia="黑体" w:hAnsi="黑体" w:hint="eastAsia"/>
          <w:b w:val="0"/>
        </w:rPr>
        <w:t>四部分 附件</w:t>
      </w:r>
      <w:bookmarkEnd w:id="99"/>
      <w:bookmarkEnd w:id="100"/>
    </w:p>
    <w:p w14:paraId="0A19791D" w14:textId="77777777" w:rsidR="00F525E4" w:rsidRDefault="009149B1">
      <w:pPr>
        <w:spacing w:line="600" w:lineRule="exact"/>
        <w:jc w:val="left"/>
        <w:outlineLvl w:val="0"/>
        <w:rPr>
          <w:rFonts w:ascii="方正小标宋简体" w:eastAsia="方正小标宋简体" w:hAnsi="方正小标宋简体" w:cs="方正小标宋简体"/>
          <w:sz w:val="44"/>
          <w:szCs w:val="44"/>
        </w:rPr>
      </w:pPr>
      <w:bookmarkStart w:id="101" w:name="_Toc80979251"/>
      <w:bookmarkStart w:id="102" w:name="_Toc80979083"/>
      <w:bookmarkStart w:id="103" w:name="_Toc80979308"/>
      <w:bookmarkStart w:id="104" w:name="_Toc81084064"/>
      <w:r>
        <w:rPr>
          <w:rFonts w:ascii="黑体" w:eastAsia="黑体" w:hAnsi="黑体" w:cs="黑体" w:hint="eastAsia"/>
          <w:sz w:val="32"/>
          <w:szCs w:val="32"/>
        </w:rPr>
        <w:t>附件1</w:t>
      </w:r>
      <w:bookmarkEnd w:id="101"/>
      <w:bookmarkEnd w:id="102"/>
      <w:bookmarkEnd w:id="103"/>
      <w:bookmarkEnd w:id="104"/>
    </w:p>
    <w:p w14:paraId="0E4809A2" w14:textId="77777777" w:rsidR="00F525E4" w:rsidRDefault="009149B1">
      <w:pPr>
        <w:spacing w:line="600" w:lineRule="exact"/>
        <w:contextualSpacing/>
        <w:jc w:val="center"/>
        <w:rPr>
          <w:rFonts w:eastAsia="方正小标宋简体"/>
          <w:bCs/>
          <w:sz w:val="44"/>
          <w:szCs w:val="44"/>
          <w:shd w:val="clear" w:color="auto" w:fill="FFFFFF"/>
        </w:rPr>
      </w:pPr>
      <w:r>
        <w:rPr>
          <w:rFonts w:eastAsia="方正小标宋简体"/>
          <w:bCs/>
          <w:sz w:val="44"/>
          <w:szCs w:val="44"/>
          <w:shd w:val="clear" w:color="auto" w:fill="FFFFFF"/>
        </w:rPr>
        <w:t>四川省公安厅交通警察总队</w:t>
      </w:r>
    </w:p>
    <w:p w14:paraId="7CA632E3" w14:textId="77777777" w:rsidR="00F525E4" w:rsidRDefault="009149B1">
      <w:pPr>
        <w:spacing w:line="600" w:lineRule="exact"/>
        <w:contextualSpacing/>
        <w:jc w:val="center"/>
        <w:rPr>
          <w:rFonts w:eastAsia="方正小标宋简体"/>
          <w:bCs/>
          <w:sz w:val="44"/>
          <w:szCs w:val="44"/>
          <w:shd w:val="clear" w:color="auto" w:fill="FFFFFF"/>
        </w:rPr>
      </w:pPr>
      <w:r>
        <w:rPr>
          <w:rFonts w:eastAsia="方正小标宋简体"/>
          <w:bCs/>
          <w:sz w:val="44"/>
          <w:szCs w:val="44"/>
          <w:shd w:val="clear" w:color="auto" w:fill="FFFFFF"/>
        </w:rPr>
        <w:t>部门整体支出绩效</w:t>
      </w:r>
      <w:r>
        <w:rPr>
          <w:rFonts w:eastAsia="方正小标宋简体" w:hint="eastAsia"/>
          <w:bCs/>
          <w:sz w:val="44"/>
          <w:szCs w:val="44"/>
          <w:shd w:val="clear" w:color="auto" w:fill="FFFFFF"/>
        </w:rPr>
        <w:t>评价</w:t>
      </w:r>
      <w:r>
        <w:rPr>
          <w:rFonts w:eastAsia="方正小标宋简体"/>
          <w:bCs/>
          <w:sz w:val="44"/>
          <w:szCs w:val="44"/>
          <w:shd w:val="clear" w:color="auto" w:fill="FFFFFF"/>
        </w:rPr>
        <w:t>报告</w:t>
      </w:r>
    </w:p>
    <w:p w14:paraId="0EFB20A9" w14:textId="77777777" w:rsidR="00F525E4" w:rsidRDefault="00F525E4">
      <w:pPr>
        <w:spacing w:line="600" w:lineRule="exact"/>
        <w:contextualSpacing/>
        <w:jc w:val="center"/>
        <w:rPr>
          <w:rFonts w:ascii="宋体" w:hAnsi="宋体"/>
          <w:b/>
          <w:sz w:val="44"/>
          <w:szCs w:val="44"/>
          <w:shd w:val="clear" w:color="auto" w:fill="FFFFFF"/>
        </w:rPr>
      </w:pPr>
    </w:p>
    <w:p w14:paraId="53209FFA" w14:textId="77777777" w:rsidR="00F525E4" w:rsidRDefault="009149B1">
      <w:pPr>
        <w:adjustRightInd w:val="0"/>
        <w:snapToGrid w:val="0"/>
        <w:spacing w:line="60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部门概况</w:t>
      </w:r>
    </w:p>
    <w:p w14:paraId="25A61695" w14:textId="77777777" w:rsidR="00F525E4" w:rsidRDefault="009149B1">
      <w:pPr>
        <w:adjustRightInd w:val="0"/>
        <w:snapToGrid w:val="0"/>
        <w:spacing w:line="600" w:lineRule="exact"/>
        <w:ind w:firstLineChars="200" w:firstLine="640"/>
        <w:contextualSpacing/>
        <w:jc w:val="left"/>
        <w:rPr>
          <w:rFonts w:ascii="楷体_GB2312" w:eastAsia="楷体_GB2312" w:hAnsi="宋体" w:cs="宋体"/>
          <w:b/>
          <w:bCs/>
          <w:color w:val="000000"/>
          <w:kern w:val="0"/>
          <w:sz w:val="32"/>
          <w:szCs w:val="32"/>
          <w:shd w:val="clear" w:color="auto" w:fill="FFFFFF"/>
          <w:lang w:val="zh-CN"/>
        </w:rPr>
      </w:pPr>
      <w:r>
        <w:rPr>
          <w:rFonts w:ascii="楷体_GB2312" w:eastAsia="楷体_GB2312" w:hAnsi="宋体" w:cs="宋体" w:hint="eastAsia"/>
          <w:b/>
          <w:bCs/>
          <w:color w:val="000000"/>
          <w:kern w:val="0"/>
          <w:sz w:val="32"/>
          <w:szCs w:val="32"/>
          <w:shd w:val="clear" w:color="auto" w:fill="FFFFFF"/>
          <w:lang w:val="zh-CN"/>
        </w:rPr>
        <w:t>（一）机构组成</w:t>
      </w:r>
    </w:p>
    <w:p w14:paraId="6FBD2705" w14:textId="77777777" w:rsidR="00F525E4" w:rsidRDefault="009149B1">
      <w:pPr>
        <w:adjustRightInd w:val="0"/>
        <w:snapToGrid w:val="0"/>
        <w:spacing w:line="600" w:lineRule="exact"/>
        <w:ind w:firstLineChars="200" w:firstLine="640"/>
        <w:contextualSpacing/>
        <w:rPr>
          <w:rFonts w:eastAsia="仿宋_GB2312"/>
          <w:sz w:val="32"/>
          <w:szCs w:val="32"/>
        </w:rPr>
      </w:pPr>
      <w:r>
        <w:rPr>
          <w:rFonts w:eastAsia="仿宋_GB2312" w:hint="eastAsia"/>
          <w:sz w:val="32"/>
          <w:szCs w:val="32"/>
        </w:rPr>
        <w:t>交警总队</w:t>
      </w:r>
      <w:r>
        <w:rPr>
          <w:rFonts w:eastAsia="仿宋_GB2312"/>
          <w:sz w:val="32"/>
          <w:szCs w:val="32"/>
        </w:rPr>
        <w:t>属</w:t>
      </w:r>
      <w:r>
        <w:rPr>
          <w:rFonts w:eastAsia="仿宋_GB2312" w:hint="eastAsia"/>
          <w:sz w:val="32"/>
          <w:szCs w:val="32"/>
        </w:rPr>
        <w:t>四川</w:t>
      </w:r>
      <w:r>
        <w:rPr>
          <w:rFonts w:eastAsia="仿宋_GB2312"/>
          <w:sz w:val="32"/>
          <w:szCs w:val="32"/>
        </w:rPr>
        <w:t>省财政厅管理的一级预算单位，负责管理全省公安</w:t>
      </w:r>
      <w:proofErr w:type="gramStart"/>
      <w:r>
        <w:rPr>
          <w:rFonts w:eastAsia="仿宋_GB2312"/>
          <w:sz w:val="32"/>
          <w:szCs w:val="32"/>
        </w:rPr>
        <w:t>交警省集中</w:t>
      </w:r>
      <w:proofErr w:type="gramEnd"/>
      <w:r>
        <w:rPr>
          <w:rFonts w:eastAsia="仿宋_GB2312"/>
          <w:sz w:val="32"/>
          <w:szCs w:val="32"/>
        </w:rPr>
        <w:t>30%</w:t>
      </w:r>
      <w:r>
        <w:rPr>
          <w:rFonts w:eastAsia="仿宋_GB2312"/>
          <w:sz w:val="32"/>
          <w:szCs w:val="32"/>
        </w:rPr>
        <w:t>部分的行政性收费、总队机关、机动车安全检测中心和高速公路</w:t>
      </w:r>
      <w:r>
        <w:rPr>
          <w:rFonts w:eastAsia="仿宋_GB2312" w:hint="eastAsia"/>
          <w:sz w:val="32"/>
          <w:szCs w:val="32"/>
        </w:rPr>
        <w:t>7</w:t>
      </w:r>
      <w:r>
        <w:rPr>
          <w:rFonts w:eastAsia="仿宋_GB2312" w:hint="eastAsia"/>
          <w:sz w:val="32"/>
          <w:szCs w:val="32"/>
        </w:rPr>
        <w:t>个</w:t>
      </w:r>
      <w:r>
        <w:rPr>
          <w:rFonts w:eastAsia="仿宋_GB2312"/>
          <w:sz w:val="32"/>
          <w:szCs w:val="32"/>
        </w:rPr>
        <w:t>支队及所属</w:t>
      </w:r>
      <w:r>
        <w:rPr>
          <w:rFonts w:eastAsia="仿宋_GB2312"/>
          <w:sz w:val="32"/>
          <w:szCs w:val="32"/>
        </w:rPr>
        <w:t>71</w:t>
      </w:r>
      <w:r>
        <w:rPr>
          <w:rFonts w:eastAsia="仿宋_GB2312"/>
          <w:sz w:val="32"/>
          <w:szCs w:val="32"/>
        </w:rPr>
        <w:t>个高速大队的预算。交警总队下设</w:t>
      </w:r>
      <w:r>
        <w:rPr>
          <w:rFonts w:eastAsia="仿宋_GB2312"/>
          <w:sz w:val="32"/>
          <w:szCs w:val="32"/>
        </w:rPr>
        <w:t>8</w:t>
      </w:r>
      <w:r>
        <w:rPr>
          <w:rFonts w:eastAsia="仿宋_GB2312"/>
          <w:sz w:val="32"/>
          <w:szCs w:val="32"/>
        </w:rPr>
        <w:t>个处室和</w:t>
      </w:r>
      <w:r>
        <w:rPr>
          <w:rFonts w:eastAsia="仿宋_GB2312"/>
          <w:sz w:val="32"/>
          <w:szCs w:val="32"/>
        </w:rPr>
        <w:t>7</w:t>
      </w:r>
      <w:r>
        <w:rPr>
          <w:rFonts w:eastAsia="仿宋_GB2312"/>
          <w:sz w:val="32"/>
          <w:szCs w:val="32"/>
        </w:rPr>
        <w:t>个直属支队，分别为：办公室、政治处、车管处、事故处、秩序处、</w:t>
      </w:r>
      <w:proofErr w:type="gramStart"/>
      <w:r>
        <w:rPr>
          <w:rFonts w:eastAsia="仿宋_GB2312"/>
          <w:sz w:val="32"/>
          <w:szCs w:val="32"/>
        </w:rPr>
        <w:t>装财处</w:t>
      </w:r>
      <w:proofErr w:type="gramEnd"/>
      <w:r>
        <w:rPr>
          <w:rFonts w:eastAsia="仿宋_GB2312"/>
          <w:sz w:val="32"/>
          <w:szCs w:val="32"/>
        </w:rPr>
        <w:t>、宣法处、协调指导处和高速公路一至六支队、高速公路机动勤务支队。</w:t>
      </w:r>
    </w:p>
    <w:p w14:paraId="468EE34D" w14:textId="77777777" w:rsidR="00F525E4" w:rsidRDefault="009149B1">
      <w:pPr>
        <w:adjustRightInd w:val="0"/>
        <w:snapToGrid w:val="0"/>
        <w:spacing w:line="600" w:lineRule="exact"/>
        <w:ind w:firstLineChars="200" w:firstLine="640"/>
        <w:contextualSpacing/>
        <w:jc w:val="left"/>
        <w:rPr>
          <w:rFonts w:ascii="楷体_GB2312" w:eastAsia="楷体_GB2312" w:hAnsi="宋体" w:cs="宋体"/>
          <w:b/>
          <w:bCs/>
          <w:color w:val="000000"/>
          <w:kern w:val="0"/>
          <w:sz w:val="32"/>
          <w:szCs w:val="32"/>
          <w:shd w:val="clear" w:color="auto" w:fill="FFFFFF"/>
          <w:lang w:val="zh-CN"/>
        </w:rPr>
      </w:pPr>
      <w:r>
        <w:rPr>
          <w:rFonts w:ascii="楷体_GB2312" w:eastAsia="楷体_GB2312" w:hAnsi="宋体" w:cs="宋体" w:hint="eastAsia"/>
          <w:b/>
          <w:bCs/>
          <w:color w:val="000000"/>
          <w:kern w:val="0"/>
          <w:sz w:val="32"/>
          <w:szCs w:val="32"/>
          <w:shd w:val="clear" w:color="auto" w:fill="FFFFFF"/>
          <w:lang w:val="zh-CN"/>
        </w:rPr>
        <w:t>（二）机构职能</w:t>
      </w:r>
    </w:p>
    <w:p w14:paraId="72B2DDCE" w14:textId="77777777" w:rsidR="00F525E4" w:rsidRDefault="009149B1">
      <w:pPr>
        <w:adjustRightInd w:val="0"/>
        <w:snapToGrid w:val="0"/>
        <w:spacing w:line="600" w:lineRule="exact"/>
        <w:ind w:firstLineChars="200" w:firstLine="640"/>
        <w:contextualSpacing/>
        <w:rPr>
          <w:rFonts w:eastAsia="仿宋_GB2312"/>
          <w:sz w:val="32"/>
          <w:szCs w:val="32"/>
        </w:rPr>
      </w:pPr>
      <w:r>
        <w:rPr>
          <w:rFonts w:eastAsia="仿宋_GB2312" w:hint="eastAsia"/>
          <w:sz w:val="32"/>
          <w:szCs w:val="32"/>
        </w:rPr>
        <w:t>交警总队在省公安厅直接领导下，主要负责对四川省全省道路交通情况进行全面管理，具体职责如下：</w:t>
      </w:r>
      <w:r>
        <w:rPr>
          <w:rFonts w:eastAsia="仿宋_GB2312" w:hint="eastAsia"/>
          <w:sz w:val="32"/>
          <w:szCs w:val="32"/>
        </w:rPr>
        <w:t>1.</w:t>
      </w:r>
      <w:r>
        <w:rPr>
          <w:rFonts w:eastAsia="仿宋_GB2312"/>
          <w:sz w:val="32"/>
          <w:szCs w:val="32"/>
        </w:rPr>
        <w:t>掌握全省道路交通安全情况，拟订全省道路交通安全管理政策、规定；</w:t>
      </w:r>
      <w:r>
        <w:rPr>
          <w:rFonts w:eastAsia="仿宋_GB2312" w:hint="eastAsia"/>
          <w:sz w:val="32"/>
          <w:szCs w:val="32"/>
        </w:rPr>
        <w:t>2.</w:t>
      </w:r>
      <w:r>
        <w:rPr>
          <w:rFonts w:eastAsia="仿宋_GB2312"/>
          <w:sz w:val="32"/>
          <w:szCs w:val="32"/>
        </w:rPr>
        <w:t>指导、监督全省公安交警系统依法查处道路交通违法行为、处理道路交通事故、维护道路交通安全秩序和公路治安秩序；</w:t>
      </w:r>
      <w:r>
        <w:rPr>
          <w:rFonts w:eastAsia="仿宋_GB2312" w:hint="eastAsia"/>
          <w:sz w:val="32"/>
          <w:szCs w:val="32"/>
        </w:rPr>
        <w:t>3.</w:t>
      </w:r>
      <w:r>
        <w:rPr>
          <w:rFonts w:eastAsia="仿宋_GB2312"/>
          <w:sz w:val="32"/>
          <w:szCs w:val="32"/>
        </w:rPr>
        <w:t>指导、监督机动车</w:t>
      </w:r>
      <w:r>
        <w:rPr>
          <w:rFonts w:eastAsia="仿宋_GB2312" w:hint="eastAsia"/>
          <w:sz w:val="32"/>
          <w:szCs w:val="32"/>
        </w:rPr>
        <w:t>（</w:t>
      </w:r>
      <w:r>
        <w:rPr>
          <w:rFonts w:eastAsia="仿宋_GB2312"/>
          <w:sz w:val="32"/>
          <w:szCs w:val="32"/>
        </w:rPr>
        <w:t>不含拖拉机</w:t>
      </w:r>
      <w:r>
        <w:rPr>
          <w:rFonts w:eastAsia="仿宋_GB2312" w:hint="eastAsia"/>
          <w:sz w:val="32"/>
          <w:szCs w:val="32"/>
        </w:rPr>
        <w:t>）</w:t>
      </w:r>
      <w:r>
        <w:rPr>
          <w:rFonts w:eastAsia="仿宋_GB2312"/>
          <w:sz w:val="32"/>
          <w:szCs w:val="32"/>
        </w:rPr>
        <w:t>登记、安全检验和驾驶人考试发证工作；</w:t>
      </w:r>
      <w:r>
        <w:rPr>
          <w:rFonts w:eastAsia="仿宋_GB2312" w:hint="eastAsia"/>
          <w:sz w:val="32"/>
          <w:szCs w:val="32"/>
        </w:rPr>
        <w:t>4.</w:t>
      </w:r>
      <w:r>
        <w:rPr>
          <w:rFonts w:eastAsia="仿宋_GB2312"/>
          <w:sz w:val="32"/>
          <w:szCs w:val="32"/>
        </w:rPr>
        <w:t>组织、指导道路交通安全宣传教育工作；</w:t>
      </w:r>
      <w:r>
        <w:rPr>
          <w:rFonts w:eastAsia="仿宋_GB2312" w:hint="eastAsia"/>
          <w:sz w:val="32"/>
          <w:szCs w:val="32"/>
        </w:rPr>
        <w:t>5.</w:t>
      </w:r>
      <w:r>
        <w:rPr>
          <w:rFonts w:eastAsia="仿宋_GB2312"/>
          <w:sz w:val="32"/>
          <w:szCs w:val="32"/>
        </w:rPr>
        <w:t>负责剧毒化学品的跨省</w:t>
      </w:r>
      <w:r>
        <w:rPr>
          <w:rFonts w:eastAsia="仿宋_GB2312" w:hint="eastAsia"/>
          <w:sz w:val="32"/>
          <w:szCs w:val="32"/>
        </w:rPr>
        <w:t>（</w:t>
      </w:r>
      <w:r>
        <w:rPr>
          <w:rFonts w:eastAsia="仿宋_GB2312"/>
          <w:sz w:val="32"/>
          <w:szCs w:val="32"/>
        </w:rPr>
        <w:t>区、市</w:t>
      </w:r>
      <w:r>
        <w:rPr>
          <w:rFonts w:eastAsia="仿宋_GB2312" w:hint="eastAsia"/>
          <w:sz w:val="32"/>
          <w:szCs w:val="32"/>
        </w:rPr>
        <w:t>）</w:t>
      </w:r>
      <w:r>
        <w:rPr>
          <w:rFonts w:eastAsia="仿宋_GB2312"/>
          <w:sz w:val="32"/>
          <w:szCs w:val="32"/>
        </w:rPr>
        <w:t>道路运输审批，指导全</w:t>
      </w:r>
      <w:r>
        <w:rPr>
          <w:rFonts w:eastAsia="仿宋_GB2312"/>
          <w:sz w:val="32"/>
          <w:szCs w:val="32"/>
        </w:rPr>
        <w:lastRenderedPageBreak/>
        <w:t>省公安机关对民用爆炸物品、剧毒化学品、易制毒化学品的道路运输审批；</w:t>
      </w:r>
      <w:r>
        <w:rPr>
          <w:rFonts w:eastAsia="仿宋_GB2312" w:hint="eastAsia"/>
          <w:sz w:val="32"/>
          <w:szCs w:val="32"/>
        </w:rPr>
        <w:t>6.</w:t>
      </w:r>
      <w:r>
        <w:rPr>
          <w:rFonts w:eastAsia="仿宋_GB2312"/>
          <w:sz w:val="32"/>
          <w:szCs w:val="32"/>
        </w:rPr>
        <w:t>组织、指导道路交通管理科技工作；</w:t>
      </w:r>
      <w:r>
        <w:rPr>
          <w:rFonts w:eastAsia="仿宋_GB2312" w:hint="eastAsia"/>
          <w:sz w:val="32"/>
          <w:szCs w:val="32"/>
        </w:rPr>
        <w:t>7.</w:t>
      </w:r>
      <w:r>
        <w:rPr>
          <w:rFonts w:eastAsia="仿宋_GB2312"/>
          <w:sz w:val="32"/>
          <w:szCs w:val="32"/>
        </w:rPr>
        <w:t>指导全省公安交警系统参与城市建设、道路交通和安全设施的规划。</w:t>
      </w:r>
    </w:p>
    <w:p w14:paraId="52F42A0F" w14:textId="77777777" w:rsidR="00F525E4" w:rsidRDefault="009149B1">
      <w:pPr>
        <w:adjustRightInd w:val="0"/>
        <w:snapToGrid w:val="0"/>
        <w:spacing w:line="600" w:lineRule="exact"/>
        <w:ind w:firstLineChars="200" w:firstLine="640"/>
        <w:contextualSpacing/>
        <w:jc w:val="left"/>
        <w:rPr>
          <w:rFonts w:ascii="楷体_GB2312" w:eastAsia="楷体_GB2312" w:hAnsi="宋体" w:cs="宋体"/>
          <w:b/>
          <w:bCs/>
          <w:color w:val="000000"/>
          <w:kern w:val="0"/>
          <w:sz w:val="32"/>
          <w:szCs w:val="32"/>
          <w:shd w:val="clear" w:color="auto" w:fill="FFFFFF"/>
          <w:lang w:val="zh-CN"/>
        </w:rPr>
      </w:pPr>
      <w:r>
        <w:rPr>
          <w:rFonts w:ascii="楷体_GB2312" w:eastAsia="楷体_GB2312" w:hAnsi="宋体" w:cs="宋体" w:hint="eastAsia"/>
          <w:b/>
          <w:bCs/>
          <w:color w:val="000000"/>
          <w:kern w:val="0"/>
          <w:sz w:val="32"/>
          <w:szCs w:val="32"/>
          <w:shd w:val="clear" w:color="auto" w:fill="FFFFFF"/>
          <w:lang w:val="zh-CN"/>
        </w:rPr>
        <w:t>（三）人员概况</w:t>
      </w:r>
    </w:p>
    <w:p w14:paraId="7BFE75F6" w14:textId="77777777" w:rsidR="00F525E4" w:rsidRDefault="009149B1">
      <w:pPr>
        <w:adjustRightInd w:val="0"/>
        <w:snapToGrid w:val="0"/>
        <w:spacing w:line="600" w:lineRule="exact"/>
        <w:ind w:firstLineChars="200" w:firstLine="640"/>
        <w:contextualSpacing/>
        <w:rPr>
          <w:rFonts w:eastAsia="仿宋_GB2312"/>
          <w:sz w:val="32"/>
          <w:szCs w:val="32"/>
        </w:rPr>
      </w:pPr>
      <w:r>
        <w:rPr>
          <w:rFonts w:eastAsia="仿宋_GB2312" w:hint="eastAsia"/>
          <w:sz w:val="32"/>
          <w:szCs w:val="32"/>
        </w:rPr>
        <w:t>人员总编制为</w:t>
      </w:r>
      <w:r>
        <w:rPr>
          <w:rFonts w:eastAsia="仿宋_GB2312" w:hint="eastAsia"/>
          <w:sz w:val="32"/>
          <w:szCs w:val="32"/>
        </w:rPr>
        <w:t>1386</w:t>
      </w:r>
      <w:r>
        <w:rPr>
          <w:rFonts w:eastAsia="仿宋_GB2312" w:hint="eastAsia"/>
          <w:sz w:val="32"/>
          <w:szCs w:val="32"/>
        </w:rPr>
        <w:t>人，其中行政编制</w:t>
      </w:r>
      <w:r>
        <w:rPr>
          <w:rFonts w:eastAsia="仿宋_GB2312" w:hint="eastAsia"/>
          <w:sz w:val="32"/>
          <w:szCs w:val="32"/>
        </w:rPr>
        <w:t>1366</w:t>
      </w:r>
      <w:r>
        <w:rPr>
          <w:rFonts w:eastAsia="仿宋_GB2312" w:hint="eastAsia"/>
          <w:sz w:val="32"/>
          <w:szCs w:val="32"/>
        </w:rPr>
        <w:t>人，事业编制</w:t>
      </w:r>
      <w:r>
        <w:rPr>
          <w:rFonts w:eastAsia="仿宋_GB2312" w:hint="eastAsia"/>
          <w:sz w:val="32"/>
          <w:szCs w:val="32"/>
        </w:rPr>
        <w:t>20</w:t>
      </w:r>
      <w:r>
        <w:rPr>
          <w:rFonts w:eastAsia="仿宋_GB2312" w:hint="eastAsia"/>
          <w:sz w:val="32"/>
          <w:szCs w:val="32"/>
        </w:rPr>
        <w:t>人。</w:t>
      </w:r>
      <w:r>
        <w:rPr>
          <w:rFonts w:eastAsia="仿宋_GB2312" w:hint="eastAsia"/>
          <w:sz w:val="32"/>
          <w:szCs w:val="32"/>
        </w:rPr>
        <w:t>2020</w:t>
      </w:r>
      <w:r>
        <w:rPr>
          <w:rFonts w:eastAsia="仿宋_GB2312" w:hint="eastAsia"/>
          <w:sz w:val="32"/>
          <w:szCs w:val="32"/>
        </w:rPr>
        <w:t>年末实有在职人数为</w:t>
      </w:r>
      <w:r>
        <w:rPr>
          <w:rFonts w:eastAsia="仿宋_GB2312" w:hint="eastAsia"/>
          <w:sz w:val="32"/>
          <w:szCs w:val="32"/>
        </w:rPr>
        <w:t>1318</w:t>
      </w:r>
      <w:r>
        <w:rPr>
          <w:rFonts w:eastAsia="仿宋_GB2312" w:hint="eastAsia"/>
          <w:sz w:val="32"/>
          <w:szCs w:val="32"/>
        </w:rPr>
        <w:t>人（其中行政编制</w:t>
      </w:r>
      <w:r>
        <w:rPr>
          <w:rFonts w:eastAsia="仿宋_GB2312" w:hint="eastAsia"/>
          <w:sz w:val="32"/>
          <w:szCs w:val="32"/>
        </w:rPr>
        <w:t>1311</w:t>
      </w:r>
      <w:r>
        <w:rPr>
          <w:rFonts w:eastAsia="仿宋_GB2312" w:hint="eastAsia"/>
          <w:sz w:val="32"/>
          <w:szCs w:val="32"/>
        </w:rPr>
        <w:t>人，事业编制</w:t>
      </w:r>
      <w:r>
        <w:rPr>
          <w:rFonts w:eastAsia="仿宋_GB2312" w:hint="eastAsia"/>
          <w:sz w:val="32"/>
          <w:szCs w:val="32"/>
        </w:rPr>
        <w:t>7</w:t>
      </w:r>
      <w:r>
        <w:rPr>
          <w:rFonts w:eastAsia="仿宋_GB2312" w:hint="eastAsia"/>
          <w:sz w:val="32"/>
          <w:szCs w:val="32"/>
        </w:rPr>
        <w:t>人），比上年减少</w:t>
      </w:r>
      <w:r>
        <w:rPr>
          <w:rFonts w:eastAsia="仿宋_GB2312" w:hint="eastAsia"/>
          <w:sz w:val="32"/>
          <w:szCs w:val="32"/>
        </w:rPr>
        <w:t>11</w:t>
      </w:r>
      <w:r>
        <w:rPr>
          <w:rFonts w:eastAsia="仿宋_GB2312" w:hint="eastAsia"/>
          <w:sz w:val="32"/>
          <w:szCs w:val="32"/>
        </w:rPr>
        <w:t>人。</w:t>
      </w:r>
    </w:p>
    <w:p w14:paraId="6C004983" w14:textId="77777777" w:rsidR="00F525E4" w:rsidRDefault="009149B1">
      <w:pPr>
        <w:adjustRightInd w:val="0"/>
        <w:snapToGrid w:val="0"/>
        <w:spacing w:line="60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14:paraId="62111D33" w14:textId="77777777" w:rsidR="00F525E4" w:rsidRDefault="009149B1">
      <w:pPr>
        <w:adjustRightInd w:val="0"/>
        <w:snapToGrid w:val="0"/>
        <w:spacing w:line="600" w:lineRule="exact"/>
        <w:ind w:firstLineChars="200" w:firstLine="640"/>
        <w:contextualSpacing/>
        <w:jc w:val="left"/>
        <w:rPr>
          <w:rFonts w:ascii="楷体_GB2312" w:eastAsia="楷体_GB2312" w:hAnsi="宋体" w:cs="宋体"/>
          <w:b/>
          <w:bCs/>
          <w:color w:val="000000"/>
          <w:kern w:val="0"/>
          <w:sz w:val="32"/>
          <w:szCs w:val="32"/>
          <w:shd w:val="clear" w:color="auto" w:fill="FFFFFF"/>
          <w:lang w:val="zh-CN"/>
        </w:rPr>
      </w:pPr>
      <w:r>
        <w:rPr>
          <w:rFonts w:ascii="楷体_GB2312" w:eastAsia="楷体_GB2312" w:hAnsi="宋体" w:cs="宋体" w:hint="eastAsia"/>
          <w:b/>
          <w:bCs/>
          <w:color w:val="000000"/>
          <w:kern w:val="0"/>
          <w:sz w:val="32"/>
          <w:szCs w:val="32"/>
          <w:shd w:val="clear" w:color="auto" w:fill="FFFFFF"/>
          <w:lang w:val="zh-CN"/>
        </w:rPr>
        <w:t>（一）部门财政资金收入情况</w:t>
      </w:r>
    </w:p>
    <w:p w14:paraId="459A1C0C" w14:textId="77777777" w:rsidR="00F525E4" w:rsidRDefault="009149B1">
      <w:pPr>
        <w:adjustRightInd w:val="0"/>
        <w:snapToGrid w:val="0"/>
        <w:spacing w:line="600" w:lineRule="exact"/>
        <w:ind w:firstLineChars="200" w:firstLine="640"/>
        <w:contextualSpacing/>
        <w:rPr>
          <w:rFonts w:eastAsia="仿宋_GB2312"/>
          <w:sz w:val="32"/>
          <w:szCs w:val="32"/>
        </w:rPr>
      </w:pPr>
      <w:r>
        <w:rPr>
          <w:rFonts w:eastAsia="仿宋_GB2312"/>
          <w:sz w:val="32"/>
          <w:szCs w:val="32"/>
        </w:rPr>
        <w:t>1.</w:t>
      </w:r>
      <w:r>
        <w:rPr>
          <w:rFonts w:eastAsia="仿宋_GB2312" w:hint="eastAsia"/>
          <w:sz w:val="32"/>
          <w:szCs w:val="32"/>
        </w:rPr>
        <w:t>收入预算：</w:t>
      </w:r>
      <w:r>
        <w:rPr>
          <w:rFonts w:eastAsia="仿宋_GB2312" w:hint="eastAsia"/>
          <w:sz w:val="32"/>
          <w:szCs w:val="32"/>
        </w:rPr>
        <w:t>2020</w:t>
      </w:r>
      <w:r>
        <w:rPr>
          <w:rFonts w:eastAsia="仿宋_GB2312" w:hint="eastAsia"/>
          <w:sz w:val="32"/>
          <w:szCs w:val="32"/>
        </w:rPr>
        <w:t>年年</w:t>
      </w:r>
      <w:proofErr w:type="gramStart"/>
      <w:r>
        <w:rPr>
          <w:rFonts w:eastAsia="仿宋_GB2312" w:hint="eastAsia"/>
          <w:sz w:val="32"/>
          <w:szCs w:val="32"/>
        </w:rPr>
        <w:t>初收入</w:t>
      </w:r>
      <w:proofErr w:type="gramEnd"/>
      <w:r>
        <w:rPr>
          <w:rFonts w:eastAsia="仿宋_GB2312" w:hint="eastAsia"/>
          <w:sz w:val="32"/>
          <w:szCs w:val="32"/>
        </w:rPr>
        <w:t>预算总计</w:t>
      </w:r>
      <w:r>
        <w:rPr>
          <w:rFonts w:eastAsia="仿宋_GB2312" w:hint="eastAsia"/>
          <w:sz w:val="32"/>
          <w:szCs w:val="32"/>
        </w:rPr>
        <w:t>74</w:t>
      </w:r>
      <w:r>
        <w:rPr>
          <w:rFonts w:eastAsia="仿宋_GB2312"/>
          <w:sz w:val="32"/>
          <w:szCs w:val="32"/>
        </w:rPr>
        <w:t>,</w:t>
      </w:r>
      <w:r>
        <w:rPr>
          <w:rFonts w:eastAsia="仿宋_GB2312" w:hint="eastAsia"/>
          <w:sz w:val="32"/>
          <w:szCs w:val="32"/>
        </w:rPr>
        <w:t>777.21</w:t>
      </w:r>
      <w:r>
        <w:rPr>
          <w:rFonts w:eastAsia="仿宋_GB2312" w:hint="eastAsia"/>
          <w:sz w:val="32"/>
          <w:szCs w:val="32"/>
        </w:rPr>
        <w:t>万元，其中</w:t>
      </w:r>
      <w:r>
        <w:rPr>
          <w:rFonts w:eastAsia="仿宋_GB2312" w:hint="eastAsia"/>
          <w:sz w:val="32"/>
          <w:szCs w:val="32"/>
        </w:rPr>
        <w:t>:</w:t>
      </w:r>
      <w:r>
        <w:rPr>
          <w:rFonts w:eastAsia="仿宋_GB2312" w:hint="eastAsia"/>
          <w:sz w:val="32"/>
          <w:szCs w:val="32"/>
        </w:rPr>
        <w:t>本年收入预算</w:t>
      </w:r>
      <w:r>
        <w:rPr>
          <w:rFonts w:eastAsia="仿宋_GB2312" w:hint="eastAsia"/>
          <w:sz w:val="32"/>
          <w:szCs w:val="32"/>
        </w:rPr>
        <w:t>53,960.11</w:t>
      </w:r>
      <w:r>
        <w:rPr>
          <w:rFonts w:eastAsia="仿宋_GB2312" w:hint="eastAsia"/>
          <w:sz w:val="32"/>
          <w:szCs w:val="32"/>
        </w:rPr>
        <w:t>万元，占比</w:t>
      </w:r>
      <w:r>
        <w:rPr>
          <w:rFonts w:eastAsia="仿宋_GB2312" w:hint="eastAsia"/>
          <w:sz w:val="32"/>
          <w:szCs w:val="32"/>
        </w:rPr>
        <w:t>7</w:t>
      </w:r>
      <w:r>
        <w:rPr>
          <w:rFonts w:eastAsia="仿宋_GB2312"/>
          <w:sz w:val="32"/>
          <w:szCs w:val="32"/>
        </w:rPr>
        <w:t>2</w:t>
      </w:r>
      <w:r>
        <w:rPr>
          <w:rFonts w:eastAsia="仿宋_GB2312" w:hint="eastAsia"/>
          <w:sz w:val="32"/>
          <w:szCs w:val="32"/>
        </w:rPr>
        <w:t>.</w:t>
      </w:r>
      <w:r>
        <w:rPr>
          <w:rFonts w:eastAsia="仿宋_GB2312"/>
          <w:sz w:val="32"/>
          <w:szCs w:val="32"/>
        </w:rPr>
        <w:t>16</w:t>
      </w:r>
      <w:r>
        <w:rPr>
          <w:rFonts w:eastAsia="仿宋_GB2312" w:hint="eastAsia"/>
          <w:sz w:val="32"/>
          <w:szCs w:val="32"/>
        </w:rPr>
        <w:t>%</w:t>
      </w:r>
      <w:r>
        <w:rPr>
          <w:rFonts w:eastAsia="仿宋_GB2312" w:hint="eastAsia"/>
          <w:sz w:val="32"/>
          <w:szCs w:val="32"/>
        </w:rPr>
        <w:t>；年初财政拨款结转和结余</w:t>
      </w:r>
      <w:r>
        <w:rPr>
          <w:rFonts w:eastAsia="仿宋_GB2312" w:hint="eastAsia"/>
          <w:sz w:val="32"/>
          <w:szCs w:val="32"/>
        </w:rPr>
        <w:t>20,817.10</w:t>
      </w:r>
      <w:r>
        <w:rPr>
          <w:rFonts w:eastAsia="仿宋_GB2312" w:hint="eastAsia"/>
          <w:sz w:val="32"/>
          <w:szCs w:val="32"/>
        </w:rPr>
        <w:t>万元，占比</w:t>
      </w:r>
      <w:r>
        <w:rPr>
          <w:rFonts w:eastAsia="仿宋_GB2312" w:hint="eastAsia"/>
          <w:sz w:val="32"/>
          <w:szCs w:val="32"/>
        </w:rPr>
        <w:t>2</w:t>
      </w:r>
      <w:r>
        <w:rPr>
          <w:rFonts w:eastAsia="仿宋_GB2312"/>
          <w:sz w:val="32"/>
          <w:szCs w:val="32"/>
        </w:rPr>
        <w:t>7</w:t>
      </w:r>
      <w:r>
        <w:rPr>
          <w:rFonts w:eastAsia="仿宋_GB2312" w:hint="eastAsia"/>
          <w:sz w:val="32"/>
          <w:szCs w:val="32"/>
        </w:rPr>
        <w:t>.</w:t>
      </w:r>
      <w:r>
        <w:rPr>
          <w:rFonts w:eastAsia="仿宋_GB2312"/>
          <w:sz w:val="32"/>
          <w:szCs w:val="32"/>
        </w:rPr>
        <w:t>84</w:t>
      </w:r>
      <w:r>
        <w:rPr>
          <w:rFonts w:eastAsia="仿宋_GB2312" w:hint="eastAsia"/>
          <w:sz w:val="32"/>
          <w:szCs w:val="32"/>
        </w:rPr>
        <w:t>%</w:t>
      </w:r>
      <w:r>
        <w:rPr>
          <w:rFonts w:eastAsia="仿宋_GB2312" w:hint="eastAsia"/>
          <w:sz w:val="32"/>
          <w:szCs w:val="32"/>
        </w:rPr>
        <w:t>。</w:t>
      </w:r>
      <w:r>
        <w:rPr>
          <w:rFonts w:eastAsia="仿宋_GB2312" w:hint="eastAsia"/>
          <w:sz w:val="32"/>
          <w:szCs w:val="32"/>
        </w:rPr>
        <w:t>2</w:t>
      </w:r>
      <w:r>
        <w:rPr>
          <w:rFonts w:eastAsia="仿宋_GB2312"/>
          <w:sz w:val="32"/>
          <w:szCs w:val="32"/>
        </w:rPr>
        <w:t>020</w:t>
      </w:r>
      <w:r>
        <w:rPr>
          <w:rFonts w:eastAsia="仿宋_GB2312" w:hint="eastAsia"/>
          <w:sz w:val="32"/>
          <w:szCs w:val="32"/>
        </w:rPr>
        <w:t>年收入调整预算数为</w:t>
      </w:r>
      <w:r>
        <w:rPr>
          <w:rFonts w:eastAsia="仿宋_GB2312"/>
          <w:sz w:val="32"/>
          <w:szCs w:val="32"/>
        </w:rPr>
        <w:t>84,078.20</w:t>
      </w:r>
      <w:r>
        <w:rPr>
          <w:rFonts w:eastAsia="仿宋_GB2312" w:hint="eastAsia"/>
          <w:sz w:val="32"/>
          <w:szCs w:val="32"/>
        </w:rPr>
        <w:t>万元。</w:t>
      </w:r>
      <w:r>
        <w:rPr>
          <w:rFonts w:eastAsia="仿宋_GB2312"/>
          <w:sz w:val="32"/>
          <w:szCs w:val="32"/>
        </w:rPr>
        <w:t>2</w:t>
      </w:r>
      <w:r>
        <w:rPr>
          <w:rFonts w:eastAsia="仿宋_GB2312" w:hint="eastAsia"/>
          <w:sz w:val="32"/>
          <w:szCs w:val="32"/>
        </w:rPr>
        <w:t>.</w:t>
      </w:r>
      <w:r>
        <w:rPr>
          <w:rFonts w:eastAsia="仿宋_GB2312" w:hint="eastAsia"/>
          <w:sz w:val="32"/>
          <w:szCs w:val="32"/>
        </w:rPr>
        <w:t>收入决算：</w:t>
      </w:r>
      <w:r>
        <w:rPr>
          <w:rFonts w:eastAsia="仿宋_GB2312" w:hint="eastAsia"/>
          <w:sz w:val="32"/>
          <w:szCs w:val="32"/>
        </w:rPr>
        <w:t>20</w:t>
      </w:r>
      <w:r>
        <w:rPr>
          <w:rFonts w:eastAsia="仿宋_GB2312"/>
          <w:sz w:val="32"/>
          <w:szCs w:val="32"/>
        </w:rPr>
        <w:t>20</w:t>
      </w:r>
      <w:r>
        <w:rPr>
          <w:rFonts w:eastAsia="仿宋_GB2312" w:hint="eastAsia"/>
          <w:sz w:val="32"/>
          <w:szCs w:val="32"/>
        </w:rPr>
        <w:t>年收入决算总计</w:t>
      </w:r>
      <w:r>
        <w:rPr>
          <w:rFonts w:eastAsia="仿宋_GB2312"/>
          <w:sz w:val="32"/>
          <w:szCs w:val="32"/>
        </w:rPr>
        <w:t>73,046.27</w:t>
      </w:r>
      <w:r>
        <w:rPr>
          <w:rFonts w:eastAsia="仿宋_GB2312" w:hint="eastAsia"/>
          <w:sz w:val="32"/>
          <w:szCs w:val="32"/>
        </w:rPr>
        <w:t>万元，均为一般公共预算财政拨款收入。</w:t>
      </w:r>
    </w:p>
    <w:p w14:paraId="4432CF20" w14:textId="77777777" w:rsidR="00F525E4" w:rsidRDefault="009149B1">
      <w:pPr>
        <w:adjustRightInd w:val="0"/>
        <w:snapToGrid w:val="0"/>
        <w:spacing w:line="600" w:lineRule="exact"/>
        <w:ind w:firstLineChars="200" w:firstLine="640"/>
        <w:contextualSpacing/>
        <w:jc w:val="left"/>
        <w:rPr>
          <w:rFonts w:ascii="楷体_GB2312" w:eastAsia="楷体_GB2312" w:hAnsi="宋体" w:cs="宋体"/>
          <w:b/>
          <w:bCs/>
          <w:color w:val="000000"/>
          <w:kern w:val="0"/>
          <w:sz w:val="32"/>
          <w:szCs w:val="32"/>
          <w:shd w:val="clear" w:color="auto" w:fill="FFFFFF"/>
          <w:lang w:val="zh-CN"/>
        </w:rPr>
      </w:pPr>
      <w:r>
        <w:rPr>
          <w:rFonts w:ascii="楷体_GB2312" w:eastAsia="楷体_GB2312" w:hAnsi="宋体" w:cs="宋体" w:hint="eastAsia"/>
          <w:b/>
          <w:bCs/>
          <w:color w:val="000000"/>
          <w:kern w:val="0"/>
          <w:sz w:val="32"/>
          <w:szCs w:val="32"/>
          <w:shd w:val="clear" w:color="auto" w:fill="FFFFFF"/>
          <w:lang w:val="zh-CN"/>
        </w:rPr>
        <w:t>（二）部门财政资金支出情况</w:t>
      </w:r>
    </w:p>
    <w:p w14:paraId="6C40E580" w14:textId="77777777" w:rsidR="00F525E4" w:rsidRDefault="009149B1">
      <w:pPr>
        <w:widowControl/>
        <w:adjustRightInd w:val="0"/>
        <w:snapToGrid w:val="0"/>
        <w:spacing w:line="600" w:lineRule="exact"/>
        <w:ind w:firstLineChars="200" w:firstLine="640"/>
        <w:contextualSpacing/>
        <w:rPr>
          <w:rFonts w:eastAsia="仿宋_GB2312"/>
          <w:sz w:val="32"/>
          <w:szCs w:val="32"/>
        </w:rPr>
      </w:pPr>
      <w:r>
        <w:rPr>
          <w:rFonts w:eastAsia="仿宋_GB2312" w:hint="eastAsia"/>
          <w:sz w:val="32"/>
          <w:szCs w:val="32"/>
        </w:rPr>
        <w:t>1.</w:t>
      </w:r>
      <w:r>
        <w:rPr>
          <w:rFonts w:eastAsia="仿宋_GB2312" w:hint="eastAsia"/>
          <w:sz w:val="32"/>
          <w:szCs w:val="32"/>
        </w:rPr>
        <w:t>支出预算</w:t>
      </w:r>
      <w:r>
        <w:rPr>
          <w:rFonts w:eastAsia="仿宋_GB2312" w:hint="eastAsia"/>
          <w:sz w:val="32"/>
          <w:szCs w:val="32"/>
        </w:rPr>
        <w:t>:2020</w:t>
      </w:r>
      <w:r>
        <w:rPr>
          <w:rFonts w:eastAsia="仿宋_GB2312" w:hint="eastAsia"/>
          <w:sz w:val="32"/>
          <w:szCs w:val="32"/>
        </w:rPr>
        <w:t>年年初预算支出数为</w:t>
      </w:r>
      <w:r>
        <w:rPr>
          <w:rFonts w:eastAsia="仿宋_GB2312" w:hint="eastAsia"/>
          <w:sz w:val="32"/>
          <w:szCs w:val="32"/>
        </w:rPr>
        <w:t>74,777.21</w:t>
      </w:r>
      <w:r>
        <w:rPr>
          <w:rFonts w:eastAsia="仿宋_GB2312" w:hint="eastAsia"/>
          <w:sz w:val="32"/>
          <w:szCs w:val="32"/>
        </w:rPr>
        <w:t>万元，其中基本支出</w:t>
      </w:r>
      <w:r>
        <w:rPr>
          <w:rFonts w:eastAsia="仿宋_GB2312"/>
          <w:sz w:val="32"/>
          <w:szCs w:val="32"/>
        </w:rPr>
        <w:t>28,457.91</w:t>
      </w:r>
      <w:r>
        <w:rPr>
          <w:rFonts w:eastAsia="仿宋_GB2312" w:hint="eastAsia"/>
          <w:sz w:val="32"/>
          <w:szCs w:val="32"/>
        </w:rPr>
        <w:t>万元，占比</w:t>
      </w:r>
      <w:r>
        <w:rPr>
          <w:rFonts w:eastAsia="仿宋_GB2312" w:hint="eastAsia"/>
          <w:sz w:val="32"/>
          <w:szCs w:val="32"/>
        </w:rPr>
        <w:t>3</w:t>
      </w:r>
      <w:r>
        <w:rPr>
          <w:rFonts w:eastAsia="仿宋_GB2312"/>
          <w:sz w:val="32"/>
          <w:szCs w:val="32"/>
        </w:rPr>
        <w:t>8</w:t>
      </w:r>
      <w:r>
        <w:rPr>
          <w:rFonts w:eastAsia="仿宋_GB2312" w:hint="eastAsia"/>
          <w:sz w:val="32"/>
          <w:szCs w:val="32"/>
        </w:rPr>
        <w:t>.</w:t>
      </w:r>
      <w:r>
        <w:rPr>
          <w:rFonts w:eastAsia="仿宋_GB2312"/>
          <w:sz w:val="32"/>
          <w:szCs w:val="32"/>
        </w:rPr>
        <w:t>06</w:t>
      </w:r>
      <w:r>
        <w:rPr>
          <w:rFonts w:eastAsia="仿宋_GB2312" w:hint="eastAsia"/>
          <w:sz w:val="32"/>
          <w:szCs w:val="32"/>
        </w:rPr>
        <w:t>%</w:t>
      </w:r>
      <w:r>
        <w:rPr>
          <w:rFonts w:eastAsia="仿宋_GB2312" w:hint="eastAsia"/>
          <w:sz w:val="32"/>
          <w:szCs w:val="32"/>
        </w:rPr>
        <w:t>；项目支出</w:t>
      </w:r>
      <w:r>
        <w:rPr>
          <w:rFonts w:eastAsia="仿宋_GB2312"/>
          <w:sz w:val="32"/>
          <w:szCs w:val="32"/>
        </w:rPr>
        <w:t>46</w:t>
      </w:r>
      <w:r>
        <w:rPr>
          <w:rFonts w:eastAsia="仿宋_GB2312" w:hint="eastAsia"/>
          <w:sz w:val="32"/>
          <w:szCs w:val="32"/>
        </w:rPr>
        <w:t>,</w:t>
      </w:r>
      <w:r>
        <w:rPr>
          <w:rFonts w:eastAsia="仿宋_GB2312"/>
          <w:sz w:val="32"/>
          <w:szCs w:val="32"/>
        </w:rPr>
        <w:t>319</w:t>
      </w:r>
      <w:r>
        <w:rPr>
          <w:rFonts w:eastAsia="仿宋_GB2312" w:hint="eastAsia"/>
          <w:sz w:val="32"/>
          <w:szCs w:val="32"/>
        </w:rPr>
        <w:t>.</w:t>
      </w:r>
      <w:r>
        <w:rPr>
          <w:rFonts w:eastAsia="仿宋_GB2312"/>
          <w:sz w:val="32"/>
          <w:szCs w:val="32"/>
        </w:rPr>
        <w:t>30</w:t>
      </w:r>
      <w:r>
        <w:rPr>
          <w:rFonts w:eastAsia="仿宋_GB2312" w:hint="eastAsia"/>
          <w:sz w:val="32"/>
          <w:szCs w:val="32"/>
        </w:rPr>
        <w:t>万元，占比</w:t>
      </w:r>
      <w:r>
        <w:rPr>
          <w:rFonts w:eastAsia="仿宋_GB2312" w:hint="eastAsia"/>
          <w:sz w:val="32"/>
          <w:szCs w:val="32"/>
        </w:rPr>
        <w:t>6</w:t>
      </w:r>
      <w:r>
        <w:rPr>
          <w:rFonts w:eastAsia="仿宋_GB2312"/>
          <w:sz w:val="32"/>
          <w:szCs w:val="32"/>
        </w:rPr>
        <w:t>1</w:t>
      </w:r>
      <w:r>
        <w:rPr>
          <w:rFonts w:eastAsia="仿宋_GB2312" w:hint="eastAsia"/>
          <w:sz w:val="32"/>
          <w:szCs w:val="32"/>
        </w:rPr>
        <w:t>.</w:t>
      </w:r>
      <w:r>
        <w:rPr>
          <w:rFonts w:eastAsia="仿宋_GB2312"/>
          <w:sz w:val="32"/>
          <w:szCs w:val="32"/>
        </w:rPr>
        <w:t>94</w:t>
      </w:r>
      <w:r>
        <w:rPr>
          <w:rFonts w:eastAsia="仿宋_GB2312" w:hint="eastAsia"/>
          <w:sz w:val="32"/>
          <w:szCs w:val="32"/>
        </w:rPr>
        <w:t>%</w:t>
      </w:r>
      <w:r>
        <w:rPr>
          <w:rFonts w:eastAsia="仿宋_GB2312" w:hint="eastAsia"/>
          <w:sz w:val="32"/>
          <w:szCs w:val="32"/>
        </w:rPr>
        <w:t>。</w:t>
      </w:r>
      <w:r>
        <w:rPr>
          <w:rFonts w:eastAsia="仿宋_GB2312"/>
          <w:sz w:val="32"/>
          <w:szCs w:val="32"/>
        </w:rPr>
        <w:t>2</w:t>
      </w:r>
      <w:r>
        <w:rPr>
          <w:rFonts w:eastAsia="仿宋_GB2312" w:hint="eastAsia"/>
          <w:sz w:val="32"/>
          <w:szCs w:val="32"/>
        </w:rPr>
        <w:t>.</w:t>
      </w:r>
      <w:r>
        <w:rPr>
          <w:rFonts w:eastAsia="仿宋_GB2312" w:hint="eastAsia"/>
          <w:sz w:val="32"/>
          <w:szCs w:val="32"/>
        </w:rPr>
        <w:t>支出决算：</w:t>
      </w:r>
      <w:r>
        <w:rPr>
          <w:rFonts w:eastAsia="仿宋_GB2312" w:hint="eastAsia"/>
          <w:sz w:val="32"/>
          <w:szCs w:val="32"/>
        </w:rPr>
        <w:t>20</w:t>
      </w:r>
      <w:r>
        <w:rPr>
          <w:rFonts w:eastAsia="仿宋_GB2312"/>
          <w:sz w:val="32"/>
          <w:szCs w:val="32"/>
        </w:rPr>
        <w:t>20</w:t>
      </w:r>
      <w:r>
        <w:rPr>
          <w:rFonts w:eastAsia="仿宋_GB2312" w:hint="eastAsia"/>
          <w:sz w:val="32"/>
          <w:szCs w:val="32"/>
        </w:rPr>
        <w:t>年支出决算总计</w:t>
      </w:r>
      <w:r>
        <w:rPr>
          <w:rFonts w:eastAsia="仿宋_GB2312"/>
          <w:sz w:val="32"/>
          <w:szCs w:val="32"/>
        </w:rPr>
        <w:t>72,841.51</w:t>
      </w:r>
      <w:r>
        <w:rPr>
          <w:rFonts w:eastAsia="仿宋_GB2312" w:hint="eastAsia"/>
          <w:sz w:val="32"/>
          <w:szCs w:val="32"/>
        </w:rPr>
        <w:t>万元，其中：基本支出</w:t>
      </w:r>
      <w:r>
        <w:rPr>
          <w:rFonts w:eastAsia="仿宋_GB2312"/>
          <w:sz w:val="32"/>
          <w:szCs w:val="32"/>
        </w:rPr>
        <w:t>32,793.12</w:t>
      </w:r>
      <w:r>
        <w:rPr>
          <w:rFonts w:eastAsia="仿宋_GB2312" w:hint="eastAsia"/>
          <w:sz w:val="32"/>
          <w:szCs w:val="32"/>
        </w:rPr>
        <w:t>万元，占比</w:t>
      </w:r>
      <w:r>
        <w:rPr>
          <w:rFonts w:eastAsia="仿宋_GB2312" w:hint="eastAsia"/>
          <w:sz w:val="32"/>
          <w:szCs w:val="32"/>
        </w:rPr>
        <w:t>4</w:t>
      </w:r>
      <w:r>
        <w:rPr>
          <w:rFonts w:eastAsia="仿宋_GB2312"/>
          <w:sz w:val="32"/>
          <w:szCs w:val="32"/>
        </w:rPr>
        <w:t>5</w:t>
      </w:r>
      <w:r>
        <w:rPr>
          <w:rFonts w:eastAsia="仿宋_GB2312" w:hint="eastAsia"/>
          <w:sz w:val="32"/>
          <w:szCs w:val="32"/>
        </w:rPr>
        <w:t>.</w:t>
      </w:r>
      <w:r>
        <w:rPr>
          <w:rFonts w:eastAsia="仿宋_GB2312"/>
          <w:sz w:val="32"/>
          <w:szCs w:val="32"/>
        </w:rPr>
        <w:t>0</w:t>
      </w:r>
      <w:r>
        <w:rPr>
          <w:rFonts w:eastAsia="仿宋_GB2312" w:hint="eastAsia"/>
          <w:sz w:val="32"/>
          <w:szCs w:val="32"/>
        </w:rPr>
        <w:t>2%</w:t>
      </w:r>
      <w:r>
        <w:rPr>
          <w:rFonts w:eastAsia="仿宋_GB2312" w:hint="eastAsia"/>
          <w:sz w:val="32"/>
          <w:szCs w:val="32"/>
        </w:rPr>
        <w:t>；项目支出</w:t>
      </w:r>
      <w:r>
        <w:rPr>
          <w:rFonts w:eastAsia="仿宋_GB2312"/>
          <w:sz w:val="32"/>
          <w:szCs w:val="32"/>
        </w:rPr>
        <w:t>40,048.39</w:t>
      </w:r>
      <w:r>
        <w:rPr>
          <w:rFonts w:eastAsia="仿宋_GB2312" w:hint="eastAsia"/>
          <w:sz w:val="32"/>
          <w:szCs w:val="32"/>
        </w:rPr>
        <w:t>万元，占比</w:t>
      </w:r>
      <w:r>
        <w:rPr>
          <w:rFonts w:eastAsia="仿宋_GB2312" w:hint="eastAsia"/>
          <w:sz w:val="32"/>
          <w:szCs w:val="32"/>
        </w:rPr>
        <w:t>5</w:t>
      </w:r>
      <w:r>
        <w:rPr>
          <w:rFonts w:eastAsia="仿宋_GB2312"/>
          <w:sz w:val="32"/>
          <w:szCs w:val="32"/>
        </w:rPr>
        <w:t>4</w:t>
      </w:r>
      <w:r>
        <w:rPr>
          <w:rFonts w:eastAsia="仿宋_GB2312" w:hint="eastAsia"/>
          <w:sz w:val="32"/>
          <w:szCs w:val="32"/>
        </w:rPr>
        <w:t>.</w:t>
      </w:r>
      <w:r>
        <w:rPr>
          <w:rFonts w:eastAsia="仿宋_GB2312"/>
          <w:sz w:val="32"/>
          <w:szCs w:val="32"/>
        </w:rPr>
        <w:t>9</w:t>
      </w:r>
      <w:r>
        <w:rPr>
          <w:rFonts w:eastAsia="仿宋_GB2312" w:hint="eastAsia"/>
          <w:sz w:val="32"/>
          <w:szCs w:val="32"/>
        </w:rPr>
        <w:t>8%</w:t>
      </w:r>
      <w:r>
        <w:rPr>
          <w:rFonts w:eastAsia="仿宋_GB2312" w:hint="eastAsia"/>
          <w:sz w:val="32"/>
          <w:szCs w:val="32"/>
        </w:rPr>
        <w:t>。</w:t>
      </w:r>
    </w:p>
    <w:p w14:paraId="10B14867" w14:textId="77777777" w:rsidR="00F525E4" w:rsidRDefault="009149B1">
      <w:pPr>
        <w:adjustRightInd w:val="0"/>
        <w:snapToGrid w:val="0"/>
        <w:spacing w:line="60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14:paraId="7C335648" w14:textId="77777777" w:rsidR="00F525E4" w:rsidRDefault="009149B1">
      <w:pPr>
        <w:adjustRightInd w:val="0"/>
        <w:snapToGrid w:val="0"/>
        <w:spacing w:line="600" w:lineRule="exact"/>
        <w:ind w:firstLineChars="200" w:firstLine="640"/>
        <w:contextualSpacing/>
        <w:jc w:val="left"/>
        <w:rPr>
          <w:rFonts w:ascii="楷体_GB2312" w:eastAsia="楷体_GB2312" w:hAnsi="宋体" w:cs="宋体"/>
          <w:b/>
          <w:bCs/>
          <w:color w:val="000000"/>
          <w:kern w:val="0"/>
          <w:sz w:val="32"/>
          <w:szCs w:val="32"/>
          <w:shd w:val="clear" w:color="auto" w:fill="FFFFFF"/>
          <w:lang w:val="zh-CN"/>
        </w:rPr>
      </w:pPr>
      <w:r>
        <w:rPr>
          <w:rFonts w:ascii="楷体_GB2312" w:eastAsia="楷体_GB2312" w:hAnsi="宋体" w:cs="宋体" w:hint="eastAsia"/>
          <w:b/>
          <w:bCs/>
          <w:color w:val="000000"/>
          <w:kern w:val="0"/>
          <w:sz w:val="32"/>
          <w:szCs w:val="32"/>
          <w:shd w:val="clear" w:color="auto" w:fill="FFFFFF"/>
          <w:lang w:val="zh-CN"/>
        </w:rPr>
        <w:t>（一）部门预算管理</w:t>
      </w:r>
    </w:p>
    <w:p w14:paraId="5881F134" w14:textId="77777777" w:rsidR="00F525E4" w:rsidRDefault="009149B1">
      <w:pPr>
        <w:adjustRightInd w:val="0"/>
        <w:snapToGrid w:val="0"/>
        <w:spacing w:line="600" w:lineRule="exact"/>
        <w:ind w:firstLineChars="200" w:firstLine="640"/>
        <w:contextualSpacing/>
        <w:jc w:val="left"/>
        <w:rPr>
          <w:rFonts w:eastAsia="仿宋_GB2312"/>
          <w:b/>
          <w:bCs/>
          <w:sz w:val="32"/>
          <w:szCs w:val="32"/>
        </w:rPr>
      </w:pPr>
      <w:r>
        <w:rPr>
          <w:rFonts w:eastAsia="仿宋_GB2312" w:hint="eastAsia"/>
          <w:b/>
          <w:bCs/>
          <w:sz w:val="32"/>
          <w:szCs w:val="32"/>
        </w:rPr>
        <w:lastRenderedPageBreak/>
        <w:t>1</w:t>
      </w:r>
      <w:r>
        <w:rPr>
          <w:rFonts w:eastAsia="仿宋_GB2312"/>
          <w:b/>
          <w:bCs/>
          <w:sz w:val="32"/>
          <w:szCs w:val="32"/>
        </w:rPr>
        <w:t>.</w:t>
      </w:r>
      <w:r>
        <w:rPr>
          <w:rFonts w:eastAsia="仿宋_GB2312" w:hint="eastAsia"/>
          <w:b/>
          <w:bCs/>
          <w:sz w:val="32"/>
          <w:szCs w:val="32"/>
        </w:rPr>
        <w:t>目标制定。</w:t>
      </w:r>
      <w:r>
        <w:rPr>
          <w:rFonts w:eastAsia="仿宋_GB2312" w:hint="eastAsia"/>
          <w:sz w:val="32"/>
          <w:szCs w:val="32"/>
        </w:rPr>
        <w:t>2020</w:t>
      </w:r>
      <w:r>
        <w:rPr>
          <w:rFonts w:eastAsia="仿宋_GB2312" w:hint="eastAsia"/>
          <w:sz w:val="32"/>
          <w:szCs w:val="32"/>
        </w:rPr>
        <w:t>年，总队将</w:t>
      </w:r>
      <w:r>
        <w:rPr>
          <w:rFonts w:eastAsia="仿宋_GB2312" w:hint="eastAsia"/>
          <w:sz w:val="32"/>
          <w:szCs w:val="32"/>
        </w:rPr>
        <w:t>36</w:t>
      </w:r>
      <w:r>
        <w:rPr>
          <w:rFonts w:eastAsia="仿宋_GB2312" w:hint="eastAsia"/>
          <w:sz w:val="32"/>
          <w:szCs w:val="32"/>
        </w:rPr>
        <w:t>个</w:t>
      </w:r>
      <w:r>
        <w:rPr>
          <w:rFonts w:eastAsia="仿宋_GB2312" w:hint="eastAsia"/>
          <w:sz w:val="32"/>
          <w:szCs w:val="32"/>
        </w:rPr>
        <w:t>100</w:t>
      </w:r>
      <w:r>
        <w:rPr>
          <w:rFonts w:eastAsia="仿宋_GB2312" w:hint="eastAsia"/>
          <w:sz w:val="32"/>
          <w:szCs w:val="32"/>
        </w:rPr>
        <w:t>万元以上的部门预算项目纳入绩效目标管理，设置了项目完成指标、效益指标、满意度指标三个一级指标，并按照财政要求，对</w:t>
      </w:r>
      <w:r>
        <w:rPr>
          <w:rFonts w:eastAsia="仿宋_GB2312" w:hint="eastAsia"/>
          <w:sz w:val="32"/>
          <w:szCs w:val="32"/>
        </w:rPr>
        <w:t>7</w:t>
      </w:r>
      <w:r>
        <w:rPr>
          <w:rFonts w:eastAsia="仿宋_GB2312" w:hint="eastAsia"/>
          <w:sz w:val="32"/>
          <w:szCs w:val="32"/>
        </w:rPr>
        <w:t>个项目开展了事前绩效评估。</w:t>
      </w:r>
    </w:p>
    <w:p w14:paraId="0C0F4B35" w14:textId="77777777" w:rsidR="00F525E4" w:rsidRDefault="009149B1">
      <w:pPr>
        <w:adjustRightInd w:val="0"/>
        <w:snapToGrid w:val="0"/>
        <w:spacing w:line="600" w:lineRule="exact"/>
        <w:ind w:firstLineChars="200" w:firstLine="640"/>
        <w:contextualSpacing/>
        <w:rPr>
          <w:rFonts w:eastAsia="仿宋_GB2312"/>
          <w:b/>
          <w:bCs/>
          <w:sz w:val="32"/>
          <w:szCs w:val="32"/>
        </w:rPr>
      </w:pPr>
      <w:r>
        <w:rPr>
          <w:rFonts w:eastAsia="仿宋_GB2312" w:hint="eastAsia"/>
          <w:b/>
          <w:bCs/>
          <w:sz w:val="32"/>
          <w:szCs w:val="32"/>
        </w:rPr>
        <w:t>2</w:t>
      </w:r>
      <w:r>
        <w:rPr>
          <w:rFonts w:eastAsia="仿宋_GB2312"/>
          <w:b/>
          <w:bCs/>
          <w:sz w:val="32"/>
          <w:szCs w:val="32"/>
        </w:rPr>
        <w:t>.</w:t>
      </w:r>
      <w:r>
        <w:rPr>
          <w:rFonts w:eastAsia="仿宋_GB2312" w:hint="eastAsia"/>
          <w:b/>
          <w:bCs/>
          <w:sz w:val="32"/>
          <w:szCs w:val="32"/>
        </w:rPr>
        <w:t>目标实现。</w:t>
      </w:r>
      <w:r>
        <w:rPr>
          <w:rFonts w:eastAsia="仿宋_GB2312" w:hint="eastAsia"/>
          <w:sz w:val="32"/>
          <w:szCs w:val="32"/>
        </w:rPr>
        <w:t>交警总队对</w:t>
      </w:r>
      <w:r>
        <w:rPr>
          <w:rFonts w:eastAsia="仿宋_GB2312" w:hint="eastAsia"/>
          <w:sz w:val="32"/>
          <w:szCs w:val="32"/>
        </w:rPr>
        <w:t>3</w:t>
      </w:r>
      <w:r>
        <w:rPr>
          <w:rFonts w:eastAsia="仿宋_GB2312"/>
          <w:sz w:val="32"/>
          <w:szCs w:val="32"/>
        </w:rPr>
        <w:t>6</w:t>
      </w:r>
      <w:r>
        <w:rPr>
          <w:rFonts w:eastAsia="仿宋_GB2312" w:hint="eastAsia"/>
          <w:sz w:val="32"/>
          <w:szCs w:val="32"/>
        </w:rPr>
        <w:t>个</w:t>
      </w:r>
      <w:r>
        <w:rPr>
          <w:rFonts w:eastAsia="仿宋_GB2312" w:hint="eastAsia"/>
          <w:sz w:val="32"/>
          <w:szCs w:val="32"/>
        </w:rPr>
        <w:t>100</w:t>
      </w:r>
      <w:r>
        <w:rPr>
          <w:rFonts w:eastAsia="仿宋_GB2312" w:hint="eastAsia"/>
          <w:sz w:val="32"/>
          <w:szCs w:val="32"/>
        </w:rPr>
        <w:t>万元以上的部门预算项目编制了对应的数量指标，截止</w:t>
      </w:r>
      <w:r>
        <w:rPr>
          <w:rFonts w:eastAsia="仿宋_GB2312" w:hint="eastAsia"/>
          <w:sz w:val="32"/>
          <w:szCs w:val="32"/>
        </w:rPr>
        <w:t>20</w:t>
      </w:r>
      <w:r>
        <w:rPr>
          <w:rFonts w:eastAsia="仿宋_GB2312"/>
          <w:sz w:val="32"/>
          <w:szCs w:val="32"/>
        </w:rPr>
        <w:t>20</w:t>
      </w:r>
      <w:r>
        <w:rPr>
          <w:rFonts w:eastAsia="仿宋_GB2312" w:hint="eastAsia"/>
          <w:sz w:val="32"/>
          <w:szCs w:val="32"/>
        </w:rPr>
        <w:t>年底，全部数量指标个数</w:t>
      </w:r>
      <w:r>
        <w:rPr>
          <w:rFonts w:eastAsia="仿宋_GB2312"/>
          <w:sz w:val="32"/>
          <w:szCs w:val="32"/>
        </w:rPr>
        <w:t>49</w:t>
      </w:r>
      <w:r>
        <w:rPr>
          <w:rFonts w:eastAsia="仿宋_GB2312" w:hint="eastAsia"/>
          <w:sz w:val="32"/>
          <w:szCs w:val="32"/>
        </w:rPr>
        <w:t>个，达到预期数量指标个数</w:t>
      </w:r>
      <w:r>
        <w:rPr>
          <w:rFonts w:eastAsia="仿宋_GB2312"/>
          <w:sz w:val="32"/>
          <w:szCs w:val="32"/>
        </w:rPr>
        <w:t>43</w:t>
      </w:r>
      <w:r>
        <w:rPr>
          <w:rFonts w:eastAsia="仿宋_GB2312" w:hint="eastAsia"/>
          <w:sz w:val="32"/>
          <w:szCs w:val="32"/>
        </w:rPr>
        <w:t>个，</w:t>
      </w:r>
      <w:r>
        <w:rPr>
          <w:rFonts w:eastAsia="仿宋_GB2312" w:hint="eastAsia"/>
          <w:sz w:val="32"/>
          <w:szCs w:val="32"/>
        </w:rPr>
        <w:t>2</w:t>
      </w:r>
      <w:r>
        <w:rPr>
          <w:rFonts w:eastAsia="仿宋_GB2312"/>
          <w:sz w:val="32"/>
          <w:szCs w:val="32"/>
        </w:rPr>
        <w:t>020</w:t>
      </w:r>
      <w:r>
        <w:rPr>
          <w:rFonts w:eastAsia="仿宋_GB2312" w:hint="eastAsia"/>
          <w:sz w:val="32"/>
          <w:szCs w:val="32"/>
        </w:rPr>
        <w:t>年部门绩效目标实际实现程度与预期目标的偏离度为</w:t>
      </w:r>
      <w:r>
        <w:rPr>
          <w:rFonts w:eastAsia="仿宋_GB2312"/>
          <w:sz w:val="32"/>
          <w:szCs w:val="32"/>
        </w:rPr>
        <w:t>12.24</w:t>
      </w:r>
      <w:r>
        <w:rPr>
          <w:rFonts w:eastAsia="仿宋_GB2312" w:hint="eastAsia"/>
          <w:sz w:val="32"/>
          <w:szCs w:val="32"/>
        </w:rPr>
        <w:t>%</w:t>
      </w:r>
      <w:r>
        <w:rPr>
          <w:rFonts w:eastAsia="仿宋_GB2312" w:hint="eastAsia"/>
          <w:sz w:val="32"/>
          <w:szCs w:val="32"/>
        </w:rPr>
        <w:t>。</w:t>
      </w:r>
    </w:p>
    <w:p w14:paraId="41C4F8A3" w14:textId="77777777" w:rsidR="00F525E4" w:rsidRDefault="009149B1">
      <w:pPr>
        <w:spacing w:line="600" w:lineRule="exact"/>
        <w:ind w:firstLineChars="196" w:firstLine="627"/>
        <w:rPr>
          <w:rFonts w:eastAsia="仿宋_GB2312"/>
          <w:b/>
          <w:bCs/>
          <w:sz w:val="32"/>
          <w:szCs w:val="32"/>
        </w:rPr>
      </w:pPr>
      <w:r>
        <w:rPr>
          <w:rFonts w:eastAsia="仿宋_GB2312" w:hint="eastAsia"/>
          <w:b/>
          <w:bCs/>
          <w:sz w:val="32"/>
          <w:szCs w:val="32"/>
        </w:rPr>
        <w:t>3</w:t>
      </w:r>
      <w:r>
        <w:rPr>
          <w:rFonts w:eastAsia="仿宋_GB2312"/>
          <w:b/>
          <w:bCs/>
          <w:sz w:val="32"/>
          <w:szCs w:val="32"/>
        </w:rPr>
        <w:t>.</w:t>
      </w:r>
      <w:r>
        <w:rPr>
          <w:rFonts w:eastAsia="仿宋_GB2312" w:hint="eastAsia"/>
          <w:b/>
          <w:bCs/>
          <w:sz w:val="32"/>
          <w:szCs w:val="32"/>
        </w:rPr>
        <w:t>预算编制准确性。</w:t>
      </w:r>
      <w:r>
        <w:rPr>
          <w:rFonts w:eastAsia="仿宋_GB2312"/>
          <w:sz w:val="32"/>
          <w:szCs w:val="32"/>
        </w:rPr>
        <w:t>2020</w:t>
      </w:r>
      <w:r>
        <w:rPr>
          <w:rFonts w:eastAsia="仿宋_GB2312" w:hint="eastAsia"/>
          <w:sz w:val="32"/>
          <w:szCs w:val="32"/>
        </w:rPr>
        <w:t>年交警总队部门预算追加</w:t>
      </w:r>
      <w:r>
        <w:rPr>
          <w:rFonts w:eastAsia="仿宋_GB2312"/>
          <w:sz w:val="32"/>
          <w:szCs w:val="32"/>
        </w:rPr>
        <w:t>9</w:t>
      </w:r>
      <w:r>
        <w:rPr>
          <w:rFonts w:eastAsia="仿宋_GB2312" w:hint="eastAsia"/>
          <w:sz w:val="32"/>
          <w:szCs w:val="32"/>
        </w:rPr>
        <w:t>,</w:t>
      </w:r>
      <w:r>
        <w:rPr>
          <w:rFonts w:eastAsia="仿宋_GB2312"/>
          <w:sz w:val="32"/>
          <w:szCs w:val="32"/>
        </w:rPr>
        <w:t>300</w:t>
      </w:r>
      <w:r>
        <w:rPr>
          <w:rFonts w:eastAsia="仿宋_GB2312" w:hint="eastAsia"/>
          <w:sz w:val="32"/>
          <w:szCs w:val="32"/>
        </w:rPr>
        <w:t>.</w:t>
      </w:r>
      <w:r>
        <w:rPr>
          <w:rFonts w:eastAsia="仿宋_GB2312"/>
          <w:sz w:val="32"/>
          <w:szCs w:val="32"/>
        </w:rPr>
        <w:t>99</w:t>
      </w:r>
      <w:r>
        <w:rPr>
          <w:rFonts w:eastAsia="仿宋_GB2312" w:hint="eastAsia"/>
          <w:sz w:val="32"/>
          <w:szCs w:val="32"/>
        </w:rPr>
        <w:t>万元，占年初部门预算的</w:t>
      </w:r>
      <w:r>
        <w:rPr>
          <w:rFonts w:eastAsia="仿宋_GB2312"/>
          <w:sz w:val="32"/>
          <w:szCs w:val="32"/>
        </w:rPr>
        <w:t>12.43%</w:t>
      </w:r>
      <w:r>
        <w:rPr>
          <w:rFonts w:eastAsia="仿宋_GB2312" w:hint="eastAsia"/>
          <w:sz w:val="32"/>
          <w:szCs w:val="32"/>
        </w:rPr>
        <w:t>，其中人员经费追加</w:t>
      </w:r>
      <w:r>
        <w:rPr>
          <w:rFonts w:eastAsia="仿宋_GB2312" w:hint="eastAsia"/>
          <w:sz w:val="32"/>
          <w:szCs w:val="32"/>
        </w:rPr>
        <w:t>4881</w:t>
      </w:r>
      <w:r>
        <w:rPr>
          <w:rFonts w:eastAsia="仿宋_GB2312" w:hint="eastAsia"/>
          <w:sz w:val="32"/>
          <w:szCs w:val="32"/>
        </w:rPr>
        <w:t>万元，主要为追加的人员目标</w:t>
      </w:r>
      <w:proofErr w:type="gramStart"/>
      <w:r>
        <w:rPr>
          <w:rFonts w:eastAsia="仿宋_GB2312" w:hint="eastAsia"/>
          <w:sz w:val="32"/>
          <w:szCs w:val="32"/>
        </w:rPr>
        <w:t>绩效奖</w:t>
      </w:r>
      <w:proofErr w:type="gramEnd"/>
      <w:r>
        <w:rPr>
          <w:rFonts w:eastAsia="仿宋_GB2312" w:hint="eastAsia"/>
          <w:sz w:val="32"/>
          <w:szCs w:val="32"/>
        </w:rPr>
        <w:t>及相关人员变动经费；专项经费追加</w:t>
      </w:r>
      <w:r>
        <w:rPr>
          <w:rFonts w:eastAsia="仿宋_GB2312" w:hint="eastAsia"/>
          <w:sz w:val="32"/>
          <w:szCs w:val="32"/>
        </w:rPr>
        <w:t>4</w:t>
      </w:r>
      <w:r>
        <w:rPr>
          <w:rFonts w:eastAsia="仿宋_GB2312"/>
          <w:sz w:val="32"/>
          <w:szCs w:val="32"/>
        </w:rPr>
        <w:t>,</w:t>
      </w:r>
      <w:r>
        <w:rPr>
          <w:rFonts w:eastAsia="仿宋_GB2312" w:hint="eastAsia"/>
          <w:sz w:val="32"/>
          <w:szCs w:val="32"/>
        </w:rPr>
        <w:t>419.99</w:t>
      </w:r>
      <w:r>
        <w:rPr>
          <w:rFonts w:eastAsia="仿宋_GB2312" w:hint="eastAsia"/>
          <w:sz w:val="32"/>
          <w:szCs w:val="32"/>
        </w:rPr>
        <w:t>万元。</w:t>
      </w:r>
    </w:p>
    <w:p w14:paraId="3C834A86" w14:textId="77777777" w:rsidR="00F525E4" w:rsidRDefault="009149B1">
      <w:pPr>
        <w:adjustRightInd w:val="0"/>
        <w:snapToGrid w:val="0"/>
        <w:spacing w:line="600" w:lineRule="exact"/>
        <w:ind w:firstLineChars="200" w:firstLine="640"/>
        <w:contextualSpacing/>
        <w:rPr>
          <w:rFonts w:eastAsia="仿宋_GB2312"/>
          <w:b/>
          <w:bCs/>
          <w:sz w:val="32"/>
          <w:szCs w:val="32"/>
        </w:rPr>
      </w:pPr>
      <w:r>
        <w:rPr>
          <w:rFonts w:eastAsia="仿宋_GB2312" w:hint="eastAsia"/>
          <w:b/>
          <w:bCs/>
          <w:sz w:val="32"/>
          <w:szCs w:val="32"/>
        </w:rPr>
        <w:t>4</w:t>
      </w:r>
      <w:r>
        <w:rPr>
          <w:rFonts w:eastAsia="仿宋_GB2312"/>
          <w:b/>
          <w:bCs/>
          <w:sz w:val="32"/>
          <w:szCs w:val="32"/>
        </w:rPr>
        <w:t>.</w:t>
      </w:r>
      <w:r>
        <w:rPr>
          <w:rFonts w:eastAsia="仿宋_GB2312" w:hint="eastAsia"/>
          <w:b/>
          <w:bCs/>
          <w:sz w:val="32"/>
          <w:szCs w:val="32"/>
        </w:rPr>
        <w:t>支出控制。</w:t>
      </w:r>
      <w:r>
        <w:rPr>
          <w:rFonts w:eastAsia="仿宋_GB2312" w:hint="eastAsia"/>
          <w:sz w:val="32"/>
          <w:szCs w:val="32"/>
        </w:rPr>
        <w:t>2</w:t>
      </w:r>
      <w:r>
        <w:rPr>
          <w:rFonts w:eastAsia="仿宋_GB2312"/>
          <w:sz w:val="32"/>
          <w:szCs w:val="32"/>
        </w:rPr>
        <w:t>020</w:t>
      </w:r>
      <w:r>
        <w:rPr>
          <w:rFonts w:eastAsia="仿宋_GB2312" w:hint="eastAsia"/>
          <w:sz w:val="32"/>
          <w:szCs w:val="32"/>
        </w:rPr>
        <w:t>年在部门日常公用经费、项目支出中列支“办公费、印刷费、水费、电费、物业管理费”等</w:t>
      </w:r>
      <w:r>
        <w:rPr>
          <w:rFonts w:eastAsia="仿宋_GB2312" w:hint="eastAsia"/>
          <w:sz w:val="32"/>
          <w:szCs w:val="32"/>
        </w:rPr>
        <w:t>2</w:t>
      </w:r>
      <w:r>
        <w:rPr>
          <w:rFonts w:eastAsia="仿宋_GB2312"/>
          <w:sz w:val="32"/>
          <w:szCs w:val="32"/>
        </w:rPr>
        <w:t>3</w:t>
      </w:r>
      <w:r>
        <w:rPr>
          <w:rFonts w:eastAsia="仿宋_GB2312" w:hint="eastAsia"/>
          <w:sz w:val="32"/>
          <w:szCs w:val="32"/>
        </w:rPr>
        <w:t>个科目，预算数</w:t>
      </w:r>
      <w:r>
        <w:rPr>
          <w:rFonts w:eastAsia="仿宋_GB2312"/>
          <w:sz w:val="32"/>
          <w:szCs w:val="32"/>
        </w:rPr>
        <w:t>19,652.19</w:t>
      </w:r>
      <w:r>
        <w:rPr>
          <w:rFonts w:eastAsia="仿宋_GB2312" w:hint="eastAsia"/>
          <w:sz w:val="32"/>
          <w:szCs w:val="32"/>
        </w:rPr>
        <w:t>万元，决算数</w:t>
      </w:r>
      <w:r>
        <w:rPr>
          <w:rFonts w:eastAsia="仿宋_GB2312"/>
          <w:sz w:val="32"/>
          <w:szCs w:val="32"/>
        </w:rPr>
        <w:t>18,462.25</w:t>
      </w:r>
      <w:r>
        <w:rPr>
          <w:rFonts w:eastAsia="仿宋_GB2312" w:hint="eastAsia"/>
          <w:sz w:val="32"/>
          <w:szCs w:val="32"/>
        </w:rPr>
        <w:t>万元，年初预算数与决算数的偏差程度为</w:t>
      </w:r>
      <w:r>
        <w:rPr>
          <w:rFonts w:eastAsia="仿宋_GB2312"/>
          <w:sz w:val="32"/>
          <w:szCs w:val="32"/>
        </w:rPr>
        <w:t>6.06%</w:t>
      </w:r>
      <w:r>
        <w:rPr>
          <w:rFonts w:eastAsia="仿宋_GB2312" w:hint="eastAsia"/>
          <w:sz w:val="32"/>
          <w:szCs w:val="32"/>
        </w:rPr>
        <w:t>。偏差主要原因为按照要求压减一般性支出，因疫情影响项目招标进度等。</w:t>
      </w:r>
    </w:p>
    <w:p w14:paraId="13CED132" w14:textId="77777777" w:rsidR="00F525E4" w:rsidRDefault="009149B1">
      <w:pPr>
        <w:adjustRightInd w:val="0"/>
        <w:snapToGrid w:val="0"/>
        <w:spacing w:line="600" w:lineRule="exact"/>
        <w:ind w:firstLineChars="200" w:firstLine="640"/>
        <w:contextualSpacing/>
        <w:rPr>
          <w:rFonts w:eastAsia="仿宋_GB2312"/>
          <w:b/>
          <w:bCs/>
          <w:sz w:val="32"/>
          <w:szCs w:val="32"/>
        </w:rPr>
      </w:pPr>
      <w:r>
        <w:rPr>
          <w:rFonts w:eastAsia="仿宋_GB2312" w:hint="eastAsia"/>
          <w:b/>
          <w:bCs/>
          <w:sz w:val="32"/>
          <w:szCs w:val="32"/>
        </w:rPr>
        <w:t>5</w:t>
      </w:r>
      <w:r>
        <w:rPr>
          <w:rFonts w:eastAsia="仿宋_GB2312"/>
          <w:b/>
          <w:bCs/>
          <w:sz w:val="32"/>
          <w:szCs w:val="32"/>
        </w:rPr>
        <w:t>.</w:t>
      </w:r>
      <w:r>
        <w:rPr>
          <w:rFonts w:eastAsia="仿宋_GB2312" w:hint="eastAsia"/>
          <w:b/>
          <w:bCs/>
          <w:sz w:val="32"/>
          <w:szCs w:val="32"/>
        </w:rPr>
        <w:t>预算动态调整。</w:t>
      </w:r>
      <w:r>
        <w:rPr>
          <w:rFonts w:eastAsia="仿宋_GB2312" w:hint="eastAsia"/>
          <w:sz w:val="32"/>
          <w:szCs w:val="32"/>
        </w:rPr>
        <w:t>20</w:t>
      </w:r>
      <w:r>
        <w:rPr>
          <w:rFonts w:eastAsia="仿宋_GB2312"/>
          <w:sz w:val="32"/>
          <w:szCs w:val="32"/>
        </w:rPr>
        <w:t>20</w:t>
      </w:r>
      <w:r>
        <w:rPr>
          <w:rFonts w:eastAsia="仿宋_GB2312" w:hint="eastAsia"/>
          <w:sz w:val="32"/>
          <w:szCs w:val="32"/>
        </w:rPr>
        <w:t>年度财政注销资金为</w:t>
      </w:r>
      <w:r>
        <w:rPr>
          <w:rFonts w:eastAsia="仿宋_GB2312"/>
          <w:sz w:val="32"/>
          <w:szCs w:val="32"/>
        </w:rPr>
        <w:t>2,542</w:t>
      </w:r>
      <w:r>
        <w:rPr>
          <w:rFonts w:eastAsia="仿宋_GB2312" w:hint="eastAsia"/>
          <w:sz w:val="32"/>
          <w:szCs w:val="32"/>
        </w:rPr>
        <w:t>.</w:t>
      </w:r>
      <w:r>
        <w:rPr>
          <w:rFonts w:eastAsia="仿宋_GB2312"/>
          <w:sz w:val="32"/>
          <w:szCs w:val="32"/>
        </w:rPr>
        <w:t>94</w:t>
      </w:r>
      <w:r>
        <w:rPr>
          <w:rFonts w:eastAsia="仿宋_GB2312" w:hint="eastAsia"/>
          <w:sz w:val="32"/>
          <w:szCs w:val="32"/>
        </w:rPr>
        <w:t>万元，结余资金</w:t>
      </w:r>
      <w:r>
        <w:rPr>
          <w:rFonts w:eastAsia="仿宋_GB2312" w:hint="eastAsia"/>
          <w:sz w:val="32"/>
          <w:szCs w:val="32"/>
        </w:rPr>
        <w:t>2</w:t>
      </w:r>
      <w:r>
        <w:rPr>
          <w:rFonts w:eastAsia="仿宋_GB2312"/>
          <w:sz w:val="32"/>
          <w:szCs w:val="32"/>
        </w:rPr>
        <w:t>04.76</w:t>
      </w:r>
      <w:r>
        <w:rPr>
          <w:rFonts w:eastAsia="仿宋_GB2312" w:hint="eastAsia"/>
          <w:sz w:val="32"/>
          <w:szCs w:val="32"/>
        </w:rPr>
        <w:t>万元，主要原因为受疫情影响，单位主动压缩以及无法实施的经费，专项项目招标后资金结余以及</w:t>
      </w:r>
      <w:r>
        <w:rPr>
          <w:rFonts w:eastAsia="仿宋_GB2312" w:hint="eastAsia"/>
          <w:sz w:val="32"/>
          <w:szCs w:val="32"/>
        </w:rPr>
        <w:t>2020</w:t>
      </w:r>
      <w:r>
        <w:rPr>
          <w:rFonts w:eastAsia="仿宋_GB2312" w:hint="eastAsia"/>
          <w:sz w:val="32"/>
          <w:szCs w:val="32"/>
        </w:rPr>
        <w:t>年政府采购预算未进入招标程序的项目等经费。</w:t>
      </w:r>
    </w:p>
    <w:p w14:paraId="003C2ED4" w14:textId="77777777" w:rsidR="00F525E4" w:rsidRDefault="009149B1">
      <w:pPr>
        <w:adjustRightInd w:val="0"/>
        <w:snapToGrid w:val="0"/>
        <w:spacing w:line="600" w:lineRule="exact"/>
        <w:ind w:firstLineChars="200" w:firstLine="640"/>
        <w:contextualSpacing/>
        <w:jc w:val="left"/>
        <w:rPr>
          <w:rFonts w:eastAsia="仿宋_GB2312"/>
          <w:b/>
          <w:bCs/>
          <w:sz w:val="32"/>
          <w:szCs w:val="32"/>
        </w:rPr>
      </w:pPr>
      <w:r>
        <w:rPr>
          <w:rFonts w:eastAsia="仿宋_GB2312" w:hint="eastAsia"/>
          <w:b/>
          <w:bCs/>
          <w:sz w:val="32"/>
          <w:szCs w:val="32"/>
        </w:rPr>
        <w:t>6</w:t>
      </w:r>
      <w:r>
        <w:rPr>
          <w:rFonts w:eastAsia="仿宋_GB2312"/>
          <w:b/>
          <w:bCs/>
          <w:sz w:val="32"/>
          <w:szCs w:val="32"/>
        </w:rPr>
        <w:t>.</w:t>
      </w:r>
      <w:r>
        <w:rPr>
          <w:rFonts w:eastAsia="仿宋_GB2312" w:hint="eastAsia"/>
          <w:b/>
          <w:bCs/>
          <w:sz w:val="32"/>
          <w:szCs w:val="32"/>
        </w:rPr>
        <w:t>执行进度。</w:t>
      </w:r>
      <w:r>
        <w:rPr>
          <w:rFonts w:eastAsia="仿宋_GB2312"/>
          <w:sz w:val="32"/>
          <w:szCs w:val="32"/>
        </w:rPr>
        <w:t>2020</w:t>
      </w:r>
      <w:r>
        <w:rPr>
          <w:rFonts w:eastAsia="仿宋_GB2312"/>
          <w:sz w:val="32"/>
          <w:szCs w:val="32"/>
        </w:rPr>
        <w:t>年度</w:t>
      </w:r>
      <w:r>
        <w:rPr>
          <w:rFonts w:eastAsia="仿宋_GB2312" w:hint="eastAsia"/>
          <w:sz w:val="32"/>
          <w:szCs w:val="32"/>
        </w:rPr>
        <w:t>交警总队</w:t>
      </w:r>
      <w:r>
        <w:rPr>
          <w:rFonts w:eastAsia="仿宋_GB2312"/>
          <w:sz w:val="32"/>
          <w:szCs w:val="32"/>
        </w:rPr>
        <w:t>在</w:t>
      </w:r>
      <w:r>
        <w:rPr>
          <w:rFonts w:eastAsia="仿宋_GB2312"/>
          <w:sz w:val="32"/>
          <w:szCs w:val="32"/>
        </w:rPr>
        <w:t>6</w:t>
      </w:r>
      <w:r>
        <w:rPr>
          <w:rFonts w:eastAsia="仿宋_GB2312"/>
          <w:sz w:val="32"/>
          <w:szCs w:val="32"/>
        </w:rPr>
        <w:t>、</w:t>
      </w:r>
      <w:r>
        <w:rPr>
          <w:rFonts w:eastAsia="仿宋_GB2312"/>
          <w:sz w:val="32"/>
          <w:szCs w:val="32"/>
        </w:rPr>
        <w:t>9</w:t>
      </w:r>
      <w:r>
        <w:rPr>
          <w:rFonts w:eastAsia="仿宋_GB2312"/>
          <w:sz w:val="32"/>
          <w:szCs w:val="32"/>
        </w:rPr>
        <w:t>、</w:t>
      </w:r>
      <w:r>
        <w:rPr>
          <w:rFonts w:eastAsia="仿宋_GB2312"/>
          <w:sz w:val="32"/>
          <w:szCs w:val="32"/>
        </w:rPr>
        <w:t>11</w:t>
      </w:r>
      <w:r>
        <w:rPr>
          <w:rFonts w:eastAsia="仿宋_GB2312"/>
          <w:sz w:val="32"/>
          <w:szCs w:val="32"/>
        </w:rPr>
        <w:t>月的预算执行</w:t>
      </w:r>
      <w:r>
        <w:rPr>
          <w:rFonts w:eastAsia="仿宋_GB2312" w:hint="eastAsia"/>
          <w:sz w:val="32"/>
          <w:szCs w:val="32"/>
        </w:rPr>
        <w:t>进度较好，明细如下：</w:t>
      </w:r>
    </w:p>
    <w:tbl>
      <w:tblPr>
        <w:tblW w:w="9318" w:type="dxa"/>
        <w:jc w:val="center"/>
        <w:tblLook w:val="04A0" w:firstRow="1" w:lastRow="0" w:firstColumn="1" w:lastColumn="0" w:noHBand="0" w:noVBand="1"/>
      </w:tblPr>
      <w:tblGrid>
        <w:gridCol w:w="1380"/>
        <w:gridCol w:w="2373"/>
        <w:gridCol w:w="2410"/>
        <w:gridCol w:w="3155"/>
      </w:tblGrid>
      <w:tr w:rsidR="00F525E4" w14:paraId="7E14A1A1" w14:textId="77777777">
        <w:trPr>
          <w:trHeight w:val="402"/>
          <w:jc w:val="center"/>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tcPr>
          <w:p w14:paraId="1FDD2F51" w14:textId="77777777" w:rsidR="00F525E4" w:rsidRDefault="009149B1">
            <w:pPr>
              <w:widowControl/>
              <w:jc w:val="center"/>
              <w:rPr>
                <w:rFonts w:eastAsiaTheme="minorEastAsia"/>
                <w:b/>
                <w:bCs/>
                <w:kern w:val="0"/>
                <w:szCs w:val="21"/>
              </w:rPr>
            </w:pPr>
            <w:r>
              <w:rPr>
                <w:rFonts w:eastAsiaTheme="minorEastAsia"/>
                <w:b/>
                <w:bCs/>
                <w:kern w:val="0"/>
                <w:szCs w:val="21"/>
              </w:rPr>
              <w:lastRenderedPageBreak/>
              <w:t>月份</w:t>
            </w:r>
          </w:p>
        </w:tc>
        <w:tc>
          <w:tcPr>
            <w:tcW w:w="2373" w:type="dxa"/>
            <w:tcBorders>
              <w:top w:val="single" w:sz="4" w:space="0" w:color="auto"/>
              <w:left w:val="nil"/>
              <w:bottom w:val="single" w:sz="4" w:space="0" w:color="auto"/>
              <w:right w:val="single" w:sz="4" w:space="0" w:color="auto"/>
            </w:tcBorders>
            <w:shd w:val="clear" w:color="auto" w:fill="auto"/>
            <w:vAlign w:val="center"/>
          </w:tcPr>
          <w:p w14:paraId="036D0807" w14:textId="77777777" w:rsidR="00F525E4" w:rsidRDefault="009149B1">
            <w:pPr>
              <w:widowControl/>
              <w:jc w:val="center"/>
              <w:rPr>
                <w:rFonts w:eastAsiaTheme="minorEastAsia"/>
                <w:b/>
                <w:bCs/>
                <w:kern w:val="0"/>
                <w:szCs w:val="21"/>
              </w:rPr>
            </w:pPr>
            <w:r>
              <w:rPr>
                <w:rFonts w:eastAsiaTheme="minorEastAsia"/>
                <w:b/>
                <w:bCs/>
                <w:kern w:val="0"/>
                <w:szCs w:val="21"/>
              </w:rPr>
              <w:t>实际进度</w:t>
            </w:r>
          </w:p>
        </w:tc>
        <w:tc>
          <w:tcPr>
            <w:tcW w:w="2410" w:type="dxa"/>
            <w:tcBorders>
              <w:top w:val="single" w:sz="4" w:space="0" w:color="auto"/>
              <w:left w:val="nil"/>
              <w:bottom w:val="single" w:sz="4" w:space="0" w:color="auto"/>
              <w:right w:val="single" w:sz="4" w:space="0" w:color="auto"/>
            </w:tcBorders>
            <w:vAlign w:val="center"/>
          </w:tcPr>
          <w:p w14:paraId="08D9AEFE" w14:textId="77777777" w:rsidR="00F525E4" w:rsidRDefault="009149B1">
            <w:pPr>
              <w:widowControl/>
              <w:jc w:val="center"/>
              <w:rPr>
                <w:rFonts w:eastAsiaTheme="minorEastAsia"/>
                <w:b/>
                <w:bCs/>
                <w:kern w:val="0"/>
                <w:szCs w:val="21"/>
              </w:rPr>
            </w:pPr>
            <w:r>
              <w:rPr>
                <w:rFonts w:eastAsiaTheme="minorEastAsia"/>
                <w:b/>
                <w:bCs/>
                <w:kern w:val="0"/>
                <w:szCs w:val="21"/>
              </w:rPr>
              <w:t>目标进度</w:t>
            </w:r>
          </w:p>
        </w:tc>
        <w:tc>
          <w:tcPr>
            <w:tcW w:w="3155" w:type="dxa"/>
            <w:tcBorders>
              <w:top w:val="single" w:sz="4" w:space="0" w:color="auto"/>
              <w:left w:val="nil"/>
              <w:bottom w:val="single" w:sz="4" w:space="0" w:color="auto"/>
              <w:right w:val="single" w:sz="4" w:space="0" w:color="auto"/>
            </w:tcBorders>
          </w:tcPr>
          <w:p w14:paraId="221AED77" w14:textId="77777777" w:rsidR="00F525E4" w:rsidRDefault="009149B1">
            <w:pPr>
              <w:widowControl/>
              <w:jc w:val="center"/>
              <w:rPr>
                <w:rFonts w:eastAsiaTheme="minorEastAsia"/>
                <w:b/>
                <w:bCs/>
                <w:kern w:val="0"/>
                <w:szCs w:val="21"/>
              </w:rPr>
            </w:pPr>
            <w:r>
              <w:rPr>
                <w:rFonts w:eastAsiaTheme="minorEastAsia" w:hint="eastAsia"/>
                <w:b/>
                <w:bCs/>
                <w:kern w:val="0"/>
                <w:szCs w:val="21"/>
              </w:rPr>
              <w:t>实际进度</w:t>
            </w:r>
            <w:proofErr w:type="gramStart"/>
            <w:r>
              <w:rPr>
                <w:rFonts w:eastAsiaTheme="minorEastAsia" w:hint="eastAsia"/>
                <w:b/>
                <w:bCs/>
                <w:kern w:val="0"/>
                <w:szCs w:val="21"/>
              </w:rPr>
              <w:t>占目标</w:t>
            </w:r>
            <w:proofErr w:type="gramEnd"/>
            <w:r>
              <w:rPr>
                <w:rFonts w:eastAsiaTheme="minorEastAsia" w:hint="eastAsia"/>
                <w:b/>
                <w:bCs/>
                <w:kern w:val="0"/>
                <w:szCs w:val="21"/>
              </w:rPr>
              <w:t>进度比重</w:t>
            </w:r>
          </w:p>
        </w:tc>
      </w:tr>
      <w:tr w:rsidR="00F525E4" w14:paraId="44690CC2" w14:textId="77777777">
        <w:trPr>
          <w:trHeight w:val="402"/>
          <w:jc w:val="center"/>
        </w:trPr>
        <w:tc>
          <w:tcPr>
            <w:tcW w:w="1380" w:type="dxa"/>
            <w:tcBorders>
              <w:top w:val="nil"/>
              <w:left w:val="single" w:sz="4" w:space="0" w:color="auto"/>
              <w:bottom w:val="single" w:sz="4" w:space="0" w:color="auto"/>
              <w:right w:val="single" w:sz="4" w:space="0" w:color="auto"/>
            </w:tcBorders>
            <w:shd w:val="clear" w:color="auto" w:fill="auto"/>
            <w:noWrap/>
            <w:vAlign w:val="center"/>
          </w:tcPr>
          <w:p w14:paraId="78898E8D" w14:textId="77777777" w:rsidR="00F525E4" w:rsidRDefault="009149B1">
            <w:pPr>
              <w:widowControl/>
              <w:jc w:val="center"/>
              <w:rPr>
                <w:rFonts w:eastAsiaTheme="minorEastAsia"/>
                <w:kern w:val="0"/>
                <w:szCs w:val="21"/>
              </w:rPr>
            </w:pPr>
            <w:r>
              <w:rPr>
                <w:rFonts w:eastAsiaTheme="minorEastAsia"/>
                <w:kern w:val="0"/>
                <w:szCs w:val="21"/>
              </w:rPr>
              <w:t>6</w:t>
            </w:r>
            <w:r>
              <w:rPr>
                <w:rFonts w:eastAsiaTheme="minorEastAsia"/>
                <w:kern w:val="0"/>
                <w:szCs w:val="21"/>
              </w:rPr>
              <w:t>月</w:t>
            </w:r>
          </w:p>
        </w:tc>
        <w:tc>
          <w:tcPr>
            <w:tcW w:w="2373" w:type="dxa"/>
            <w:tcBorders>
              <w:top w:val="nil"/>
              <w:left w:val="nil"/>
              <w:bottom w:val="single" w:sz="4" w:space="0" w:color="auto"/>
              <w:right w:val="single" w:sz="4" w:space="0" w:color="auto"/>
            </w:tcBorders>
            <w:shd w:val="clear" w:color="auto" w:fill="auto"/>
            <w:noWrap/>
            <w:vAlign w:val="bottom"/>
          </w:tcPr>
          <w:p w14:paraId="502EBB2C" w14:textId="77777777" w:rsidR="00F525E4" w:rsidRDefault="009149B1">
            <w:pPr>
              <w:widowControl/>
              <w:jc w:val="center"/>
              <w:rPr>
                <w:rFonts w:eastAsiaTheme="minorEastAsia"/>
                <w:color w:val="000000"/>
                <w:kern w:val="0"/>
                <w:szCs w:val="21"/>
              </w:rPr>
            </w:pPr>
            <w:r>
              <w:rPr>
                <w:rFonts w:eastAsiaTheme="minorEastAsia"/>
                <w:color w:val="000000"/>
                <w:kern w:val="0"/>
                <w:szCs w:val="21"/>
              </w:rPr>
              <w:t>36.51%</w:t>
            </w:r>
          </w:p>
        </w:tc>
        <w:tc>
          <w:tcPr>
            <w:tcW w:w="2410" w:type="dxa"/>
            <w:tcBorders>
              <w:top w:val="nil"/>
              <w:left w:val="nil"/>
              <w:bottom w:val="single" w:sz="4" w:space="0" w:color="auto"/>
              <w:right w:val="single" w:sz="4" w:space="0" w:color="auto"/>
            </w:tcBorders>
          </w:tcPr>
          <w:p w14:paraId="2BCF5BE1" w14:textId="77777777" w:rsidR="00F525E4" w:rsidRDefault="009149B1">
            <w:pPr>
              <w:widowControl/>
              <w:jc w:val="center"/>
              <w:rPr>
                <w:rFonts w:eastAsiaTheme="minorEastAsia"/>
                <w:color w:val="000000"/>
                <w:kern w:val="0"/>
                <w:szCs w:val="21"/>
              </w:rPr>
            </w:pPr>
            <w:r>
              <w:rPr>
                <w:rFonts w:eastAsiaTheme="minorEastAsia"/>
                <w:color w:val="000000"/>
                <w:kern w:val="0"/>
                <w:szCs w:val="21"/>
                <w:shd w:val="clear" w:color="auto" w:fill="FFFFFF"/>
                <w:lang w:val="zh-CN"/>
              </w:rPr>
              <w:t>40%</w:t>
            </w:r>
          </w:p>
        </w:tc>
        <w:tc>
          <w:tcPr>
            <w:tcW w:w="3155" w:type="dxa"/>
            <w:tcBorders>
              <w:top w:val="nil"/>
              <w:left w:val="nil"/>
              <w:bottom w:val="single" w:sz="4" w:space="0" w:color="auto"/>
              <w:right w:val="single" w:sz="4" w:space="0" w:color="auto"/>
            </w:tcBorders>
          </w:tcPr>
          <w:p w14:paraId="4D0498DC" w14:textId="77777777" w:rsidR="00F525E4" w:rsidRDefault="009149B1">
            <w:pPr>
              <w:widowControl/>
              <w:jc w:val="center"/>
              <w:rPr>
                <w:rFonts w:eastAsiaTheme="minorEastAsia"/>
                <w:color w:val="000000"/>
                <w:kern w:val="0"/>
                <w:szCs w:val="21"/>
                <w:shd w:val="clear" w:color="auto" w:fill="FFFFFF"/>
                <w:lang w:val="zh-CN"/>
              </w:rPr>
            </w:pPr>
            <w:r>
              <w:rPr>
                <w:rFonts w:eastAsiaTheme="minorEastAsia"/>
                <w:color w:val="000000"/>
                <w:kern w:val="0"/>
                <w:szCs w:val="21"/>
                <w:shd w:val="clear" w:color="auto" w:fill="FFFFFF"/>
                <w:lang w:val="zh-CN"/>
              </w:rPr>
              <w:t>91.28</w:t>
            </w:r>
            <w:r>
              <w:rPr>
                <w:rFonts w:eastAsiaTheme="minorEastAsia" w:hint="eastAsia"/>
                <w:color w:val="000000"/>
                <w:kern w:val="0"/>
                <w:szCs w:val="21"/>
                <w:shd w:val="clear" w:color="auto" w:fill="FFFFFF"/>
                <w:lang w:val="zh-CN"/>
              </w:rPr>
              <w:t>%</w:t>
            </w:r>
          </w:p>
        </w:tc>
      </w:tr>
      <w:tr w:rsidR="00F525E4" w14:paraId="4B49A6DD" w14:textId="77777777">
        <w:trPr>
          <w:trHeight w:val="402"/>
          <w:jc w:val="center"/>
        </w:trPr>
        <w:tc>
          <w:tcPr>
            <w:tcW w:w="1380" w:type="dxa"/>
            <w:tcBorders>
              <w:top w:val="nil"/>
              <w:left w:val="single" w:sz="4" w:space="0" w:color="auto"/>
              <w:bottom w:val="single" w:sz="4" w:space="0" w:color="auto"/>
              <w:right w:val="single" w:sz="4" w:space="0" w:color="auto"/>
            </w:tcBorders>
            <w:shd w:val="clear" w:color="auto" w:fill="auto"/>
            <w:noWrap/>
            <w:vAlign w:val="center"/>
          </w:tcPr>
          <w:p w14:paraId="0D1B4A58" w14:textId="77777777" w:rsidR="00F525E4" w:rsidRDefault="009149B1">
            <w:pPr>
              <w:widowControl/>
              <w:jc w:val="center"/>
              <w:rPr>
                <w:rFonts w:eastAsiaTheme="minorEastAsia"/>
                <w:kern w:val="0"/>
                <w:szCs w:val="21"/>
              </w:rPr>
            </w:pPr>
            <w:r>
              <w:rPr>
                <w:rFonts w:eastAsiaTheme="minorEastAsia"/>
                <w:kern w:val="0"/>
                <w:szCs w:val="21"/>
              </w:rPr>
              <w:t>9</w:t>
            </w:r>
            <w:r>
              <w:rPr>
                <w:rFonts w:eastAsiaTheme="minorEastAsia"/>
                <w:kern w:val="0"/>
                <w:szCs w:val="21"/>
              </w:rPr>
              <w:t>月</w:t>
            </w:r>
          </w:p>
        </w:tc>
        <w:tc>
          <w:tcPr>
            <w:tcW w:w="2373" w:type="dxa"/>
            <w:tcBorders>
              <w:top w:val="nil"/>
              <w:left w:val="nil"/>
              <w:bottom w:val="single" w:sz="4" w:space="0" w:color="auto"/>
              <w:right w:val="single" w:sz="4" w:space="0" w:color="auto"/>
            </w:tcBorders>
            <w:shd w:val="clear" w:color="auto" w:fill="auto"/>
            <w:noWrap/>
            <w:vAlign w:val="bottom"/>
          </w:tcPr>
          <w:p w14:paraId="6AFFB99B" w14:textId="77777777" w:rsidR="00F525E4" w:rsidRDefault="009149B1">
            <w:pPr>
              <w:widowControl/>
              <w:jc w:val="center"/>
              <w:rPr>
                <w:rFonts w:eastAsiaTheme="minorEastAsia"/>
                <w:color w:val="000000"/>
                <w:kern w:val="0"/>
                <w:szCs w:val="21"/>
              </w:rPr>
            </w:pPr>
            <w:r>
              <w:rPr>
                <w:rFonts w:eastAsiaTheme="minorEastAsia"/>
                <w:color w:val="000000"/>
                <w:kern w:val="0"/>
                <w:szCs w:val="21"/>
              </w:rPr>
              <w:t>62.82%</w:t>
            </w:r>
          </w:p>
        </w:tc>
        <w:tc>
          <w:tcPr>
            <w:tcW w:w="2410" w:type="dxa"/>
            <w:tcBorders>
              <w:top w:val="nil"/>
              <w:left w:val="nil"/>
              <w:bottom w:val="single" w:sz="4" w:space="0" w:color="auto"/>
              <w:right w:val="single" w:sz="4" w:space="0" w:color="auto"/>
            </w:tcBorders>
          </w:tcPr>
          <w:p w14:paraId="6F804C84" w14:textId="77777777" w:rsidR="00F525E4" w:rsidRDefault="009149B1">
            <w:pPr>
              <w:widowControl/>
              <w:jc w:val="center"/>
              <w:rPr>
                <w:rFonts w:eastAsiaTheme="minorEastAsia"/>
                <w:color w:val="000000"/>
                <w:kern w:val="0"/>
                <w:szCs w:val="21"/>
              </w:rPr>
            </w:pPr>
            <w:r>
              <w:rPr>
                <w:rFonts w:eastAsiaTheme="minorEastAsia"/>
                <w:color w:val="000000"/>
                <w:kern w:val="0"/>
                <w:szCs w:val="21"/>
                <w:shd w:val="clear" w:color="auto" w:fill="FFFFFF"/>
                <w:lang w:val="zh-CN"/>
              </w:rPr>
              <w:t>67.5%</w:t>
            </w:r>
          </w:p>
        </w:tc>
        <w:tc>
          <w:tcPr>
            <w:tcW w:w="3155" w:type="dxa"/>
            <w:tcBorders>
              <w:top w:val="nil"/>
              <w:left w:val="nil"/>
              <w:bottom w:val="single" w:sz="4" w:space="0" w:color="auto"/>
              <w:right w:val="single" w:sz="4" w:space="0" w:color="auto"/>
            </w:tcBorders>
          </w:tcPr>
          <w:p w14:paraId="280462A9" w14:textId="77777777" w:rsidR="00F525E4" w:rsidRDefault="009149B1">
            <w:pPr>
              <w:widowControl/>
              <w:jc w:val="center"/>
              <w:rPr>
                <w:rFonts w:eastAsiaTheme="minorEastAsia"/>
                <w:color w:val="000000"/>
                <w:kern w:val="0"/>
                <w:szCs w:val="21"/>
                <w:shd w:val="clear" w:color="auto" w:fill="FFFFFF"/>
                <w:lang w:val="zh-CN"/>
              </w:rPr>
            </w:pPr>
            <w:r>
              <w:rPr>
                <w:rFonts w:eastAsiaTheme="minorEastAsia"/>
                <w:color w:val="000000"/>
                <w:kern w:val="0"/>
                <w:szCs w:val="21"/>
                <w:shd w:val="clear" w:color="auto" w:fill="FFFFFF"/>
                <w:lang w:val="zh-CN"/>
              </w:rPr>
              <w:t>93.06</w:t>
            </w:r>
            <w:r>
              <w:rPr>
                <w:rFonts w:eastAsiaTheme="minorEastAsia" w:hint="eastAsia"/>
                <w:color w:val="000000"/>
                <w:kern w:val="0"/>
                <w:szCs w:val="21"/>
                <w:shd w:val="clear" w:color="auto" w:fill="FFFFFF"/>
                <w:lang w:val="zh-CN"/>
              </w:rPr>
              <w:t>%</w:t>
            </w:r>
          </w:p>
        </w:tc>
      </w:tr>
      <w:tr w:rsidR="00F525E4" w14:paraId="39308FF8" w14:textId="77777777">
        <w:trPr>
          <w:trHeight w:val="402"/>
          <w:jc w:val="center"/>
        </w:trPr>
        <w:tc>
          <w:tcPr>
            <w:tcW w:w="1380" w:type="dxa"/>
            <w:tcBorders>
              <w:top w:val="nil"/>
              <w:left w:val="single" w:sz="4" w:space="0" w:color="auto"/>
              <w:bottom w:val="single" w:sz="4" w:space="0" w:color="auto"/>
              <w:right w:val="single" w:sz="4" w:space="0" w:color="auto"/>
            </w:tcBorders>
            <w:shd w:val="clear" w:color="auto" w:fill="auto"/>
            <w:noWrap/>
            <w:vAlign w:val="center"/>
          </w:tcPr>
          <w:p w14:paraId="63935256" w14:textId="77777777" w:rsidR="00F525E4" w:rsidRDefault="009149B1">
            <w:pPr>
              <w:widowControl/>
              <w:jc w:val="center"/>
              <w:rPr>
                <w:rFonts w:eastAsiaTheme="minorEastAsia"/>
                <w:color w:val="000000"/>
                <w:kern w:val="0"/>
                <w:szCs w:val="21"/>
              </w:rPr>
            </w:pPr>
            <w:r>
              <w:rPr>
                <w:rFonts w:eastAsiaTheme="minorEastAsia"/>
                <w:color w:val="000000"/>
                <w:kern w:val="0"/>
                <w:szCs w:val="21"/>
              </w:rPr>
              <w:t>11</w:t>
            </w:r>
            <w:r>
              <w:rPr>
                <w:rFonts w:eastAsiaTheme="minorEastAsia"/>
                <w:color w:val="000000"/>
                <w:kern w:val="0"/>
                <w:szCs w:val="21"/>
              </w:rPr>
              <w:t>月</w:t>
            </w:r>
          </w:p>
        </w:tc>
        <w:tc>
          <w:tcPr>
            <w:tcW w:w="2373" w:type="dxa"/>
            <w:tcBorders>
              <w:top w:val="nil"/>
              <w:left w:val="nil"/>
              <w:bottom w:val="single" w:sz="4" w:space="0" w:color="auto"/>
              <w:right w:val="single" w:sz="4" w:space="0" w:color="auto"/>
            </w:tcBorders>
            <w:shd w:val="clear" w:color="auto" w:fill="auto"/>
            <w:noWrap/>
            <w:vAlign w:val="bottom"/>
          </w:tcPr>
          <w:p w14:paraId="25CA9638" w14:textId="77777777" w:rsidR="00F525E4" w:rsidRDefault="009149B1">
            <w:pPr>
              <w:widowControl/>
              <w:jc w:val="center"/>
              <w:rPr>
                <w:rFonts w:eastAsiaTheme="minorEastAsia"/>
                <w:color w:val="000000"/>
                <w:kern w:val="0"/>
                <w:szCs w:val="21"/>
              </w:rPr>
            </w:pPr>
            <w:r>
              <w:rPr>
                <w:rFonts w:eastAsiaTheme="minorEastAsia"/>
                <w:color w:val="000000"/>
                <w:kern w:val="0"/>
                <w:szCs w:val="21"/>
              </w:rPr>
              <w:t>74.5%</w:t>
            </w:r>
          </w:p>
        </w:tc>
        <w:tc>
          <w:tcPr>
            <w:tcW w:w="2410" w:type="dxa"/>
            <w:tcBorders>
              <w:top w:val="nil"/>
              <w:left w:val="nil"/>
              <w:bottom w:val="single" w:sz="4" w:space="0" w:color="auto"/>
              <w:right w:val="single" w:sz="4" w:space="0" w:color="auto"/>
            </w:tcBorders>
          </w:tcPr>
          <w:p w14:paraId="67F1A82D" w14:textId="77777777" w:rsidR="00F525E4" w:rsidRDefault="009149B1">
            <w:pPr>
              <w:widowControl/>
              <w:jc w:val="center"/>
              <w:rPr>
                <w:rFonts w:eastAsiaTheme="minorEastAsia"/>
                <w:color w:val="000000"/>
                <w:kern w:val="0"/>
                <w:szCs w:val="21"/>
              </w:rPr>
            </w:pPr>
            <w:r>
              <w:rPr>
                <w:rFonts w:eastAsiaTheme="minorEastAsia"/>
                <w:color w:val="000000"/>
                <w:kern w:val="0"/>
                <w:szCs w:val="21"/>
                <w:shd w:val="clear" w:color="auto" w:fill="FFFFFF"/>
                <w:lang w:val="zh-CN"/>
              </w:rPr>
              <w:t>82.5%</w:t>
            </w:r>
          </w:p>
        </w:tc>
        <w:tc>
          <w:tcPr>
            <w:tcW w:w="3155" w:type="dxa"/>
            <w:tcBorders>
              <w:top w:val="nil"/>
              <w:left w:val="nil"/>
              <w:bottom w:val="single" w:sz="4" w:space="0" w:color="auto"/>
              <w:right w:val="single" w:sz="4" w:space="0" w:color="auto"/>
            </w:tcBorders>
          </w:tcPr>
          <w:p w14:paraId="3CCDAB47" w14:textId="77777777" w:rsidR="00F525E4" w:rsidRDefault="009149B1">
            <w:pPr>
              <w:widowControl/>
              <w:jc w:val="center"/>
              <w:rPr>
                <w:rFonts w:eastAsiaTheme="minorEastAsia"/>
                <w:color w:val="000000"/>
                <w:kern w:val="0"/>
                <w:szCs w:val="21"/>
                <w:shd w:val="clear" w:color="auto" w:fill="FFFFFF"/>
                <w:lang w:val="zh-CN"/>
              </w:rPr>
            </w:pPr>
            <w:r>
              <w:rPr>
                <w:rFonts w:eastAsiaTheme="minorEastAsia"/>
                <w:color w:val="000000"/>
                <w:kern w:val="0"/>
                <w:szCs w:val="21"/>
                <w:shd w:val="clear" w:color="auto" w:fill="FFFFFF"/>
                <w:lang w:val="zh-CN"/>
              </w:rPr>
              <w:t>90.3</w:t>
            </w:r>
            <w:r>
              <w:rPr>
                <w:rFonts w:eastAsiaTheme="minorEastAsia" w:hint="eastAsia"/>
                <w:color w:val="000000"/>
                <w:kern w:val="0"/>
                <w:szCs w:val="21"/>
                <w:shd w:val="clear" w:color="auto" w:fill="FFFFFF"/>
                <w:lang w:val="zh-CN"/>
              </w:rPr>
              <w:t>%</w:t>
            </w:r>
          </w:p>
        </w:tc>
      </w:tr>
    </w:tbl>
    <w:p w14:paraId="170FFA62" w14:textId="77777777" w:rsidR="00F525E4" w:rsidRDefault="009149B1">
      <w:pPr>
        <w:adjustRightInd w:val="0"/>
        <w:snapToGrid w:val="0"/>
        <w:spacing w:line="600" w:lineRule="exact"/>
        <w:ind w:firstLineChars="200" w:firstLine="640"/>
        <w:contextualSpacing/>
        <w:rPr>
          <w:rFonts w:eastAsia="仿宋_GB2312"/>
          <w:b/>
          <w:bCs/>
          <w:sz w:val="32"/>
          <w:szCs w:val="32"/>
        </w:rPr>
      </w:pPr>
      <w:r>
        <w:rPr>
          <w:rFonts w:eastAsia="仿宋_GB2312" w:hint="eastAsia"/>
          <w:b/>
          <w:bCs/>
          <w:sz w:val="32"/>
          <w:szCs w:val="32"/>
        </w:rPr>
        <w:t>7</w:t>
      </w:r>
      <w:r>
        <w:rPr>
          <w:rFonts w:eastAsia="仿宋_GB2312"/>
          <w:b/>
          <w:bCs/>
          <w:sz w:val="32"/>
          <w:szCs w:val="32"/>
        </w:rPr>
        <w:t>.</w:t>
      </w:r>
      <w:r>
        <w:rPr>
          <w:rFonts w:eastAsia="仿宋_GB2312" w:hint="eastAsia"/>
          <w:b/>
          <w:bCs/>
          <w:sz w:val="32"/>
          <w:szCs w:val="32"/>
        </w:rPr>
        <w:t>预算完成情况。</w:t>
      </w:r>
      <w:r>
        <w:rPr>
          <w:rFonts w:eastAsia="仿宋_GB2312"/>
          <w:sz w:val="32"/>
          <w:szCs w:val="32"/>
        </w:rPr>
        <w:t>2020</w:t>
      </w:r>
      <w:r>
        <w:rPr>
          <w:rFonts w:eastAsia="仿宋_GB2312"/>
          <w:sz w:val="32"/>
          <w:szCs w:val="32"/>
        </w:rPr>
        <w:t>年，总队</w:t>
      </w:r>
      <w:r>
        <w:rPr>
          <w:rFonts w:eastAsia="仿宋_GB2312" w:hint="eastAsia"/>
          <w:sz w:val="32"/>
          <w:szCs w:val="32"/>
        </w:rPr>
        <w:t>分别</w:t>
      </w:r>
      <w:r>
        <w:rPr>
          <w:rFonts w:eastAsia="仿宋_GB2312"/>
          <w:sz w:val="32"/>
          <w:szCs w:val="32"/>
        </w:rPr>
        <w:t>对</w:t>
      </w:r>
      <w:r>
        <w:rPr>
          <w:rFonts w:eastAsia="仿宋_GB2312" w:hint="eastAsia"/>
          <w:sz w:val="32"/>
          <w:szCs w:val="32"/>
        </w:rPr>
        <w:t>4</w:t>
      </w:r>
      <w:r>
        <w:rPr>
          <w:rFonts w:eastAsia="仿宋_GB2312" w:hint="eastAsia"/>
          <w:sz w:val="32"/>
          <w:szCs w:val="32"/>
        </w:rPr>
        <w:t>个预算单位的</w:t>
      </w:r>
      <w:r>
        <w:rPr>
          <w:rFonts w:eastAsia="仿宋_GB2312"/>
          <w:sz w:val="32"/>
          <w:szCs w:val="32"/>
        </w:rPr>
        <w:t>预算资金执行进度</w:t>
      </w:r>
      <w:r>
        <w:rPr>
          <w:rFonts w:eastAsia="仿宋_GB2312" w:hint="eastAsia"/>
          <w:sz w:val="32"/>
          <w:szCs w:val="32"/>
        </w:rPr>
        <w:t>进行了管理和监控，</w:t>
      </w:r>
      <w:r>
        <w:rPr>
          <w:rFonts w:eastAsia="仿宋_GB2312"/>
          <w:sz w:val="32"/>
          <w:szCs w:val="32"/>
        </w:rPr>
        <w:t>截止</w:t>
      </w:r>
      <w:r>
        <w:rPr>
          <w:rFonts w:eastAsia="仿宋_GB2312"/>
          <w:sz w:val="32"/>
          <w:szCs w:val="32"/>
        </w:rPr>
        <w:t>2020</w:t>
      </w:r>
      <w:r>
        <w:rPr>
          <w:rFonts w:eastAsia="仿宋_GB2312"/>
          <w:sz w:val="32"/>
          <w:szCs w:val="32"/>
        </w:rPr>
        <w:t>年</w:t>
      </w:r>
      <w:r>
        <w:rPr>
          <w:rFonts w:eastAsia="仿宋_GB2312"/>
          <w:sz w:val="32"/>
          <w:szCs w:val="32"/>
        </w:rPr>
        <w:t>12</w:t>
      </w:r>
      <w:r>
        <w:rPr>
          <w:rFonts w:eastAsia="仿宋_GB2312"/>
          <w:sz w:val="32"/>
          <w:szCs w:val="32"/>
        </w:rPr>
        <w:t>月，预</w:t>
      </w:r>
      <w:r>
        <w:rPr>
          <w:rFonts w:eastAsia="仿宋_GB2312" w:hint="eastAsia"/>
          <w:sz w:val="32"/>
          <w:szCs w:val="32"/>
        </w:rPr>
        <w:t>算执行率为</w:t>
      </w:r>
      <w:r>
        <w:rPr>
          <w:rFonts w:eastAsia="仿宋_GB2312" w:hint="eastAsia"/>
          <w:sz w:val="32"/>
          <w:szCs w:val="32"/>
        </w:rPr>
        <w:t>8</w:t>
      </w:r>
      <w:r>
        <w:rPr>
          <w:rFonts w:eastAsia="仿宋_GB2312"/>
          <w:sz w:val="32"/>
          <w:szCs w:val="32"/>
        </w:rPr>
        <w:t>6.9%</w:t>
      </w:r>
      <w:r>
        <w:rPr>
          <w:rFonts w:eastAsia="仿宋_GB2312" w:hint="eastAsia"/>
          <w:sz w:val="32"/>
          <w:szCs w:val="32"/>
        </w:rPr>
        <w:t>。</w:t>
      </w:r>
    </w:p>
    <w:p w14:paraId="5B053A8C" w14:textId="77777777" w:rsidR="00F525E4" w:rsidRDefault="009149B1">
      <w:pPr>
        <w:widowControl/>
        <w:adjustRightInd w:val="0"/>
        <w:snapToGrid w:val="0"/>
        <w:spacing w:line="580" w:lineRule="exact"/>
        <w:ind w:firstLineChars="200" w:firstLine="640"/>
        <w:contextualSpacing/>
        <w:rPr>
          <w:rFonts w:eastAsia="仿宋_GB2312"/>
          <w:b/>
          <w:bCs/>
          <w:sz w:val="32"/>
          <w:szCs w:val="32"/>
        </w:rPr>
      </w:pPr>
      <w:r>
        <w:rPr>
          <w:rFonts w:eastAsia="仿宋_GB2312" w:hint="eastAsia"/>
          <w:b/>
          <w:bCs/>
          <w:sz w:val="32"/>
          <w:szCs w:val="32"/>
        </w:rPr>
        <w:t>8</w:t>
      </w:r>
      <w:r>
        <w:rPr>
          <w:rFonts w:eastAsia="仿宋_GB2312"/>
          <w:b/>
          <w:bCs/>
          <w:sz w:val="32"/>
          <w:szCs w:val="32"/>
        </w:rPr>
        <w:t>.</w:t>
      </w:r>
      <w:r>
        <w:rPr>
          <w:rFonts w:eastAsia="仿宋_GB2312" w:hint="eastAsia"/>
          <w:b/>
          <w:bCs/>
          <w:sz w:val="32"/>
          <w:szCs w:val="32"/>
        </w:rPr>
        <w:t>违规记录等情况。</w:t>
      </w:r>
      <w:r>
        <w:rPr>
          <w:rFonts w:eastAsia="仿宋_GB2312" w:hint="eastAsia"/>
          <w:sz w:val="32"/>
          <w:szCs w:val="32"/>
        </w:rPr>
        <w:t>依据评价年度审计监督、财政检查结果，</w:t>
      </w:r>
      <w:r>
        <w:rPr>
          <w:rFonts w:eastAsia="仿宋_GB2312" w:hint="eastAsia"/>
          <w:sz w:val="32"/>
          <w:szCs w:val="32"/>
        </w:rPr>
        <w:t>20</w:t>
      </w:r>
      <w:r>
        <w:rPr>
          <w:rFonts w:eastAsia="仿宋_GB2312"/>
          <w:sz w:val="32"/>
          <w:szCs w:val="32"/>
        </w:rPr>
        <w:t>20</w:t>
      </w:r>
      <w:r>
        <w:rPr>
          <w:rFonts w:eastAsia="仿宋_GB2312" w:hint="eastAsia"/>
          <w:sz w:val="32"/>
          <w:szCs w:val="32"/>
        </w:rPr>
        <w:t>年年度未出现部门预算管理方面违纪违规问题。</w:t>
      </w:r>
    </w:p>
    <w:p w14:paraId="72A3E87E" w14:textId="77777777" w:rsidR="00F525E4" w:rsidRDefault="009149B1">
      <w:pPr>
        <w:adjustRightInd w:val="0"/>
        <w:snapToGrid w:val="0"/>
        <w:spacing w:line="600" w:lineRule="exact"/>
        <w:ind w:firstLineChars="200" w:firstLine="640"/>
        <w:contextualSpacing/>
        <w:jc w:val="left"/>
        <w:rPr>
          <w:rFonts w:ascii="楷体_GB2312" w:eastAsia="楷体_GB2312" w:hAnsi="宋体" w:cs="宋体"/>
          <w:b/>
          <w:bCs/>
          <w:color w:val="000000"/>
          <w:kern w:val="0"/>
          <w:sz w:val="32"/>
          <w:szCs w:val="32"/>
          <w:shd w:val="clear" w:color="auto" w:fill="FFFFFF"/>
          <w:lang w:val="zh-CN"/>
        </w:rPr>
      </w:pPr>
      <w:r>
        <w:rPr>
          <w:rFonts w:ascii="楷体_GB2312" w:eastAsia="楷体_GB2312" w:hAnsi="宋体" w:cs="宋体" w:hint="eastAsia"/>
          <w:b/>
          <w:bCs/>
          <w:color w:val="000000"/>
          <w:kern w:val="0"/>
          <w:sz w:val="32"/>
          <w:szCs w:val="32"/>
          <w:shd w:val="clear" w:color="auto" w:fill="FFFFFF"/>
          <w:lang w:val="zh-CN"/>
        </w:rPr>
        <w:t>（二）结果应用情况</w:t>
      </w:r>
    </w:p>
    <w:p w14:paraId="151B2F99" w14:textId="77777777" w:rsidR="00F525E4" w:rsidRDefault="009149B1">
      <w:pPr>
        <w:adjustRightInd w:val="0"/>
        <w:snapToGrid w:val="0"/>
        <w:spacing w:line="600" w:lineRule="exact"/>
        <w:ind w:firstLineChars="200" w:firstLine="640"/>
        <w:contextualSpacing/>
        <w:rPr>
          <w:rFonts w:eastAsia="仿宋_GB2312"/>
          <w:b/>
          <w:bCs/>
          <w:sz w:val="32"/>
          <w:szCs w:val="32"/>
        </w:rPr>
      </w:pPr>
      <w:r>
        <w:rPr>
          <w:rFonts w:eastAsia="仿宋_GB2312"/>
          <w:b/>
          <w:bCs/>
          <w:sz w:val="32"/>
          <w:szCs w:val="32"/>
        </w:rPr>
        <w:t>1.</w:t>
      </w:r>
      <w:r>
        <w:rPr>
          <w:rFonts w:eastAsia="仿宋_GB2312"/>
          <w:b/>
          <w:bCs/>
          <w:sz w:val="32"/>
          <w:szCs w:val="32"/>
        </w:rPr>
        <w:t>自评公开</w:t>
      </w:r>
      <w:r>
        <w:rPr>
          <w:rFonts w:eastAsia="仿宋_GB2312" w:hint="eastAsia"/>
          <w:b/>
          <w:bCs/>
          <w:sz w:val="32"/>
          <w:szCs w:val="32"/>
        </w:rPr>
        <w:t>。</w:t>
      </w:r>
      <w:r>
        <w:rPr>
          <w:rFonts w:eastAsia="仿宋_GB2312" w:hint="eastAsia"/>
          <w:sz w:val="32"/>
          <w:szCs w:val="32"/>
        </w:rPr>
        <w:t>2</w:t>
      </w:r>
      <w:r>
        <w:rPr>
          <w:rFonts w:eastAsia="仿宋_GB2312"/>
          <w:sz w:val="32"/>
          <w:szCs w:val="32"/>
        </w:rPr>
        <w:t>020</w:t>
      </w:r>
      <w:r>
        <w:rPr>
          <w:rFonts w:eastAsia="仿宋_GB2312" w:hint="eastAsia"/>
          <w:sz w:val="32"/>
          <w:szCs w:val="32"/>
        </w:rPr>
        <w:t>年</w:t>
      </w:r>
      <w:r>
        <w:rPr>
          <w:rFonts w:eastAsia="仿宋_GB2312" w:hint="eastAsia"/>
          <w:sz w:val="32"/>
          <w:szCs w:val="32"/>
        </w:rPr>
        <w:t>6</w:t>
      </w:r>
      <w:r>
        <w:rPr>
          <w:rFonts w:eastAsia="仿宋_GB2312" w:hint="eastAsia"/>
          <w:sz w:val="32"/>
          <w:szCs w:val="32"/>
        </w:rPr>
        <w:t>月，交警总队按照要求在省公安厅门户网站上对</w:t>
      </w:r>
      <w:r>
        <w:rPr>
          <w:rFonts w:eastAsia="仿宋_GB2312" w:hint="eastAsia"/>
          <w:sz w:val="32"/>
          <w:szCs w:val="32"/>
        </w:rPr>
        <w:t>2</w:t>
      </w:r>
      <w:r>
        <w:rPr>
          <w:rFonts w:eastAsia="仿宋_GB2312"/>
          <w:sz w:val="32"/>
          <w:szCs w:val="32"/>
        </w:rPr>
        <w:t>020</w:t>
      </w:r>
      <w:r>
        <w:rPr>
          <w:rFonts w:eastAsia="仿宋_GB2312" w:hint="eastAsia"/>
          <w:sz w:val="32"/>
          <w:szCs w:val="32"/>
        </w:rPr>
        <w:t>年绩效目标进行公开。</w:t>
      </w:r>
      <w:r>
        <w:rPr>
          <w:rFonts w:eastAsia="仿宋_GB2312" w:hint="eastAsia"/>
          <w:sz w:val="32"/>
          <w:szCs w:val="32"/>
        </w:rPr>
        <w:t>20</w:t>
      </w:r>
      <w:r>
        <w:rPr>
          <w:rFonts w:eastAsia="仿宋_GB2312"/>
          <w:sz w:val="32"/>
          <w:szCs w:val="32"/>
        </w:rPr>
        <w:t>20</w:t>
      </w:r>
      <w:r>
        <w:rPr>
          <w:rFonts w:eastAsia="仿宋_GB2312" w:hint="eastAsia"/>
          <w:sz w:val="32"/>
          <w:szCs w:val="32"/>
        </w:rPr>
        <w:t>年</w:t>
      </w:r>
      <w:r>
        <w:rPr>
          <w:rFonts w:eastAsia="仿宋_GB2312" w:hint="eastAsia"/>
          <w:sz w:val="32"/>
          <w:szCs w:val="32"/>
        </w:rPr>
        <w:t>9</w:t>
      </w:r>
      <w:r>
        <w:rPr>
          <w:rFonts w:eastAsia="仿宋_GB2312" w:hint="eastAsia"/>
          <w:sz w:val="32"/>
          <w:szCs w:val="32"/>
        </w:rPr>
        <w:t>月对</w:t>
      </w:r>
      <w:r>
        <w:rPr>
          <w:rFonts w:eastAsia="仿宋_GB2312" w:hint="eastAsia"/>
          <w:sz w:val="32"/>
          <w:szCs w:val="32"/>
        </w:rPr>
        <w:t>201</w:t>
      </w:r>
      <w:r>
        <w:rPr>
          <w:rFonts w:eastAsia="仿宋_GB2312"/>
          <w:sz w:val="32"/>
          <w:szCs w:val="32"/>
        </w:rPr>
        <w:t>9</w:t>
      </w:r>
      <w:r>
        <w:rPr>
          <w:rFonts w:eastAsia="仿宋_GB2312" w:hint="eastAsia"/>
          <w:sz w:val="32"/>
          <w:szCs w:val="32"/>
        </w:rPr>
        <w:t>年度的绩效目标完成、部门整体支出绩效、绩效评价等内容进行了公开。</w:t>
      </w:r>
    </w:p>
    <w:p w14:paraId="4EFDC3F1" w14:textId="77777777" w:rsidR="00F525E4" w:rsidRDefault="009149B1">
      <w:pPr>
        <w:adjustRightInd w:val="0"/>
        <w:snapToGrid w:val="0"/>
        <w:spacing w:line="600" w:lineRule="exact"/>
        <w:ind w:firstLineChars="200" w:firstLine="640"/>
        <w:contextualSpacing/>
        <w:jc w:val="left"/>
        <w:rPr>
          <w:rFonts w:eastAsia="仿宋_GB2312"/>
          <w:b/>
          <w:bCs/>
          <w:sz w:val="32"/>
          <w:szCs w:val="32"/>
        </w:rPr>
      </w:pPr>
      <w:r>
        <w:rPr>
          <w:rFonts w:eastAsia="仿宋_GB2312" w:hint="eastAsia"/>
          <w:b/>
          <w:bCs/>
          <w:sz w:val="32"/>
          <w:szCs w:val="32"/>
        </w:rPr>
        <w:t>2</w:t>
      </w:r>
      <w:r>
        <w:rPr>
          <w:rFonts w:eastAsia="仿宋_GB2312"/>
          <w:b/>
          <w:bCs/>
          <w:sz w:val="32"/>
          <w:szCs w:val="32"/>
        </w:rPr>
        <w:t>.</w:t>
      </w:r>
      <w:r>
        <w:rPr>
          <w:rFonts w:eastAsia="仿宋_GB2312" w:hint="eastAsia"/>
          <w:b/>
          <w:bCs/>
          <w:sz w:val="32"/>
          <w:szCs w:val="32"/>
        </w:rPr>
        <w:t>结果整改</w:t>
      </w:r>
    </w:p>
    <w:p w14:paraId="7852D9B3" w14:textId="77777777" w:rsidR="00F525E4" w:rsidRDefault="009149B1">
      <w:pPr>
        <w:adjustRightInd w:val="0"/>
        <w:snapToGrid w:val="0"/>
        <w:spacing w:line="600" w:lineRule="exact"/>
        <w:ind w:firstLineChars="200" w:firstLine="640"/>
        <w:contextualSpacing/>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hint="eastAsia"/>
          <w:sz w:val="32"/>
          <w:szCs w:val="32"/>
        </w:rPr>
        <w:t>绩效目标管理结果应用。</w:t>
      </w:r>
      <w:r>
        <w:rPr>
          <w:rFonts w:eastAsia="仿宋_GB2312"/>
          <w:sz w:val="32"/>
          <w:szCs w:val="32"/>
        </w:rPr>
        <w:t>根据</w:t>
      </w:r>
      <w:r>
        <w:rPr>
          <w:rFonts w:eastAsia="仿宋_GB2312" w:hint="eastAsia"/>
          <w:sz w:val="32"/>
          <w:szCs w:val="32"/>
        </w:rPr>
        <w:t>“</w:t>
      </w:r>
      <w:r>
        <w:rPr>
          <w:rFonts w:eastAsia="仿宋_GB2312"/>
          <w:sz w:val="32"/>
          <w:szCs w:val="32"/>
        </w:rPr>
        <w:t>川财绩</w:t>
      </w:r>
      <w:r>
        <w:rPr>
          <w:rFonts w:ascii="微软雅黑" w:eastAsia="微软雅黑" w:hAnsi="微软雅黑" w:cs="微软雅黑" w:hint="eastAsia"/>
          <w:sz w:val="32"/>
          <w:szCs w:val="32"/>
        </w:rPr>
        <w:t>﹝</w:t>
      </w:r>
      <w:r>
        <w:rPr>
          <w:rFonts w:eastAsia="仿宋_GB2312"/>
          <w:sz w:val="32"/>
          <w:szCs w:val="32"/>
        </w:rPr>
        <w:t>2020</w:t>
      </w:r>
      <w:r>
        <w:rPr>
          <w:rFonts w:ascii="微软雅黑" w:eastAsia="微软雅黑" w:hAnsi="微软雅黑" w:cs="微软雅黑" w:hint="eastAsia"/>
          <w:sz w:val="32"/>
          <w:szCs w:val="32"/>
        </w:rPr>
        <w:t>﹞</w:t>
      </w:r>
      <w:r>
        <w:rPr>
          <w:rFonts w:eastAsia="仿宋_GB2312"/>
          <w:sz w:val="32"/>
          <w:szCs w:val="32"/>
        </w:rPr>
        <w:t>11</w:t>
      </w:r>
      <w:r>
        <w:rPr>
          <w:rFonts w:eastAsia="仿宋_GB2312"/>
          <w:sz w:val="32"/>
          <w:szCs w:val="32"/>
        </w:rPr>
        <w:t>号</w:t>
      </w:r>
      <w:r>
        <w:rPr>
          <w:rFonts w:eastAsia="仿宋_GB2312" w:hint="eastAsia"/>
          <w:sz w:val="32"/>
          <w:szCs w:val="32"/>
        </w:rPr>
        <w:t>”文件</w:t>
      </w:r>
      <w:r>
        <w:rPr>
          <w:rFonts w:eastAsia="仿宋_GB2312"/>
          <w:sz w:val="32"/>
          <w:szCs w:val="32"/>
        </w:rPr>
        <w:t>，</w:t>
      </w:r>
      <w:r>
        <w:rPr>
          <w:rFonts w:eastAsia="仿宋_GB2312"/>
          <w:sz w:val="32"/>
          <w:szCs w:val="32"/>
        </w:rPr>
        <w:t>2020</w:t>
      </w:r>
      <w:r>
        <w:rPr>
          <w:rFonts w:eastAsia="仿宋_GB2312"/>
          <w:sz w:val="32"/>
          <w:szCs w:val="32"/>
        </w:rPr>
        <w:t>年设备购置经费、高速监控系统运行维护费</w:t>
      </w:r>
      <w:r>
        <w:rPr>
          <w:rFonts w:eastAsia="仿宋_GB2312"/>
          <w:sz w:val="32"/>
          <w:szCs w:val="32"/>
        </w:rPr>
        <w:t>2</w:t>
      </w:r>
      <w:r>
        <w:rPr>
          <w:rFonts w:eastAsia="仿宋_GB2312"/>
          <w:sz w:val="32"/>
          <w:szCs w:val="32"/>
        </w:rPr>
        <w:t>个项</w:t>
      </w:r>
      <w:r>
        <w:rPr>
          <w:rFonts w:eastAsia="仿宋_GB2312" w:hint="eastAsia"/>
          <w:sz w:val="32"/>
          <w:szCs w:val="32"/>
        </w:rPr>
        <w:t>目被纳入重点审核，被评价等级均为“良”。针对复审发现的主要问题，总队对照扣分点，修改完善了绩效目标。</w:t>
      </w:r>
    </w:p>
    <w:p w14:paraId="1D76B079" w14:textId="77777777" w:rsidR="00F525E4" w:rsidRDefault="009149B1">
      <w:pPr>
        <w:adjustRightInd w:val="0"/>
        <w:snapToGrid w:val="0"/>
        <w:spacing w:line="600" w:lineRule="exact"/>
        <w:ind w:firstLineChars="200" w:firstLine="640"/>
        <w:contextualSpacing/>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）绩效运行监控结果应用。根据绩效监控结果，一是绩效运行监控中对发现的问题予以落实，如：对于完善绩效目标的建议，在</w:t>
      </w:r>
      <w:r>
        <w:rPr>
          <w:rFonts w:eastAsia="仿宋_GB2312" w:hint="eastAsia"/>
          <w:sz w:val="32"/>
          <w:szCs w:val="32"/>
        </w:rPr>
        <w:t>2021</w:t>
      </w:r>
      <w:r>
        <w:rPr>
          <w:rFonts w:eastAsia="仿宋_GB2312" w:hint="eastAsia"/>
          <w:sz w:val="32"/>
          <w:szCs w:val="32"/>
        </w:rPr>
        <w:t>年填报绩效目标时，进一步细化，</w:t>
      </w:r>
      <w:r>
        <w:rPr>
          <w:rFonts w:eastAsia="仿宋_GB2312" w:hint="eastAsia"/>
          <w:sz w:val="32"/>
          <w:szCs w:val="32"/>
        </w:rPr>
        <w:t>2021</w:t>
      </w:r>
      <w:r>
        <w:rPr>
          <w:rFonts w:eastAsia="仿宋_GB2312" w:hint="eastAsia"/>
          <w:sz w:val="32"/>
          <w:szCs w:val="32"/>
        </w:rPr>
        <w:t>年较</w:t>
      </w:r>
      <w:r>
        <w:rPr>
          <w:rFonts w:eastAsia="仿宋_GB2312" w:hint="eastAsia"/>
          <w:sz w:val="32"/>
          <w:szCs w:val="32"/>
        </w:rPr>
        <w:t>2020</w:t>
      </w:r>
      <w:r>
        <w:rPr>
          <w:rFonts w:eastAsia="仿宋_GB2312" w:hint="eastAsia"/>
          <w:sz w:val="32"/>
          <w:szCs w:val="32"/>
        </w:rPr>
        <w:t>年各项绩效</w:t>
      </w:r>
      <w:proofErr w:type="gramStart"/>
      <w:r>
        <w:rPr>
          <w:rFonts w:eastAsia="仿宋_GB2312" w:hint="eastAsia"/>
          <w:sz w:val="32"/>
          <w:szCs w:val="32"/>
        </w:rPr>
        <w:t>指标均更完善</w:t>
      </w:r>
      <w:proofErr w:type="gramEnd"/>
      <w:r>
        <w:rPr>
          <w:rFonts w:eastAsia="仿宋_GB2312" w:hint="eastAsia"/>
          <w:sz w:val="32"/>
          <w:szCs w:val="32"/>
        </w:rPr>
        <w:t>；二是对于当年预</w:t>
      </w:r>
      <w:r>
        <w:rPr>
          <w:rFonts w:eastAsia="仿宋_GB2312" w:hint="eastAsia"/>
          <w:sz w:val="32"/>
          <w:szCs w:val="32"/>
        </w:rPr>
        <w:lastRenderedPageBreak/>
        <w:t>计无法实现支付的资金、项目实施流程较长或下半年启动项目，未将其纳入预算申报金额，仅向财政厅申请预算指标进行前期招投标。</w:t>
      </w:r>
      <w:r>
        <w:rPr>
          <w:rFonts w:eastAsia="仿宋_GB2312"/>
          <w:sz w:val="32"/>
          <w:szCs w:val="32"/>
        </w:rPr>
        <w:t xml:space="preserve"> </w:t>
      </w:r>
    </w:p>
    <w:p w14:paraId="6D5CE2F4" w14:textId="77777777" w:rsidR="00F525E4" w:rsidRDefault="009149B1">
      <w:pPr>
        <w:widowControl/>
        <w:adjustRightInd w:val="0"/>
        <w:snapToGrid w:val="0"/>
        <w:spacing w:line="600" w:lineRule="exact"/>
        <w:ind w:firstLineChars="200" w:firstLine="640"/>
        <w:contextualSpacing/>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）事后绩效评价结果应用。</w:t>
      </w:r>
      <w:r>
        <w:rPr>
          <w:rFonts w:eastAsia="仿宋_GB2312" w:hint="eastAsia"/>
          <w:sz w:val="32"/>
          <w:szCs w:val="32"/>
        </w:rPr>
        <w:t>2</w:t>
      </w:r>
      <w:r>
        <w:rPr>
          <w:rFonts w:eastAsia="仿宋_GB2312"/>
          <w:sz w:val="32"/>
          <w:szCs w:val="32"/>
        </w:rPr>
        <w:t>020</w:t>
      </w:r>
      <w:r>
        <w:rPr>
          <w:rFonts w:eastAsia="仿宋_GB2312" w:hint="eastAsia"/>
          <w:sz w:val="32"/>
          <w:szCs w:val="32"/>
        </w:rPr>
        <w:t>年对</w:t>
      </w:r>
      <w:r>
        <w:rPr>
          <w:rFonts w:eastAsia="仿宋_GB2312" w:hint="eastAsia"/>
          <w:sz w:val="32"/>
          <w:szCs w:val="32"/>
        </w:rPr>
        <w:t>2</w:t>
      </w:r>
      <w:r>
        <w:rPr>
          <w:rFonts w:eastAsia="仿宋_GB2312"/>
          <w:sz w:val="32"/>
          <w:szCs w:val="32"/>
        </w:rPr>
        <w:t>019</w:t>
      </w:r>
      <w:r>
        <w:rPr>
          <w:rFonts w:eastAsia="仿宋_GB2312" w:hint="eastAsia"/>
          <w:sz w:val="32"/>
          <w:szCs w:val="32"/>
        </w:rPr>
        <w:t>年</w:t>
      </w:r>
      <w:r>
        <w:rPr>
          <w:rFonts w:eastAsia="仿宋_GB2312" w:hint="eastAsia"/>
          <w:sz w:val="32"/>
          <w:szCs w:val="32"/>
        </w:rPr>
        <w:t>5</w:t>
      </w:r>
      <w:r>
        <w:rPr>
          <w:rFonts w:eastAsia="仿宋_GB2312" w:hint="eastAsia"/>
          <w:sz w:val="32"/>
          <w:szCs w:val="32"/>
        </w:rPr>
        <w:t>个部门预算项目开展项目支出绩效评价，对绩效评价提出的问题全部进行整改，同时针对提出的建议。</w:t>
      </w:r>
    </w:p>
    <w:p w14:paraId="1F7B920B" w14:textId="77777777" w:rsidR="00F525E4" w:rsidRDefault="009149B1">
      <w:pPr>
        <w:adjustRightInd w:val="0"/>
        <w:snapToGrid w:val="0"/>
        <w:spacing w:line="600" w:lineRule="exact"/>
        <w:ind w:firstLineChars="200" w:firstLine="640"/>
        <w:contextualSpacing/>
        <w:jc w:val="left"/>
        <w:rPr>
          <w:rFonts w:eastAsia="仿宋_GB2312"/>
          <w:b/>
          <w:bCs/>
          <w:sz w:val="32"/>
          <w:szCs w:val="32"/>
        </w:rPr>
      </w:pPr>
      <w:r>
        <w:rPr>
          <w:rFonts w:eastAsia="仿宋_GB2312" w:hint="eastAsia"/>
          <w:b/>
          <w:bCs/>
          <w:sz w:val="32"/>
          <w:szCs w:val="32"/>
        </w:rPr>
        <w:t>3</w:t>
      </w:r>
      <w:r>
        <w:rPr>
          <w:rFonts w:eastAsia="仿宋_GB2312"/>
          <w:b/>
          <w:bCs/>
          <w:sz w:val="32"/>
          <w:szCs w:val="32"/>
        </w:rPr>
        <w:t>.</w:t>
      </w:r>
      <w:r>
        <w:rPr>
          <w:rFonts w:eastAsia="仿宋_GB2312" w:hint="eastAsia"/>
          <w:b/>
          <w:bCs/>
          <w:sz w:val="32"/>
          <w:szCs w:val="32"/>
        </w:rPr>
        <w:t>应用结果反馈。</w:t>
      </w:r>
      <w:r>
        <w:rPr>
          <w:rFonts w:eastAsia="仿宋_GB2312" w:hint="eastAsia"/>
          <w:sz w:val="32"/>
          <w:szCs w:val="32"/>
        </w:rPr>
        <w:t>交警总队</w:t>
      </w:r>
      <w:r>
        <w:rPr>
          <w:rFonts w:eastAsia="仿宋_GB2312" w:hint="eastAsia"/>
          <w:sz w:val="32"/>
          <w:szCs w:val="32"/>
        </w:rPr>
        <w:t>2</w:t>
      </w:r>
      <w:r>
        <w:rPr>
          <w:rFonts w:eastAsia="仿宋_GB2312"/>
          <w:sz w:val="32"/>
          <w:szCs w:val="32"/>
        </w:rPr>
        <w:t>020</w:t>
      </w:r>
      <w:r>
        <w:rPr>
          <w:rFonts w:eastAsia="仿宋_GB2312" w:hint="eastAsia"/>
          <w:sz w:val="32"/>
          <w:szCs w:val="32"/>
        </w:rPr>
        <w:t>年均在规定时间内向财政部门反馈应用绩效结果报告，如部门整体支出绩效自评报告，预算绩效管理工作考核自查报告，绩效运行监控报告、预算绩效结果应用情况的报告等。</w:t>
      </w:r>
    </w:p>
    <w:p w14:paraId="629E7CF2" w14:textId="77777777" w:rsidR="00F525E4" w:rsidRDefault="009149B1">
      <w:pPr>
        <w:adjustRightInd w:val="0"/>
        <w:snapToGrid w:val="0"/>
        <w:spacing w:line="60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14:paraId="752C3EA8" w14:textId="77777777" w:rsidR="00F525E4" w:rsidRDefault="009149B1">
      <w:pPr>
        <w:adjustRightInd w:val="0"/>
        <w:snapToGrid w:val="0"/>
        <w:spacing w:line="600" w:lineRule="exact"/>
        <w:ind w:firstLineChars="200" w:firstLine="640"/>
        <w:contextualSpacing/>
        <w:jc w:val="left"/>
        <w:rPr>
          <w:rFonts w:ascii="楷体_GB2312" w:eastAsia="楷体_GB2312" w:hAnsi="宋体" w:cs="宋体"/>
          <w:b/>
          <w:bCs/>
          <w:color w:val="000000"/>
          <w:kern w:val="0"/>
          <w:sz w:val="32"/>
          <w:szCs w:val="32"/>
          <w:shd w:val="clear" w:color="auto" w:fill="FFFFFF"/>
          <w:lang w:val="zh-CN"/>
        </w:rPr>
      </w:pPr>
      <w:r>
        <w:rPr>
          <w:rFonts w:ascii="楷体_GB2312" w:eastAsia="楷体_GB2312" w:hAnsi="宋体" w:cs="宋体" w:hint="eastAsia"/>
          <w:b/>
          <w:bCs/>
          <w:color w:val="000000"/>
          <w:kern w:val="0"/>
          <w:sz w:val="32"/>
          <w:szCs w:val="32"/>
          <w:shd w:val="clear" w:color="auto" w:fill="FFFFFF"/>
          <w:lang w:val="zh-CN"/>
        </w:rPr>
        <w:t>（一）评价结论</w:t>
      </w:r>
    </w:p>
    <w:p w14:paraId="3D6C9EB4" w14:textId="77777777" w:rsidR="00F525E4" w:rsidRDefault="009149B1">
      <w:pPr>
        <w:spacing w:line="600" w:lineRule="exact"/>
        <w:ind w:firstLineChars="200" w:firstLine="640"/>
        <w:rPr>
          <w:rFonts w:eastAsia="仿宋_GB2312"/>
          <w:sz w:val="32"/>
          <w:szCs w:val="32"/>
        </w:rPr>
      </w:pPr>
      <w:r>
        <w:rPr>
          <w:rFonts w:eastAsia="仿宋_GB2312" w:hint="eastAsia"/>
          <w:sz w:val="32"/>
          <w:szCs w:val="32"/>
        </w:rPr>
        <w:t>交警总队部门绩效目标要素完整、细化量化，支出控制较好，自评公开准确、及时，对评价中存在的问题及时整改，并将绩效评价结果运用于次年预算编制。但也存在预算编制不准确、执行进度较慢等情况。</w:t>
      </w:r>
    </w:p>
    <w:p w14:paraId="0B1139FC" w14:textId="77777777" w:rsidR="00F525E4" w:rsidRDefault="009149B1">
      <w:pPr>
        <w:adjustRightInd w:val="0"/>
        <w:snapToGrid w:val="0"/>
        <w:spacing w:line="600" w:lineRule="exact"/>
        <w:ind w:firstLineChars="200" w:firstLine="640"/>
        <w:contextualSpacing/>
        <w:jc w:val="left"/>
        <w:rPr>
          <w:rFonts w:ascii="楷体_GB2312" w:eastAsia="楷体_GB2312" w:hAnsi="宋体" w:cs="宋体"/>
          <w:b/>
          <w:bCs/>
          <w:color w:val="000000"/>
          <w:kern w:val="0"/>
          <w:sz w:val="32"/>
          <w:szCs w:val="32"/>
          <w:shd w:val="clear" w:color="auto" w:fill="FFFFFF"/>
          <w:lang w:val="zh-CN"/>
        </w:rPr>
      </w:pPr>
      <w:r>
        <w:rPr>
          <w:rFonts w:ascii="楷体_GB2312" w:eastAsia="楷体_GB2312" w:hAnsi="宋体" w:cs="宋体" w:hint="eastAsia"/>
          <w:b/>
          <w:bCs/>
          <w:color w:val="000000"/>
          <w:kern w:val="0"/>
          <w:sz w:val="32"/>
          <w:szCs w:val="32"/>
          <w:shd w:val="clear" w:color="auto" w:fill="FFFFFF"/>
          <w:lang w:val="zh-CN"/>
        </w:rPr>
        <w:t>（二）存在问题</w:t>
      </w:r>
    </w:p>
    <w:p w14:paraId="2EEA1CD0" w14:textId="77777777" w:rsidR="00F525E4" w:rsidRDefault="009149B1">
      <w:pPr>
        <w:pStyle w:val="a0"/>
        <w:adjustRightInd w:val="0"/>
        <w:snapToGrid w:val="0"/>
        <w:spacing w:beforeLines="0" w:line="600" w:lineRule="exact"/>
        <w:ind w:firstLineChars="200" w:firstLine="640"/>
        <w:rPr>
          <w:rFonts w:ascii="Times New Roman"/>
          <w:b/>
          <w:bCs/>
          <w:sz w:val="32"/>
          <w:szCs w:val="32"/>
        </w:rPr>
      </w:pPr>
      <w:r>
        <w:rPr>
          <w:rFonts w:ascii="Times New Roman"/>
          <w:b/>
          <w:bCs/>
          <w:sz w:val="32"/>
          <w:szCs w:val="32"/>
        </w:rPr>
        <w:t>1.</w:t>
      </w:r>
      <w:r>
        <w:rPr>
          <w:rFonts w:ascii="Times New Roman"/>
          <w:b/>
          <w:bCs/>
          <w:sz w:val="32"/>
          <w:szCs w:val="32"/>
        </w:rPr>
        <w:t>个别项目预算编制不够准确</w:t>
      </w:r>
      <w:r>
        <w:rPr>
          <w:rFonts w:ascii="Times New Roman" w:hint="eastAsia"/>
          <w:b/>
          <w:bCs/>
          <w:sz w:val="32"/>
          <w:szCs w:val="32"/>
        </w:rPr>
        <w:t>。</w:t>
      </w:r>
      <w:r>
        <w:rPr>
          <w:rFonts w:hAnsi="仿宋_GB2312" w:cs="仿宋_GB2312" w:hint="eastAsia"/>
          <w:b/>
          <w:bCs/>
          <w:sz w:val="32"/>
          <w:szCs w:val="32"/>
        </w:rPr>
        <w:t>一是</w:t>
      </w:r>
      <w:r>
        <w:rPr>
          <w:rFonts w:hAnsi="仿宋_GB2312" w:cs="仿宋_GB2312" w:hint="eastAsia"/>
          <w:sz w:val="32"/>
          <w:szCs w:val="32"/>
        </w:rPr>
        <w:t>个别项目在编制预算时预算测算标准不够准确，导致项目实施过程中存在中标金额与预算金额差异较大的情况。</w:t>
      </w:r>
      <w:r>
        <w:rPr>
          <w:rFonts w:hint="eastAsia"/>
          <w:b/>
          <w:bCs/>
          <w:sz w:val="32"/>
          <w:szCs w:val="32"/>
        </w:rPr>
        <w:t>二是</w:t>
      </w:r>
      <w:r>
        <w:rPr>
          <w:rFonts w:hint="eastAsia"/>
          <w:sz w:val="32"/>
          <w:szCs w:val="32"/>
        </w:rPr>
        <w:t>编制预算时未充分考虑合同签订的服务期限以及费用支付方式。</w:t>
      </w:r>
    </w:p>
    <w:p w14:paraId="66602E1A" w14:textId="77777777" w:rsidR="00F525E4" w:rsidRDefault="009149B1">
      <w:pPr>
        <w:pStyle w:val="a0"/>
        <w:adjustRightInd w:val="0"/>
        <w:snapToGrid w:val="0"/>
        <w:spacing w:beforeLines="0" w:line="600" w:lineRule="exact"/>
        <w:ind w:firstLineChars="200" w:firstLine="640"/>
        <w:rPr>
          <w:rFonts w:ascii="Times New Roman"/>
          <w:b/>
          <w:bCs/>
          <w:sz w:val="32"/>
          <w:szCs w:val="32"/>
        </w:rPr>
      </w:pPr>
      <w:r>
        <w:rPr>
          <w:rFonts w:ascii="Times New Roman" w:hint="eastAsia"/>
          <w:b/>
          <w:bCs/>
          <w:sz w:val="32"/>
          <w:szCs w:val="32"/>
        </w:rPr>
        <w:t>2.</w:t>
      </w:r>
      <w:r>
        <w:rPr>
          <w:rFonts w:ascii="Times New Roman" w:hint="eastAsia"/>
          <w:b/>
          <w:bCs/>
          <w:sz w:val="32"/>
          <w:szCs w:val="32"/>
        </w:rPr>
        <w:t>个别项目执行进度偏慢。</w:t>
      </w:r>
      <w:r>
        <w:rPr>
          <w:rFonts w:hint="eastAsia"/>
          <w:sz w:val="32"/>
          <w:szCs w:val="32"/>
        </w:rPr>
        <w:t>部门预算执行进度不够理想。主要原因为一是本年因疫情原因，影响了部分项目招标进度、</w:t>
      </w:r>
      <w:r>
        <w:rPr>
          <w:rFonts w:hint="eastAsia"/>
          <w:sz w:val="32"/>
          <w:szCs w:val="32"/>
        </w:rPr>
        <w:lastRenderedPageBreak/>
        <w:t>施工进度等，甚至导致个别项目涵盖的部分内容无法实施。二是政府采购公开招标项目流程多、时间长，加之部分项目启动晚、或发生有流标情况。</w:t>
      </w:r>
    </w:p>
    <w:p w14:paraId="12D593C9" w14:textId="77777777" w:rsidR="00F525E4" w:rsidRDefault="009149B1">
      <w:pPr>
        <w:adjustRightInd w:val="0"/>
        <w:snapToGrid w:val="0"/>
        <w:spacing w:line="600" w:lineRule="exact"/>
        <w:ind w:firstLineChars="200" w:firstLine="640"/>
        <w:contextualSpacing/>
        <w:rPr>
          <w:rFonts w:ascii="楷体_GB2312" w:eastAsia="楷体_GB2312" w:hAnsi="宋体" w:cs="宋体"/>
          <w:b/>
          <w:bCs/>
          <w:color w:val="000000"/>
          <w:kern w:val="0"/>
          <w:sz w:val="32"/>
          <w:szCs w:val="32"/>
          <w:shd w:val="clear" w:color="auto" w:fill="FFFFFF"/>
          <w:lang w:val="zh-CN"/>
        </w:rPr>
      </w:pPr>
      <w:r>
        <w:rPr>
          <w:rFonts w:ascii="楷体_GB2312" w:eastAsia="楷体_GB2312" w:hAnsi="宋体" w:cs="宋体" w:hint="eastAsia"/>
          <w:b/>
          <w:bCs/>
          <w:color w:val="000000"/>
          <w:kern w:val="0"/>
          <w:sz w:val="32"/>
          <w:szCs w:val="32"/>
          <w:shd w:val="clear" w:color="auto" w:fill="FFFFFF"/>
          <w:lang w:val="zh-CN"/>
        </w:rPr>
        <w:t>（三）改进建议</w:t>
      </w:r>
    </w:p>
    <w:p w14:paraId="26932E8F" w14:textId="77777777" w:rsidR="00F525E4" w:rsidRDefault="009149B1">
      <w:pPr>
        <w:adjustRightInd w:val="0"/>
        <w:snapToGrid w:val="0"/>
        <w:spacing w:line="600" w:lineRule="exact"/>
        <w:ind w:firstLineChars="200" w:firstLine="640"/>
        <w:contextualSpacing/>
        <w:rPr>
          <w:rFonts w:eastAsia="仿宋_GB2312"/>
          <w:b/>
          <w:bCs/>
          <w:sz w:val="32"/>
          <w:szCs w:val="32"/>
        </w:rPr>
      </w:pPr>
      <w:r>
        <w:rPr>
          <w:rFonts w:eastAsia="仿宋_GB2312" w:hint="eastAsia"/>
          <w:b/>
          <w:bCs/>
          <w:sz w:val="32"/>
          <w:szCs w:val="32"/>
        </w:rPr>
        <w:t>1</w:t>
      </w:r>
      <w:r>
        <w:rPr>
          <w:rFonts w:eastAsia="仿宋_GB2312"/>
          <w:b/>
          <w:bCs/>
          <w:sz w:val="32"/>
          <w:szCs w:val="32"/>
        </w:rPr>
        <w:t>.</w:t>
      </w:r>
      <w:r>
        <w:rPr>
          <w:rFonts w:eastAsia="仿宋_GB2312" w:hint="eastAsia"/>
          <w:b/>
          <w:bCs/>
          <w:sz w:val="32"/>
          <w:szCs w:val="32"/>
        </w:rPr>
        <w:t>改进举措。</w:t>
      </w:r>
      <w:r>
        <w:rPr>
          <w:rFonts w:eastAsia="仿宋_GB2312" w:hint="eastAsia"/>
          <w:sz w:val="32"/>
          <w:szCs w:val="32"/>
        </w:rPr>
        <w:t>一是在今后预算编制时，根据项目实施内容，明确项目预算测算标准、基数及依据测算过程，细化预算编制，提高预算编制的准确性。二是当年预计无法实现支付的资金、项目实施流程较长或下半年启动项目，向财政厅申请预算指标进行前期招投标，待中标后于下年安排预算。三是加强目标动态管理。</w:t>
      </w:r>
    </w:p>
    <w:p w14:paraId="776DE1B0" w14:textId="77777777" w:rsidR="00F525E4" w:rsidRDefault="009149B1">
      <w:pPr>
        <w:adjustRightInd w:val="0"/>
        <w:snapToGrid w:val="0"/>
        <w:spacing w:line="600" w:lineRule="exact"/>
        <w:ind w:firstLineChars="200" w:firstLine="640"/>
        <w:contextualSpacing/>
        <w:jc w:val="left"/>
        <w:rPr>
          <w:rFonts w:eastAsia="仿宋_GB2312"/>
          <w:b/>
          <w:bCs/>
          <w:sz w:val="32"/>
          <w:szCs w:val="32"/>
        </w:rPr>
      </w:pPr>
      <w:r>
        <w:rPr>
          <w:rFonts w:eastAsia="仿宋_GB2312"/>
          <w:b/>
          <w:bCs/>
          <w:sz w:val="32"/>
          <w:szCs w:val="32"/>
        </w:rPr>
        <w:t>2.</w:t>
      </w:r>
      <w:r>
        <w:rPr>
          <w:rFonts w:eastAsia="仿宋_GB2312"/>
          <w:b/>
          <w:bCs/>
          <w:sz w:val="32"/>
          <w:szCs w:val="32"/>
        </w:rPr>
        <w:t>下一步工作打算</w:t>
      </w:r>
    </w:p>
    <w:p w14:paraId="4D78108D" w14:textId="77777777" w:rsidR="00F525E4" w:rsidRDefault="009149B1">
      <w:pPr>
        <w:spacing w:line="600" w:lineRule="exact"/>
        <w:ind w:firstLineChars="200" w:firstLine="640"/>
        <w:rPr>
          <w:rFonts w:eastAsia="仿宋_GB2312"/>
          <w:sz w:val="32"/>
          <w:szCs w:val="32"/>
        </w:rPr>
      </w:pPr>
      <w:r>
        <w:rPr>
          <w:rFonts w:eastAsia="仿宋_GB2312"/>
          <w:sz w:val="32"/>
          <w:szCs w:val="32"/>
        </w:rPr>
        <w:t>（</w:t>
      </w:r>
      <w:r>
        <w:rPr>
          <w:rFonts w:eastAsia="仿宋_GB2312"/>
          <w:sz w:val="32"/>
          <w:szCs w:val="32"/>
        </w:rPr>
        <w:t>1</w:t>
      </w:r>
      <w:r>
        <w:rPr>
          <w:rFonts w:eastAsia="仿宋_GB2312"/>
          <w:sz w:val="32"/>
          <w:szCs w:val="32"/>
        </w:rPr>
        <w:t>）</w:t>
      </w:r>
      <w:r>
        <w:rPr>
          <w:rFonts w:eastAsia="仿宋_GB2312" w:hint="eastAsia"/>
          <w:sz w:val="32"/>
          <w:szCs w:val="32"/>
        </w:rPr>
        <w:t>进一步加强项目绩效目标管理。</w:t>
      </w:r>
    </w:p>
    <w:p w14:paraId="121FD58E" w14:textId="77777777" w:rsidR="00F525E4" w:rsidRDefault="009149B1">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）进一步加强项目绩效评价。</w:t>
      </w:r>
    </w:p>
    <w:p w14:paraId="6A506460" w14:textId="77777777" w:rsidR="00F525E4" w:rsidRDefault="009149B1">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）进一步加强绩效评价结果运用。</w:t>
      </w:r>
    </w:p>
    <w:p w14:paraId="2927B522" w14:textId="77777777" w:rsidR="00F525E4" w:rsidRDefault="009149B1">
      <w:pPr>
        <w:spacing w:line="60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）进一步加强绩效管理工作培训力度。</w:t>
      </w:r>
    </w:p>
    <w:p w14:paraId="735C8F4C" w14:textId="77777777" w:rsidR="00F525E4" w:rsidRDefault="00F525E4">
      <w:pPr>
        <w:spacing w:line="580" w:lineRule="exact"/>
        <w:ind w:firstLine="640"/>
        <w:rPr>
          <w:rFonts w:ascii="仿宋_GB2312" w:eastAsia="仿宋_GB2312" w:hAnsi="仿宋_GB2312" w:cs="仿宋_GB2312"/>
          <w:sz w:val="32"/>
          <w:szCs w:val="32"/>
        </w:rPr>
      </w:pPr>
    </w:p>
    <w:p w14:paraId="40F24E6C" w14:textId="77777777" w:rsidR="00F525E4" w:rsidRDefault="00F525E4">
      <w:pPr>
        <w:pStyle w:val="a0"/>
        <w:spacing w:before="93"/>
      </w:pPr>
    </w:p>
    <w:p w14:paraId="2AB749CC" w14:textId="77777777" w:rsidR="00F525E4" w:rsidRDefault="00F525E4">
      <w:pPr>
        <w:pStyle w:val="a0"/>
        <w:spacing w:before="93"/>
      </w:pPr>
    </w:p>
    <w:p w14:paraId="5496D24D" w14:textId="5149660C" w:rsidR="00F525E4" w:rsidRDefault="00F525E4">
      <w:pPr>
        <w:pStyle w:val="a0"/>
        <w:spacing w:before="93"/>
      </w:pPr>
    </w:p>
    <w:p w14:paraId="07DCB061" w14:textId="386740CC" w:rsidR="00580E11" w:rsidRDefault="00580E11">
      <w:pPr>
        <w:pStyle w:val="a0"/>
        <w:spacing w:before="93"/>
      </w:pPr>
    </w:p>
    <w:p w14:paraId="6C2D977E" w14:textId="7B2FD807" w:rsidR="00580E11" w:rsidRDefault="00580E11">
      <w:pPr>
        <w:pStyle w:val="a0"/>
        <w:spacing w:before="93"/>
      </w:pPr>
    </w:p>
    <w:p w14:paraId="757F6FC3" w14:textId="77777777" w:rsidR="00E305FA" w:rsidRDefault="00E305FA">
      <w:pPr>
        <w:pStyle w:val="a0"/>
        <w:spacing w:before="93"/>
      </w:pPr>
    </w:p>
    <w:p w14:paraId="390EC0D8" w14:textId="77777777" w:rsidR="00F525E4" w:rsidRDefault="009149B1">
      <w:pPr>
        <w:spacing w:line="600" w:lineRule="exact"/>
        <w:jc w:val="left"/>
        <w:outlineLvl w:val="0"/>
        <w:rPr>
          <w:rFonts w:ascii="仿宋_GB2312" w:eastAsia="黑体" w:hAnsi="仿宋_GB2312" w:cs="仿宋_GB2312"/>
          <w:sz w:val="32"/>
          <w:szCs w:val="32"/>
        </w:rPr>
      </w:pPr>
      <w:bookmarkStart w:id="105" w:name="_Toc80979084"/>
      <w:bookmarkStart w:id="106" w:name="_Toc80979252"/>
      <w:bookmarkStart w:id="107" w:name="_Toc80979309"/>
      <w:bookmarkStart w:id="108" w:name="_Toc81084065"/>
      <w:r>
        <w:rPr>
          <w:rFonts w:ascii="黑体" w:eastAsia="黑体" w:hAnsi="黑体" w:cs="黑体" w:hint="eastAsia"/>
          <w:sz w:val="32"/>
          <w:szCs w:val="32"/>
        </w:rPr>
        <w:lastRenderedPageBreak/>
        <w:t>附件2</w:t>
      </w:r>
      <w:bookmarkEnd w:id="105"/>
      <w:bookmarkEnd w:id="106"/>
      <w:bookmarkEnd w:id="107"/>
      <w:bookmarkEnd w:id="108"/>
    </w:p>
    <w:p w14:paraId="0608F564" w14:textId="77777777" w:rsidR="00F525E4" w:rsidRDefault="009149B1">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2020年高速公路四分局</w:t>
      </w:r>
    </w:p>
    <w:p w14:paraId="20BAA56B" w14:textId="77777777" w:rsidR="00F525E4" w:rsidRDefault="009149B1">
      <w:pPr>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业务技术用房建设项目绩效自评报告</w:t>
      </w:r>
    </w:p>
    <w:p w14:paraId="3368B42B" w14:textId="77777777" w:rsidR="00F525E4" w:rsidRDefault="00F525E4">
      <w:pPr>
        <w:tabs>
          <w:tab w:val="left" w:pos="3885"/>
        </w:tabs>
        <w:snapToGrid w:val="0"/>
        <w:spacing w:line="600" w:lineRule="exact"/>
        <w:jc w:val="center"/>
        <w:rPr>
          <w:rFonts w:ascii="方正小标宋简体" w:eastAsia="方正小标宋简体" w:hAnsi="宋体"/>
          <w:sz w:val="44"/>
          <w:szCs w:val="44"/>
        </w:rPr>
      </w:pPr>
    </w:p>
    <w:p w14:paraId="52D4953C" w14:textId="77777777" w:rsidR="00F525E4" w:rsidRDefault="009149B1">
      <w:pPr>
        <w:tabs>
          <w:tab w:val="left" w:pos="3885"/>
        </w:tabs>
        <w:snapToGrid w:val="0"/>
        <w:spacing w:line="600" w:lineRule="exact"/>
        <w:ind w:firstLineChars="200" w:firstLine="640"/>
        <w:rPr>
          <w:rFonts w:ascii="黑体" w:eastAsia="黑体" w:hAnsi="宋体"/>
          <w:sz w:val="32"/>
          <w:szCs w:val="32"/>
        </w:rPr>
      </w:pPr>
      <w:r>
        <w:rPr>
          <w:rFonts w:ascii="黑体" w:eastAsia="黑体" w:hAnsi="宋体" w:hint="eastAsia"/>
          <w:sz w:val="32"/>
          <w:szCs w:val="32"/>
        </w:rPr>
        <w:t>一、基本情况</w:t>
      </w:r>
    </w:p>
    <w:p w14:paraId="406E00CE" w14:textId="77777777" w:rsidR="00F525E4" w:rsidRDefault="009149B1">
      <w:pPr>
        <w:tabs>
          <w:tab w:val="left" w:pos="3885"/>
        </w:tabs>
        <w:snapToGrid w:val="0"/>
        <w:spacing w:line="600" w:lineRule="exact"/>
        <w:ind w:firstLineChars="200" w:firstLine="640"/>
        <w:rPr>
          <w:rFonts w:ascii="楷体_GB2312" w:eastAsia="楷体_GB2312" w:hAnsi="宋体"/>
          <w:b/>
          <w:sz w:val="32"/>
          <w:szCs w:val="32"/>
          <w:lang w:val="zh-CN"/>
        </w:rPr>
      </w:pPr>
      <w:r>
        <w:rPr>
          <w:rFonts w:ascii="楷体_GB2312" w:eastAsia="楷体_GB2312" w:hAnsi="宋体" w:hint="eastAsia"/>
          <w:b/>
          <w:sz w:val="32"/>
          <w:szCs w:val="32"/>
        </w:rPr>
        <w:t>（一）项目概况</w:t>
      </w:r>
    </w:p>
    <w:p w14:paraId="5721A8CA" w14:textId="77777777" w:rsidR="00F525E4" w:rsidRDefault="009149B1">
      <w:pPr>
        <w:tabs>
          <w:tab w:val="left" w:pos="3885"/>
        </w:tabs>
        <w:snapToGrid w:val="0"/>
        <w:spacing w:line="600" w:lineRule="exact"/>
        <w:ind w:firstLineChars="200" w:firstLine="640"/>
        <w:rPr>
          <w:rFonts w:eastAsia="楷体_GB2312"/>
          <w:b/>
          <w:bCs/>
          <w:sz w:val="32"/>
          <w:szCs w:val="21"/>
        </w:rPr>
      </w:pPr>
      <w:r>
        <w:rPr>
          <w:rFonts w:eastAsia="楷体_GB2312" w:hint="eastAsia"/>
          <w:b/>
          <w:bCs/>
          <w:sz w:val="32"/>
          <w:szCs w:val="21"/>
        </w:rPr>
        <w:t>1</w:t>
      </w:r>
      <w:r>
        <w:rPr>
          <w:rFonts w:eastAsia="楷体_GB2312" w:hint="eastAsia"/>
          <w:b/>
          <w:bCs/>
          <w:sz w:val="32"/>
          <w:szCs w:val="21"/>
        </w:rPr>
        <w:t>、</w:t>
      </w:r>
      <w:r>
        <w:rPr>
          <w:rFonts w:eastAsia="楷体_GB2312" w:hint="eastAsia"/>
          <w:b/>
          <w:bCs/>
          <w:sz w:val="32"/>
          <w:szCs w:val="21"/>
          <w:lang w:val="zh-CN"/>
        </w:rPr>
        <w:t>项目背景</w:t>
      </w:r>
    </w:p>
    <w:p w14:paraId="415531F0" w14:textId="77777777" w:rsidR="00F525E4" w:rsidRDefault="009149B1">
      <w:pPr>
        <w:tabs>
          <w:tab w:val="left" w:pos="3885"/>
        </w:tabs>
        <w:snapToGrid w:val="0"/>
        <w:spacing w:line="600" w:lineRule="exact"/>
        <w:ind w:firstLineChars="200" w:firstLine="640"/>
        <w:rPr>
          <w:rFonts w:ascii="仿宋_GB2312" w:eastAsia="仿宋_GB2312" w:hAnsi="仿宋_GB2312" w:cs="仿宋_GB2312"/>
          <w:sz w:val="32"/>
          <w:szCs w:val="21"/>
        </w:rPr>
      </w:pPr>
      <w:r>
        <w:rPr>
          <w:rFonts w:ascii="仿宋_GB2312" w:eastAsia="仿宋_GB2312" w:hAnsi="仿宋_GB2312" w:cs="仿宋_GB2312" w:hint="eastAsia"/>
          <w:sz w:val="32"/>
          <w:szCs w:val="21"/>
        </w:rPr>
        <w:t>高速公路四分局自</w:t>
      </w:r>
      <w:r>
        <w:rPr>
          <w:rFonts w:eastAsia="仿宋_GB2312"/>
          <w:sz w:val="32"/>
          <w:szCs w:val="21"/>
        </w:rPr>
        <w:t>2017</w:t>
      </w:r>
      <w:r>
        <w:rPr>
          <w:rFonts w:eastAsia="仿宋_GB2312"/>
          <w:sz w:val="32"/>
          <w:szCs w:val="21"/>
        </w:rPr>
        <w:t>年</w:t>
      </w:r>
      <w:r>
        <w:rPr>
          <w:rFonts w:ascii="仿宋_GB2312" w:eastAsia="仿宋_GB2312" w:hAnsi="仿宋_GB2312" w:cs="仿宋_GB2312" w:hint="eastAsia"/>
          <w:sz w:val="32"/>
          <w:szCs w:val="21"/>
        </w:rPr>
        <w:t>组建以来，一直靠临时租房开展工作，租用房屋不仅面积小，而且功能不完善，极不便于工作的开展。为深化公安改革、推进交警队伍建设、强化警务保障、深入实施科技强警战略，为有效解决四川省高速公路公安交通管理的困局，提高道路通行能力和管事能力，根据“川编办</w:t>
      </w:r>
      <w:r>
        <w:rPr>
          <w:rFonts w:eastAsia="仿宋_GB2312"/>
          <w:sz w:val="32"/>
          <w:szCs w:val="21"/>
        </w:rPr>
        <w:t>发〔</w:t>
      </w:r>
      <w:r>
        <w:rPr>
          <w:rFonts w:eastAsia="仿宋_GB2312"/>
          <w:sz w:val="32"/>
          <w:szCs w:val="21"/>
        </w:rPr>
        <w:t>2016</w:t>
      </w:r>
      <w:r>
        <w:rPr>
          <w:rFonts w:eastAsia="仿宋_GB2312"/>
          <w:sz w:val="32"/>
          <w:szCs w:val="21"/>
        </w:rPr>
        <w:t>〕</w:t>
      </w:r>
      <w:r>
        <w:rPr>
          <w:rFonts w:eastAsia="仿宋_GB2312"/>
          <w:sz w:val="32"/>
          <w:szCs w:val="21"/>
        </w:rPr>
        <w:t>97</w:t>
      </w:r>
      <w:r>
        <w:rPr>
          <w:rFonts w:eastAsia="仿宋_GB2312"/>
          <w:sz w:val="32"/>
          <w:szCs w:val="21"/>
        </w:rPr>
        <w:t>号</w:t>
      </w:r>
      <w:r>
        <w:rPr>
          <w:rFonts w:eastAsia="仿宋_GB2312" w:hint="eastAsia"/>
          <w:sz w:val="32"/>
          <w:szCs w:val="21"/>
        </w:rPr>
        <w:t>”</w:t>
      </w:r>
      <w:r>
        <w:rPr>
          <w:rFonts w:eastAsia="仿宋_GB2312"/>
          <w:sz w:val="32"/>
          <w:szCs w:val="21"/>
        </w:rPr>
        <w:t>、</w:t>
      </w:r>
      <w:r>
        <w:rPr>
          <w:rFonts w:eastAsia="仿宋_GB2312" w:hint="eastAsia"/>
          <w:sz w:val="32"/>
          <w:szCs w:val="21"/>
        </w:rPr>
        <w:t>“</w:t>
      </w:r>
      <w:r>
        <w:rPr>
          <w:rFonts w:eastAsia="仿宋_GB2312"/>
          <w:sz w:val="32"/>
          <w:szCs w:val="21"/>
        </w:rPr>
        <w:t>公厅政发〔</w:t>
      </w:r>
      <w:r>
        <w:rPr>
          <w:rFonts w:eastAsia="仿宋_GB2312"/>
          <w:sz w:val="32"/>
          <w:szCs w:val="21"/>
        </w:rPr>
        <w:t>2016</w:t>
      </w:r>
      <w:r>
        <w:rPr>
          <w:rFonts w:eastAsia="仿宋_GB2312"/>
          <w:sz w:val="32"/>
          <w:szCs w:val="21"/>
        </w:rPr>
        <w:t>〕</w:t>
      </w:r>
      <w:r>
        <w:rPr>
          <w:rFonts w:eastAsia="仿宋_GB2312"/>
          <w:sz w:val="32"/>
          <w:szCs w:val="21"/>
        </w:rPr>
        <w:t>406</w:t>
      </w:r>
      <w:r>
        <w:rPr>
          <w:rFonts w:eastAsia="仿宋_GB2312"/>
          <w:sz w:val="32"/>
          <w:szCs w:val="21"/>
        </w:rPr>
        <w:t>号</w:t>
      </w:r>
      <w:r>
        <w:rPr>
          <w:rFonts w:eastAsia="仿宋_GB2312" w:hint="eastAsia"/>
          <w:sz w:val="32"/>
          <w:szCs w:val="21"/>
        </w:rPr>
        <w:t>”</w:t>
      </w:r>
      <w:r>
        <w:rPr>
          <w:rFonts w:eastAsia="仿宋_GB2312"/>
          <w:sz w:val="32"/>
          <w:szCs w:val="21"/>
        </w:rPr>
        <w:t>、</w:t>
      </w:r>
      <w:r>
        <w:rPr>
          <w:rFonts w:eastAsia="仿宋_GB2312" w:hint="eastAsia"/>
          <w:sz w:val="32"/>
          <w:szCs w:val="21"/>
        </w:rPr>
        <w:t>“</w:t>
      </w:r>
      <w:r>
        <w:rPr>
          <w:rFonts w:eastAsia="仿宋_GB2312"/>
          <w:sz w:val="32"/>
          <w:szCs w:val="21"/>
        </w:rPr>
        <w:t>B</w:t>
      </w:r>
      <w:r>
        <w:rPr>
          <w:rFonts w:eastAsia="仿宋_GB2312"/>
          <w:sz w:val="32"/>
          <w:szCs w:val="21"/>
        </w:rPr>
        <w:t>〔</w:t>
      </w:r>
      <w:r>
        <w:rPr>
          <w:rFonts w:eastAsia="仿宋_GB2312"/>
          <w:sz w:val="32"/>
          <w:szCs w:val="21"/>
        </w:rPr>
        <w:t>2016</w:t>
      </w:r>
      <w:r>
        <w:rPr>
          <w:rFonts w:eastAsia="仿宋_GB2312"/>
          <w:sz w:val="32"/>
          <w:szCs w:val="21"/>
        </w:rPr>
        <w:t>〕</w:t>
      </w:r>
      <w:r>
        <w:rPr>
          <w:rFonts w:eastAsia="仿宋_GB2312"/>
          <w:sz w:val="32"/>
          <w:szCs w:val="21"/>
        </w:rPr>
        <w:t>4864-2</w:t>
      </w:r>
      <w:r>
        <w:rPr>
          <w:rFonts w:eastAsia="仿宋_GB2312"/>
          <w:sz w:val="32"/>
          <w:szCs w:val="21"/>
        </w:rPr>
        <w:t>号</w:t>
      </w:r>
      <w:r>
        <w:rPr>
          <w:rFonts w:eastAsia="仿宋_GB2312" w:hint="eastAsia"/>
          <w:sz w:val="32"/>
          <w:szCs w:val="21"/>
        </w:rPr>
        <w:t>”文件</w:t>
      </w:r>
      <w:r>
        <w:rPr>
          <w:rFonts w:ascii="仿宋_GB2312" w:eastAsia="仿宋_GB2312" w:hAnsi="仿宋_GB2312" w:cs="仿宋_GB2312" w:hint="eastAsia"/>
          <w:sz w:val="32"/>
          <w:szCs w:val="21"/>
        </w:rPr>
        <w:t>精神，高速公路四分局业务技术用房建设项目于</w:t>
      </w:r>
      <w:r>
        <w:rPr>
          <w:rFonts w:eastAsia="仿宋_GB2312"/>
          <w:sz w:val="32"/>
          <w:szCs w:val="21"/>
        </w:rPr>
        <w:t>2019</w:t>
      </w:r>
      <w:r>
        <w:rPr>
          <w:rFonts w:eastAsia="仿宋_GB2312"/>
          <w:sz w:val="32"/>
          <w:szCs w:val="21"/>
        </w:rPr>
        <w:t>年</w:t>
      </w:r>
      <w:r>
        <w:rPr>
          <w:rFonts w:eastAsia="仿宋_GB2312"/>
          <w:sz w:val="32"/>
          <w:szCs w:val="21"/>
        </w:rPr>
        <w:t>12</w:t>
      </w:r>
      <w:r>
        <w:rPr>
          <w:rFonts w:eastAsia="仿宋_GB2312"/>
          <w:sz w:val="32"/>
          <w:szCs w:val="21"/>
        </w:rPr>
        <w:t>月</w:t>
      </w:r>
      <w:r>
        <w:rPr>
          <w:rFonts w:eastAsia="仿宋_GB2312"/>
          <w:sz w:val="32"/>
          <w:szCs w:val="21"/>
        </w:rPr>
        <w:t>17</w:t>
      </w:r>
      <w:r>
        <w:rPr>
          <w:rFonts w:eastAsia="仿宋_GB2312"/>
          <w:sz w:val="32"/>
          <w:szCs w:val="21"/>
        </w:rPr>
        <w:t>日经四川省发展改革委员会《关于公安厅高速公路公安局四分局及驻地大队业务技术用房建设项目可行性研究报告（代项</w:t>
      </w:r>
      <w:r>
        <w:rPr>
          <w:rFonts w:ascii="仿宋_GB2312" w:eastAsia="仿宋_GB2312" w:hAnsi="仿宋_GB2312" w:cs="仿宋_GB2312" w:hint="eastAsia"/>
          <w:sz w:val="32"/>
          <w:szCs w:val="21"/>
        </w:rPr>
        <w:t>目建议书）的批复》（</w:t>
      </w:r>
      <w:proofErr w:type="gramStart"/>
      <w:r>
        <w:rPr>
          <w:rFonts w:ascii="仿宋_GB2312" w:eastAsia="仿宋_GB2312" w:hAnsi="仿宋_GB2312" w:cs="仿宋_GB2312" w:hint="eastAsia"/>
          <w:sz w:val="32"/>
          <w:szCs w:val="21"/>
        </w:rPr>
        <w:t>川发改投资</w:t>
      </w:r>
      <w:proofErr w:type="gramEnd"/>
      <w:r>
        <w:rPr>
          <w:rFonts w:ascii="仿宋_GB2312" w:eastAsia="仿宋_GB2312" w:hAnsi="仿宋_GB2312" w:cs="仿宋_GB2312" w:hint="eastAsia"/>
          <w:sz w:val="32"/>
          <w:szCs w:val="21"/>
        </w:rPr>
        <w:t>〔</w:t>
      </w:r>
      <w:r>
        <w:rPr>
          <w:rFonts w:eastAsia="仿宋_GB2312"/>
          <w:sz w:val="32"/>
          <w:szCs w:val="21"/>
        </w:rPr>
        <w:t>2019</w:t>
      </w:r>
      <w:r>
        <w:rPr>
          <w:rFonts w:eastAsia="仿宋_GB2312"/>
          <w:sz w:val="32"/>
          <w:szCs w:val="21"/>
        </w:rPr>
        <w:t>〕</w:t>
      </w:r>
      <w:r>
        <w:rPr>
          <w:rFonts w:eastAsia="仿宋_GB2312"/>
          <w:sz w:val="32"/>
          <w:szCs w:val="21"/>
        </w:rPr>
        <w:t>541</w:t>
      </w:r>
      <w:r>
        <w:rPr>
          <w:rFonts w:eastAsia="仿宋_GB2312"/>
          <w:sz w:val="32"/>
          <w:szCs w:val="21"/>
        </w:rPr>
        <w:t>号</w:t>
      </w:r>
      <w:r>
        <w:rPr>
          <w:rFonts w:ascii="仿宋_GB2312" w:eastAsia="仿宋_GB2312" w:hAnsi="仿宋_GB2312" w:cs="仿宋_GB2312" w:hint="eastAsia"/>
          <w:sz w:val="32"/>
          <w:szCs w:val="21"/>
        </w:rPr>
        <w:t>）同意建设。</w:t>
      </w:r>
    </w:p>
    <w:p w14:paraId="7C6994E2" w14:textId="77777777" w:rsidR="00F525E4" w:rsidRDefault="009149B1">
      <w:pPr>
        <w:tabs>
          <w:tab w:val="left" w:pos="3885"/>
        </w:tabs>
        <w:snapToGrid w:val="0"/>
        <w:spacing w:line="600" w:lineRule="exact"/>
        <w:ind w:firstLineChars="200" w:firstLine="640"/>
        <w:rPr>
          <w:rFonts w:eastAsia="楷体_GB2312"/>
          <w:b/>
          <w:bCs/>
          <w:sz w:val="32"/>
          <w:szCs w:val="21"/>
        </w:rPr>
      </w:pPr>
      <w:r>
        <w:rPr>
          <w:rFonts w:eastAsia="楷体_GB2312" w:hint="eastAsia"/>
          <w:b/>
          <w:bCs/>
          <w:sz w:val="32"/>
          <w:szCs w:val="21"/>
        </w:rPr>
        <w:t>2</w:t>
      </w:r>
      <w:r>
        <w:rPr>
          <w:rFonts w:eastAsia="楷体_GB2312" w:hint="eastAsia"/>
          <w:b/>
          <w:bCs/>
          <w:sz w:val="32"/>
          <w:szCs w:val="21"/>
        </w:rPr>
        <w:t>、项目资金来源及使用情况</w:t>
      </w:r>
    </w:p>
    <w:p w14:paraId="798193FD" w14:textId="77777777" w:rsidR="00F525E4" w:rsidRDefault="009149B1">
      <w:pPr>
        <w:tabs>
          <w:tab w:val="left" w:pos="3885"/>
        </w:tabs>
        <w:snapToGrid w:val="0"/>
        <w:spacing w:line="600" w:lineRule="exact"/>
        <w:ind w:firstLineChars="200" w:firstLine="640"/>
        <w:rPr>
          <w:rFonts w:eastAsia="仿宋_GB2312"/>
          <w:sz w:val="32"/>
          <w:szCs w:val="21"/>
        </w:rPr>
      </w:pPr>
      <w:r>
        <w:rPr>
          <w:rFonts w:ascii="仿宋_GB2312" w:eastAsia="仿宋_GB2312" w:hAnsi="仿宋_GB2312" w:cs="仿宋_GB2312" w:hint="eastAsia"/>
          <w:sz w:val="32"/>
          <w:szCs w:val="21"/>
        </w:rPr>
        <w:t>根据</w:t>
      </w:r>
      <w:r>
        <w:rPr>
          <w:rFonts w:eastAsia="仿宋_GB2312" w:hint="eastAsia"/>
          <w:sz w:val="32"/>
          <w:szCs w:val="21"/>
        </w:rPr>
        <w:t>“</w:t>
      </w:r>
      <w:r>
        <w:rPr>
          <w:rFonts w:ascii="仿宋_GB2312" w:eastAsia="仿宋_GB2312" w:hAnsi="仿宋_GB2312" w:cs="仿宋_GB2312" w:hint="eastAsia"/>
          <w:sz w:val="32"/>
          <w:szCs w:val="21"/>
        </w:rPr>
        <w:t>川发</w:t>
      </w:r>
      <w:r>
        <w:rPr>
          <w:rFonts w:eastAsia="仿宋_GB2312"/>
          <w:sz w:val="32"/>
          <w:szCs w:val="21"/>
        </w:rPr>
        <w:t>改投资〔</w:t>
      </w:r>
      <w:r>
        <w:rPr>
          <w:rFonts w:eastAsia="仿宋_GB2312"/>
          <w:sz w:val="32"/>
          <w:szCs w:val="21"/>
        </w:rPr>
        <w:t>2019</w:t>
      </w:r>
      <w:r>
        <w:rPr>
          <w:rFonts w:eastAsia="仿宋_GB2312"/>
          <w:sz w:val="32"/>
          <w:szCs w:val="21"/>
        </w:rPr>
        <w:t>〕</w:t>
      </w:r>
      <w:r>
        <w:rPr>
          <w:rFonts w:eastAsia="仿宋_GB2312"/>
          <w:sz w:val="32"/>
          <w:szCs w:val="21"/>
        </w:rPr>
        <w:t>541</w:t>
      </w:r>
      <w:r>
        <w:rPr>
          <w:rFonts w:eastAsia="仿宋_GB2312"/>
          <w:sz w:val="32"/>
          <w:szCs w:val="21"/>
        </w:rPr>
        <w:t>号</w:t>
      </w:r>
      <w:r>
        <w:rPr>
          <w:rFonts w:eastAsia="仿宋_GB2312" w:hint="eastAsia"/>
          <w:sz w:val="32"/>
          <w:szCs w:val="21"/>
        </w:rPr>
        <w:t>”文件</w:t>
      </w:r>
      <w:r>
        <w:rPr>
          <w:rFonts w:eastAsia="仿宋_GB2312"/>
          <w:sz w:val="32"/>
          <w:szCs w:val="21"/>
        </w:rPr>
        <w:t>，资金来源：省预算内基本建设资金安排</w:t>
      </w:r>
      <w:r>
        <w:rPr>
          <w:rFonts w:eastAsia="仿宋_GB2312"/>
          <w:sz w:val="32"/>
          <w:szCs w:val="21"/>
        </w:rPr>
        <w:t>1559</w:t>
      </w:r>
      <w:r>
        <w:rPr>
          <w:rFonts w:eastAsia="仿宋_GB2312"/>
          <w:sz w:val="32"/>
          <w:szCs w:val="21"/>
        </w:rPr>
        <w:t>万元（</w:t>
      </w:r>
      <w:r>
        <w:rPr>
          <w:rFonts w:eastAsia="仿宋_GB2312"/>
          <w:sz w:val="32"/>
          <w:szCs w:val="21"/>
        </w:rPr>
        <w:t>70%</w:t>
      </w:r>
      <w:r>
        <w:rPr>
          <w:rFonts w:eastAsia="仿宋_GB2312"/>
          <w:sz w:val="32"/>
          <w:szCs w:val="21"/>
        </w:rPr>
        <w:t>），其余</w:t>
      </w:r>
      <w:r>
        <w:rPr>
          <w:rFonts w:eastAsia="仿宋_GB2312"/>
          <w:sz w:val="32"/>
          <w:szCs w:val="21"/>
        </w:rPr>
        <w:t>668</w:t>
      </w:r>
      <w:r>
        <w:rPr>
          <w:rFonts w:eastAsia="仿宋_GB2312"/>
          <w:sz w:val="32"/>
          <w:szCs w:val="21"/>
        </w:rPr>
        <w:t>万元（</w:t>
      </w:r>
      <w:r>
        <w:rPr>
          <w:rFonts w:eastAsia="仿宋_GB2312"/>
          <w:sz w:val="32"/>
          <w:szCs w:val="21"/>
        </w:rPr>
        <w:t>30%</w:t>
      </w:r>
      <w:r>
        <w:rPr>
          <w:rFonts w:eastAsia="仿宋_GB2312"/>
          <w:sz w:val="32"/>
          <w:szCs w:val="21"/>
        </w:rPr>
        <w:t>）在集中全省</w:t>
      </w:r>
      <w:r>
        <w:rPr>
          <w:rFonts w:eastAsia="仿宋_GB2312" w:hint="eastAsia"/>
          <w:sz w:val="32"/>
          <w:szCs w:val="21"/>
        </w:rPr>
        <w:t>公安</w:t>
      </w:r>
      <w:r>
        <w:rPr>
          <w:rFonts w:eastAsia="仿宋_GB2312"/>
          <w:sz w:val="32"/>
          <w:szCs w:val="21"/>
        </w:rPr>
        <w:t>交警</w:t>
      </w:r>
      <w:r>
        <w:rPr>
          <w:rFonts w:eastAsia="仿宋_GB2312" w:hint="eastAsia"/>
          <w:sz w:val="32"/>
          <w:szCs w:val="21"/>
        </w:rPr>
        <w:t>行政</w:t>
      </w:r>
      <w:r>
        <w:rPr>
          <w:rFonts w:eastAsia="仿宋_GB2312"/>
          <w:sz w:val="32"/>
          <w:szCs w:val="21"/>
        </w:rPr>
        <w:t>事业性收费</w:t>
      </w:r>
      <w:r>
        <w:rPr>
          <w:rFonts w:eastAsia="仿宋_GB2312"/>
          <w:sz w:val="32"/>
          <w:szCs w:val="21"/>
        </w:rPr>
        <w:t>30%</w:t>
      </w:r>
      <w:r>
        <w:rPr>
          <w:rFonts w:eastAsia="仿宋_GB2312"/>
          <w:sz w:val="32"/>
          <w:szCs w:val="21"/>
        </w:rPr>
        <w:t>安排的政法转移支付资金（全省交警业务经费）中安排。截至</w:t>
      </w:r>
      <w:r>
        <w:rPr>
          <w:rFonts w:eastAsia="仿宋_GB2312"/>
          <w:sz w:val="32"/>
          <w:szCs w:val="21"/>
        </w:rPr>
        <w:t>2020</w:t>
      </w:r>
      <w:r>
        <w:rPr>
          <w:rFonts w:eastAsia="仿宋_GB2312"/>
          <w:sz w:val="32"/>
          <w:szCs w:val="21"/>
        </w:rPr>
        <w:lastRenderedPageBreak/>
        <w:t>年</w:t>
      </w:r>
      <w:r>
        <w:rPr>
          <w:rFonts w:eastAsia="仿宋_GB2312"/>
          <w:sz w:val="32"/>
          <w:szCs w:val="21"/>
        </w:rPr>
        <w:t>12</w:t>
      </w:r>
      <w:r>
        <w:rPr>
          <w:rFonts w:eastAsia="仿宋_GB2312"/>
          <w:sz w:val="32"/>
          <w:szCs w:val="21"/>
        </w:rPr>
        <w:t>月底，该项目省预算内基本建设</w:t>
      </w:r>
      <w:r>
        <w:rPr>
          <w:rFonts w:eastAsia="仿宋_GB2312" w:hint="eastAsia"/>
          <w:sz w:val="32"/>
          <w:szCs w:val="21"/>
        </w:rPr>
        <w:t>资金</w:t>
      </w:r>
      <w:r>
        <w:rPr>
          <w:rFonts w:eastAsia="仿宋_GB2312"/>
          <w:sz w:val="32"/>
          <w:szCs w:val="21"/>
        </w:rPr>
        <w:t>使用</w:t>
      </w:r>
      <w:r>
        <w:rPr>
          <w:rFonts w:eastAsia="仿宋_GB2312"/>
          <w:sz w:val="32"/>
          <w:szCs w:val="21"/>
        </w:rPr>
        <w:t>1057.90</w:t>
      </w:r>
      <w:r>
        <w:rPr>
          <w:rFonts w:eastAsia="仿宋_GB2312"/>
          <w:sz w:val="32"/>
          <w:szCs w:val="21"/>
        </w:rPr>
        <w:t>万元，截止</w:t>
      </w:r>
      <w:r>
        <w:rPr>
          <w:rFonts w:eastAsia="仿宋_GB2312" w:hint="eastAsia"/>
          <w:sz w:val="32"/>
          <w:szCs w:val="21"/>
        </w:rPr>
        <w:t>目前</w:t>
      </w:r>
      <w:r>
        <w:rPr>
          <w:rFonts w:eastAsia="仿宋_GB2312"/>
          <w:sz w:val="32"/>
          <w:szCs w:val="21"/>
        </w:rPr>
        <w:t>，该项目省预算内基本建设投资已全部使用完毕。</w:t>
      </w:r>
    </w:p>
    <w:p w14:paraId="7B1754B5" w14:textId="77777777" w:rsidR="00F525E4" w:rsidRDefault="009149B1">
      <w:pPr>
        <w:tabs>
          <w:tab w:val="left" w:pos="3885"/>
        </w:tabs>
        <w:snapToGrid w:val="0"/>
        <w:spacing w:line="600" w:lineRule="exact"/>
        <w:ind w:firstLineChars="200" w:firstLine="640"/>
        <w:rPr>
          <w:rFonts w:eastAsia="楷体_GB2312"/>
          <w:b/>
          <w:bCs/>
          <w:sz w:val="32"/>
          <w:szCs w:val="21"/>
        </w:rPr>
      </w:pPr>
      <w:r>
        <w:rPr>
          <w:rFonts w:eastAsia="楷体_GB2312" w:hint="eastAsia"/>
          <w:b/>
          <w:bCs/>
          <w:sz w:val="32"/>
          <w:szCs w:val="21"/>
        </w:rPr>
        <w:t>3</w:t>
      </w:r>
      <w:r>
        <w:rPr>
          <w:rFonts w:eastAsia="楷体_GB2312" w:hint="eastAsia"/>
          <w:b/>
          <w:bCs/>
          <w:sz w:val="32"/>
          <w:szCs w:val="21"/>
        </w:rPr>
        <w:t>、项目实施内容</w:t>
      </w:r>
    </w:p>
    <w:p w14:paraId="49199113" w14:textId="77777777" w:rsidR="00F525E4" w:rsidRDefault="009149B1">
      <w:pPr>
        <w:tabs>
          <w:tab w:val="left" w:pos="3885"/>
        </w:tabs>
        <w:snapToGrid w:val="0"/>
        <w:spacing w:line="600" w:lineRule="exact"/>
        <w:ind w:firstLineChars="200" w:firstLine="640"/>
        <w:rPr>
          <w:rFonts w:eastAsia="仿宋_GB2312"/>
          <w:sz w:val="32"/>
          <w:szCs w:val="32"/>
        </w:rPr>
      </w:pPr>
      <w:r>
        <w:rPr>
          <w:rFonts w:eastAsia="仿宋_GB2312" w:hint="eastAsia"/>
          <w:sz w:val="32"/>
          <w:szCs w:val="32"/>
        </w:rPr>
        <w:t>根据“</w:t>
      </w:r>
      <w:r>
        <w:rPr>
          <w:rFonts w:ascii="仿宋_GB2312" w:eastAsia="仿宋_GB2312" w:hAnsi="仿宋_GB2312" w:cs="仿宋_GB2312" w:hint="eastAsia"/>
          <w:sz w:val="32"/>
          <w:szCs w:val="21"/>
        </w:rPr>
        <w:t>川发</w:t>
      </w:r>
      <w:r>
        <w:rPr>
          <w:rFonts w:eastAsia="仿宋_GB2312"/>
          <w:sz w:val="32"/>
          <w:szCs w:val="21"/>
        </w:rPr>
        <w:t>改投资〔</w:t>
      </w:r>
      <w:r>
        <w:rPr>
          <w:rFonts w:eastAsia="仿宋_GB2312"/>
          <w:sz w:val="32"/>
          <w:szCs w:val="21"/>
        </w:rPr>
        <w:t>2019</w:t>
      </w:r>
      <w:r>
        <w:rPr>
          <w:rFonts w:eastAsia="仿宋_GB2312"/>
          <w:sz w:val="32"/>
          <w:szCs w:val="21"/>
        </w:rPr>
        <w:t>〕</w:t>
      </w:r>
      <w:r>
        <w:rPr>
          <w:rFonts w:eastAsia="仿宋_GB2312"/>
          <w:sz w:val="32"/>
          <w:szCs w:val="21"/>
        </w:rPr>
        <w:t>541</w:t>
      </w:r>
      <w:r>
        <w:rPr>
          <w:rFonts w:eastAsia="仿宋_GB2312"/>
          <w:sz w:val="32"/>
          <w:szCs w:val="21"/>
        </w:rPr>
        <w:t>号</w:t>
      </w:r>
      <w:r>
        <w:rPr>
          <w:rFonts w:eastAsia="仿宋_GB2312" w:hint="eastAsia"/>
          <w:sz w:val="32"/>
          <w:szCs w:val="21"/>
        </w:rPr>
        <w:t>”文件，</w:t>
      </w:r>
      <w:r>
        <w:rPr>
          <w:rFonts w:eastAsia="仿宋_GB2312" w:hint="eastAsia"/>
          <w:sz w:val="32"/>
          <w:szCs w:val="32"/>
        </w:rPr>
        <w:t>项目用地</w:t>
      </w:r>
      <w:r>
        <w:rPr>
          <w:rFonts w:eastAsia="仿宋_GB2312" w:hint="eastAsia"/>
          <w:sz w:val="32"/>
          <w:szCs w:val="32"/>
        </w:rPr>
        <w:t>14.98</w:t>
      </w:r>
      <w:r>
        <w:rPr>
          <w:rFonts w:eastAsia="仿宋_GB2312" w:hint="eastAsia"/>
          <w:sz w:val="32"/>
          <w:szCs w:val="32"/>
        </w:rPr>
        <w:t>亩，总建筑面积</w:t>
      </w:r>
      <w:r>
        <w:rPr>
          <w:rFonts w:eastAsia="仿宋_GB2312" w:hint="eastAsia"/>
          <w:sz w:val="32"/>
          <w:szCs w:val="32"/>
        </w:rPr>
        <w:t>2</w:t>
      </w:r>
      <w:r>
        <w:rPr>
          <w:rFonts w:eastAsia="仿宋_GB2312"/>
          <w:sz w:val="32"/>
          <w:szCs w:val="32"/>
        </w:rPr>
        <w:t>099</w:t>
      </w:r>
      <w:r>
        <w:rPr>
          <w:rFonts w:eastAsia="仿宋_GB2312" w:hint="eastAsia"/>
          <w:sz w:val="32"/>
          <w:szCs w:val="32"/>
        </w:rPr>
        <w:t>平方米；主要建设内容包括高速公路公安局四分局及驻地大队业务技术用房、车位，配套道路、室外道路及绿化等相关公用附属设施。</w:t>
      </w:r>
    </w:p>
    <w:p w14:paraId="74DF6057" w14:textId="77777777" w:rsidR="00F525E4" w:rsidRDefault="009149B1">
      <w:pPr>
        <w:tabs>
          <w:tab w:val="left" w:pos="3885"/>
        </w:tabs>
        <w:snapToGrid w:val="0"/>
        <w:spacing w:line="600" w:lineRule="exact"/>
        <w:ind w:firstLineChars="200" w:firstLine="640"/>
        <w:rPr>
          <w:rFonts w:ascii="楷体_GB2312" w:eastAsia="楷体_GB2312" w:hAnsi="宋体"/>
          <w:b/>
          <w:sz w:val="32"/>
          <w:szCs w:val="32"/>
        </w:rPr>
      </w:pPr>
      <w:r>
        <w:rPr>
          <w:rFonts w:ascii="楷体_GB2312" w:eastAsia="楷体_GB2312" w:hAnsi="宋体" w:hint="eastAsia"/>
          <w:b/>
          <w:sz w:val="32"/>
          <w:szCs w:val="32"/>
          <w:lang w:val="zh-CN"/>
        </w:rPr>
        <w:t>（二）项目绩效目标</w:t>
      </w:r>
    </w:p>
    <w:p w14:paraId="387FCCA9" w14:textId="77777777" w:rsidR="00F525E4" w:rsidRDefault="009149B1">
      <w:pPr>
        <w:tabs>
          <w:tab w:val="left" w:pos="3885"/>
        </w:tabs>
        <w:snapToGrid w:val="0"/>
        <w:spacing w:line="600" w:lineRule="exact"/>
        <w:ind w:firstLineChars="200" w:firstLine="640"/>
        <w:rPr>
          <w:rFonts w:eastAsia="仿宋_GB2312"/>
          <w:sz w:val="32"/>
          <w:szCs w:val="32"/>
        </w:rPr>
      </w:pPr>
      <w:r>
        <w:rPr>
          <w:rFonts w:eastAsia="仿宋_GB2312" w:hint="eastAsia"/>
          <w:sz w:val="32"/>
          <w:szCs w:val="32"/>
        </w:rPr>
        <w:t>年度目标（</w:t>
      </w:r>
      <w:r>
        <w:rPr>
          <w:rFonts w:eastAsia="仿宋_GB2312" w:hint="eastAsia"/>
          <w:sz w:val="32"/>
          <w:szCs w:val="32"/>
        </w:rPr>
        <w:t>2</w:t>
      </w:r>
      <w:r>
        <w:rPr>
          <w:rFonts w:eastAsia="仿宋_GB2312"/>
          <w:sz w:val="32"/>
          <w:szCs w:val="32"/>
        </w:rPr>
        <w:t>020</w:t>
      </w:r>
      <w:r>
        <w:rPr>
          <w:rFonts w:eastAsia="仿宋_GB2312" w:hint="eastAsia"/>
          <w:sz w:val="32"/>
          <w:szCs w:val="32"/>
        </w:rPr>
        <w:t>年）：完成土地划拨、勘察、设计、施工、监理等招标工作，完成开工准备工作，进行基础施工。</w:t>
      </w:r>
    </w:p>
    <w:p w14:paraId="19DB4E55" w14:textId="77777777" w:rsidR="00F525E4" w:rsidRDefault="009149B1">
      <w:pPr>
        <w:tabs>
          <w:tab w:val="left" w:pos="3885"/>
        </w:tabs>
        <w:snapToGrid w:val="0"/>
        <w:spacing w:line="600" w:lineRule="exact"/>
        <w:ind w:firstLineChars="200" w:firstLine="640"/>
        <w:rPr>
          <w:rFonts w:ascii="黑体" w:eastAsia="黑体" w:hAnsi="宋体"/>
          <w:sz w:val="32"/>
          <w:szCs w:val="32"/>
        </w:rPr>
      </w:pPr>
      <w:r>
        <w:rPr>
          <w:rFonts w:ascii="黑体" w:eastAsia="黑体" w:hAnsi="宋体" w:hint="eastAsia"/>
          <w:sz w:val="32"/>
          <w:szCs w:val="32"/>
        </w:rPr>
        <w:t>二、评价工作开展情况</w:t>
      </w:r>
    </w:p>
    <w:p w14:paraId="0D58CBAE" w14:textId="77777777" w:rsidR="00F525E4" w:rsidRDefault="009149B1">
      <w:pPr>
        <w:tabs>
          <w:tab w:val="left" w:pos="3885"/>
        </w:tabs>
        <w:snapToGrid w:val="0"/>
        <w:spacing w:line="600" w:lineRule="exact"/>
        <w:ind w:firstLineChars="200" w:firstLine="640"/>
        <w:rPr>
          <w:rFonts w:ascii="楷体_GB2312" w:eastAsia="楷体_GB2312" w:hAnsi="宋体"/>
          <w:b/>
          <w:sz w:val="32"/>
          <w:szCs w:val="32"/>
          <w:lang w:val="zh-CN"/>
        </w:rPr>
      </w:pPr>
      <w:bookmarkStart w:id="109" w:name="_Toc53346150"/>
      <w:r>
        <w:rPr>
          <w:rFonts w:ascii="楷体_GB2312" w:eastAsia="楷体_GB2312" w:hAnsi="宋体" w:hint="eastAsia"/>
          <w:b/>
          <w:sz w:val="32"/>
          <w:szCs w:val="32"/>
          <w:lang w:val="zh-CN"/>
        </w:rPr>
        <w:t>（一）评价目的</w:t>
      </w:r>
      <w:bookmarkEnd w:id="109"/>
    </w:p>
    <w:p w14:paraId="228A798D" w14:textId="77777777" w:rsidR="00F525E4" w:rsidRDefault="009149B1">
      <w:pPr>
        <w:snapToGrid w:val="0"/>
        <w:spacing w:line="600" w:lineRule="exact"/>
        <w:ind w:firstLineChars="200" w:firstLine="640"/>
        <w:rPr>
          <w:rFonts w:ascii="宋体" w:eastAsia="仿宋_GB2312" w:hAnsi="宋体"/>
          <w:sz w:val="32"/>
          <w:szCs w:val="21"/>
        </w:rPr>
      </w:pPr>
      <w:r>
        <w:rPr>
          <w:rFonts w:ascii="宋体" w:eastAsia="仿宋_GB2312" w:hAnsi="宋体" w:hint="eastAsia"/>
          <w:sz w:val="32"/>
          <w:szCs w:val="21"/>
        </w:rPr>
        <w:t>对</w:t>
      </w:r>
      <w:r>
        <w:rPr>
          <w:rFonts w:eastAsia="仿宋_GB2312" w:hint="eastAsia"/>
          <w:kern w:val="0"/>
          <w:sz w:val="32"/>
          <w:szCs w:val="32"/>
          <w:shd w:val="clear" w:color="auto" w:fill="FFFFFF"/>
        </w:rPr>
        <w:t>高速公路四分局业务技术用房建设费（</w:t>
      </w:r>
      <w:proofErr w:type="gramStart"/>
      <w:r>
        <w:rPr>
          <w:rFonts w:eastAsia="仿宋_GB2312" w:hint="eastAsia"/>
          <w:kern w:val="0"/>
          <w:sz w:val="32"/>
          <w:szCs w:val="32"/>
          <w:shd w:val="clear" w:color="auto" w:fill="FFFFFF"/>
        </w:rPr>
        <w:t>发改委</w:t>
      </w:r>
      <w:proofErr w:type="gramEnd"/>
      <w:r>
        <w:rPr>
          <w:rFonts w:eastAsia="仿宋_GB2312" w:hint="eastAsia"/>
          <w:kern w:val="0"/>
          <w:sz w:val="32"/>
          <w:szCs w:val="32"/>
          <w:shd w:val="clear" w:color="auto" w:fill="FFFFFF"/>
        </w:rPr>
        <w:t>）项目支出依据、绩效目标、资金管理、过程控制、项目完成、项目效益等方面进行评价，分析存在的问题，提出资金管理、项目管理、完善制度机制、调整支出结构的相关建议，为以后年度预算编制提供参考依据，促进资金使用效益提高</w:t>
      </w:r>
      <w:r>
        <w:rPr>
          <w:rFonts w:ascii="宋体" w:eastAsia="仿宋_GB2312" w:hAnsi="宋体" w:hint="eastAsia"/>
          <w:sz w:val="32"/>
          <w:szCs w:val="21"/>
        </w:rPr>
        <w:t>。</w:t>
      </w:r>
    </w:p>
    <w:p w14:paraId="3565D790" w14:textId="77777777" w:rsidR="00F525E4" w:rsidRDefault="009149B1">
      <w:pPr>
        <w:tabs>
          <w:tab w:val="left" w:pos="3885"/>
        </w:tabs>
        <w:snapToGrid w:val="0"/>
        <w:spacing w:line="600" w:lineRule="exact"/>
        <w:ind w:firstLineChars="200" w:firstLine="640"/>
        <w:rPr>
          <w:rFonts w:ascii="楷体_GB2312" w:eastAsia="楷体_GB2312" w:hAnsi="宋体"/>
          <w:b/>
          <w:sz w:val="32"/>
          <w:szCs w:val="32"/>
          <w:lang w:val="zh-CN"/>
        </w:rPr>
      </w:pPr>
      <w:bookmarkStart w:id="110" w:name="_Toc53346173"/>
      <w:r>
        <w:rPr>
          <w:rFonts w:ascii="楷体_GB2312" w:eastAsia="楷体_GB2312" w:hAnsi="宋体" w:hint="eastAsia"/>
          <w:b/>
          <w:sz w:val="32"/>
          <w:szCs w:val="32"/>
          <w:lang w:val="zh-CN"/>
        </w:rPr>
        <w:t>（二）评价指标体系的构建</w:t>
      </w:r>
      <w:bookmarkEnd w:id="110"/>
    </w:p>
    <w:p w14:paraId="1F0B71C7" w14:textId="77777777" w:rsidR="00F525E4" w:rsidRDefault="009149B1">
      <w:pPr>
        <w:snapToGrid w:val="0"/>
        <w:spacing w:line="60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我单位根据项目建设情况制定了绩效评价指标体系。该项目评价指标分为通用指标、共性指标、特性指标三类，其中一级指标</w:t>
      </w:r>
      <w:r>
        <w:rPr>
          <w:rFonts w:eastAsia="仿宋_GB2312" w:hint="eastAsia"/>
          <w:kern w:val="0"/>
          <w:sz w:val="32"/>
          <w:szCs w:val="32"/>
          <w:shd w:val="clear" w:color="auto" w:fill="FFFFFF"/>
        </w:rPr>
        <w:t>8</w:t>
      </w:r>
      <w:r>
        <w:rPr>
          <w:rFonts w:eastAsia="仿宋_GB2312" w:hint="eastAsia"/>
          <w:kern w:val="0"/>
          <w:sz w:val="32"/>
          <w:szCs w:val="32"/>
          <w:shd w:val="clear" w:color="auto" w:fill="FFFFFF"/>
        </w:rPr>
        <w:t>个，二级指标</w:t>
      </w:r>
      <w:r>
        <w:rPr>
          <w:rFonts w:eastAsia="仿宋_GB2312" w:hint="eastAsia"/>
          <w:kern w:val="0"/>
          <w:sz w:val="32"/>
          <w:szCs w:val="32"/>
          <w:shd w:val="clear" w:color="auto" w:fill="FFFFFF"/>
        </w:rPr>
        <w:t>18</w:t>
      </w:r>
      <w:r>
        <w:rPr>
          <w:rFonts w:eastAsia="仿宋_GB2312" w:hint="eastAsia"/>
          <w:kern w:val="0"/>
          <w:sz w:val="32"/>
          <w:szCs w:val="32"/>
          <w:shd w:val="clear" w:color="auto" w:fill="FFFFFF"/>
        </w:rPr>
        <w:t>个。</w:t>
      </w:r>
    </w:p>
    <w:p w14:paraId="15189731" w14:textId="77777777" w:rsidR="00F525E4" w:rsidRDefault="009149B1">
      <w:pPr>
        <w:tabs>
          <w:tab w:val="left" w:pos="3885"/>
        </w:tabs>
        <w:snapToGrid w:val="0"/>
        <w:spacing w:line="600" w:lineRule="exact"/>
        <w:ind w:firstLineChars="200" w:firstLine="640"/>
        <w:rPr>
          <w:rFonts w:ascii="楷体_GB2312" w:eastAsia="楷体_GB2312" w:hAnsi="宋体"/>
          <w:b/>
          <w:sz w:val="32"/>
          <w:szCs w:val="32"/>
          <w:lang w:val="zh-CN"/>
        </w:rPr>
      </w:pPr>
      <w:bookmarkStart w:id="111" w:name="_Toc53346174"/>
      <w:r>
        <w:rPr>
          <w:rFonts w:ascii="楷体_GB2312" w:eastAsia="楷体_GB2312" w:hAnsi="宋体" w:hint="eastAsia"/>
          <w:b/>
          <w:sz w:val="32"/>
          <w:szCs w:val="32"/>
          <w:lang w:val="zh-CN"/>
        </w:rPr>
        <w:t>（三）评价方法</w:t>
      </w:r>
      <w:bookmarkEnd w:id="111"/>
    </w:p>
    <w:p w14:paraId="6B6CF99B" w14:textId="77777777" w:rsidR="00F525E4" w:rsidRDefault="009149B1">
      <w:pPr>
        <w:snapToGrid w:val="0"/>
        <w:spacing w:line="600" w:lineRule="exact"/>
        <w:ind w:firstLineChars="200" w:firstLine="640"/>
        <w:rPr>
          <w:rFonts w:ascii="宋体" w:eastAsia="仿宋_GB2312" w:hAnsi="宋体"/>
          <w:sz w:val="32"/>
          <w:szCs w:val="21"/>
        </w:rPr>
      </w:pPr>
      <w:r>
        <w:rPr>
          <w:rFonts w:ascii="宋体" w:eastAsia="仿宋_GB2312" w:hAnsi="宋体" w:hint="eastAsia"/>
          <w:sz w:val="32"/>
          <w:szCs w:val="21"/>
        </w:rPr>
        <w:t>根据预算绩效管理工作相关要求，按照“前期准备、现</w:t>
      </w:r>
      <w:r>
        <w:rPr>
          <w:rFonts w:ascii="宋体" w:eastAsia="仿宋_GB2312" w:hAnsi="宋体" w:hint="eastAsia"/>
          <w:sz w:val="32"/>
          <w:szCs w:val="21"/>
        </w:rPr>
        <w:lastRenderedPageBreak/>
        <w:t>场评价、撰写报告、提交审核”等程序，独立、客观、公正的开展预算绩效管理工作，以现场评价为主、非现场评价为辅，组织实施项目绩效自评工作。</w:t>
      </w:r>
    </w:p>
    <w:p w14:paraId="4EB0A219" w14:textId="77777777" w:rsidR="00F525E4" w:rsidRDefault="009149B1">
      <w:pPr>
        <w:tabs>
          <w:tab w:val="left" w:pos="3885"/>
        </w:tabs>
        <w:snapToGrid w:val="0"/>
        <w:spacing w:line="600" w:lineRule="exact"/>
        <w:ind w:firstLineChars="200" w:firstLine="640"/>
        <w:rPr>
          <w:rFonts w:ascii="黑体" w:eastAsia="黑体" w:hAnsi="宋体"/>
          <w:sz w:val="32"/>
          <w:szCs w:val="32"/>
        </w:rPr>
      </w:pPr>
      <w:r>
        <w:rPr>
          <w:rFonts w:ascii="黑体" w:eastAsia="黑体" w:hAnsi="宋体" w:hint="eastAsia"/>
          <w:sz w:val="32"/>
          <w:szCs w:val="32"/>
        </w:rPr>
        <w:t>三、综合评价结论</w:t>
      </w:r>
    </w:p>
    <w:p w14:paraId="69477D69" w14:textId="77777777" w:rsidR="00F525E4" w:rsidRDefault="009149B1">
      <w:pPr>
        <w:snapToGrid w:val="0"/>
        <w:spacing w:line="600" w:lineRule="exact"/>
        <w:ind w:firstLineChars="200" w:firstLine="640"/>
        <w:rPr>
          <w:rFonts w:ascii="宋体" w:eastAsia="仿宋_GB2312" w:hAnsi="宋体"/>
          <w:sz w:val="32"/>
          <w:szCs w:val="21"/>
        </w:rPr>
      </w:pPr>
      <w:r>
        <w:rPr>
          <w:rFonts w:ascii="宋体" w:eastAsia="仿宋_GB2312" w:hAnsi="宋体" w:hint="eastAsia"/>
          <w:sz w:val="32"/>
          <w:szCs w:val="21"/>
        </w:rPr>
        <w:t>该项目决策依据充分，</w:t>
      </w:r>
      <w:r>
        <w:rPr>
          <w:rFonts w:eastAsia="仿宋_GB2312"/>
          <w:sz w:val="32"/>
          <w:szCs w:val="21"/>
        </w:rPr>
        <w:t>绩效目标较明确</w:t>
      </w:r>
      <w:r>
        <w:rPr>
          <w:rFonts w:ascii="宋体" w:eastAsia="仿宋_GB2312" w:hAnsi="宋体" w:hint="eastAsia"/>
          <w:sz w:val="32"/>
          <w:szCs w:val="21"/>
        </w:rPr>
        <w:t>，项目、财务管理规范。通过项目实施，有效改善四分局及驻地大队基础设施条件，保证其业务正常开展，从而提高业务工作效率和质量。该项目自评得分为</w:t>
      </w:r>
      <w:r>
        <w:rPr>
          <w:rFonts w:eastAsia="仿宋_GB2312" w:hint="eastAsia"/>
          <w:sz w:val="32"/>
          <w:szCs w:val="21"/>
        </w:rPr>
        <w:t>96.19</w:t>
      </w:r>
      <w:r>
        <w:rPr>
          <w:rFonts w:ascii="宋体" w:eastAsia="仿宋_GB2312" w:hAnsi="宋体" w:hint="eastAsia"/>
          <w:sz w:val="32"/>
          <w:szCs w:val="21"/>
        </w:rPr>
        <w:t>分。</w:t>
      </w:r>
    </w:p>
    <w:p w14:paraId="76A3074C" w14:textId="77777777" w:rsidR="00F525E4" w:rsidRDefault="009149B1">
      <w:pPr>
        <w:snapToGrid w:val="0"/>
        <w:spacing w:line="600" w:lineRule="exact"/>
        <w:ind w:firstLineChars="200" w:firstLine="640"/>
        <w:rPr>
          <w:rFonts w:ascii="黑体" w:eastAsia="黑体" w:hAnsi="宋体"/>
          <w:sz w:val="32"/>
          <w:szCs w:val="32"/>
        </w:rPr>
      </w:pPr>
      <w:r>
        <w:rPr>
          <w:rFonts w:ascii="黑体" w:eastAsia="黑体" w:hAnsi="宋体" w:hint="eastAsia"/>
          <w:sz w:val="32"/>
          <w:szCs w:val="32"/>
        </w:rPr>
        <w:t>四、绩效评价分析</w:t>
      </w:r>
    </w:p>
    <w:p w14:paraId="675BECDD" w14:textId="77777777" w:rsidR="00F525E4" w:rsidRDefault="009149B1">
      <w:pPr>
        <w:tabs>
          <w:tab w:val="left" w:pos="3885"/>
        </w:tabs>
        <w:snapToGrid w:val="0"/>
        <w:spacing w:line="600" w:lineRule="exact"/>
        <w:ind w:firstLineChars="200" w:firstLine="640"/>
        <w:rPr>
          <w:rFonts w:ascii="楷体_GB2312" w:eastAsia="楷体_GB2312" w:hAnsi="宋体"/>
          <w:b/>
          <w:sz w:val="32"/>
          <w:szCs w:val="32"/>
          <w:lang w:val="zh-CN"/>
        </w:rPr>
      </w:pPr>
      <w:r>
        <w:rPr>
          <w:rFonts w:ascii="楷体_GB2312" w:eastAsia="楷体_GB2312" w:hAnsi="宋体" w:hint="eastAsia"/>
          <w:b/>
          <w:sz w:val="32"/>
          <w:szCs w:val="32"/>
          <w:lang w:val="zh-CN"/>
        </w:rPr>
        <w:t>（一）项目决策情况</w:t>
      </w:r>
    </w:p>
    <w:p w14:paraId="4C9AB6AC" w14:textId="77777777" w:rsidR="00F525E4" w:rsidRDefault="009149B1">
      <w:pPr>
        <w:snapToGrid w:val="0"/>
        <w:spacing w:line="600" w:lineRule="exact"/>
        <w:ind w:firstLineChars="200" w:firstLine="640"/>
        <w:rPr>
          <w:rFonts w:ascii="宋体" w:eastAsia="仿宋_GB2312" w:hAnsi="宋体"/>
          <w:sz w:val="32"/>
          <w:szCs w:val="21"/>
        </w:rPr>
      </w:pPr>
      <w:r>
        <w:rPr>
          <w:rFonts w:ascii="宋体" w:eastAsia="仿宋_GB2312" w:hAnsi="宋体" w:hint="eastAsia"/>
          <w:sz w:val="32"/>
          <w:szCs w:val="21"/>
        </w:rPr>
        <w:t>该建设项目规划符合省委、省政府重大决策部署，符合中华人民共和国住房和城乡建设部出具的《公安机关业务技术用房建设标准》（建标</w:t>
      </w:r>
      <w:r>
        <w:rPr>
          <w:rFonts w:eastAsia="仿宋_GB2312"/>
          <w:sz w:val="32"/>
          <w:szCs w:val="21"/>
        </w:rPr>
        <w:t>130-2010</w:t>
      </w:r>
      <w:r>
        <w:rPr>
          <w:rFonts w:ascii="宋体" w:eastAsia="仿宋_GB2312" w:hAnsi="宋体" w:hint="eastAsia"/>
          <w:sz w:val="32"/>
          <w:szCs w:val="21"/>
        </w:rPr>
        <w:t>）以及《公安派出所建设标准》（建标</w:t>
      </w:r>
      <w:r>
        <w:rPr>
          <w:rFonts w:eastAsia="仿宋_GB2312"/>
          <w:sz w:val="32"/>
          <w:szCs w:val="21"/>
        </w:rPr>
        <w:t>100-2007</w:t>
      </w:r>
      <w:r>
        <w:rPr>
          <w:rFonts w:ascii="宋体" w:eastAsia="仿宋_GB2312" w:hAnsi="宋体" w:hint="eastAsia"/>
          <w:sz w:val="32"/>
          <w:szCs w:val="21"/>
        </w:rPr>
        <w:t>）的人均建设标准，按照省编办相关文件对一至五分局机关人均建筑面积按</w:t>
      </w:r>
      <w:r>
        <w:rPr>
          <w:rFonts w:eastAsia="仿宋_GB2312" w:hint="eastAsia"/>
          <w:sz w:val="32"/>
          <w:szCs w:val="21"/>
        </w:rPr>
        <w:t>38</w:t>
      </w:r>
      <w:r>
        <w:rPr>
          <w:rFonts w:ascii="宋体" w:eastAsia="仿宋_GB2312" w:hAnsi="宋体" w:hint="eastAsia"/>
          <w:sz w:val="32"/>
          <w:szCs w:val="21"/>
        </w:rPr>
        <w:t>平方米建设标准进行建设。符合四川高速公路交通、治安管理和刑事案件侦办的实际需求。</w:t>
      </w:r>
    </w:p>
    <w:p w14:paraId="665EBCE6" w14:textId="77777777" w:rsidR="00F525E4" w:rsidRDefault="009149B1">
      <w:pPr>
        <w:tabs>
          <w:tab w:val="left" w:pos="3885"/>
        </w:tabs>
        <w:snapToGrid w:val="0"/>
        <w:spacing w:line="600" w:lineRule="exact"/>
        <w:ind w:firstLineChars="200" w:firstLine="640"/>
        <w:rPr>
          <w:rFonts w:ascii="楷体_GB2312" w:eastAsia="楷体_GB2312" w:hAnsi="宋体"/>
          <w:b/>
          <w:sz w:val="32"/>
          <w:szCs w:val="32"/>
          <w:lang w:val="zh-CN"/>
        </w:rPr>
      </w:pPr>
      <w:r>
        <w:rPr>
          <w:rFonts w:ascii="楷体_GB2312" w:eastAsia="楷体_GB2312" w:hAnsi="宋体" w:hint="eastAsia"/>
          <w:b/>
          <w:sz w:val="32"/>
          <w:szCs w:val="32"/>
          <w:lang w:val="zh-CN"/>
        </w:rPr>
        <w:t>（二）项目管理情况</w:t>
      </w:r>
    </w:p>
    <w:p w14:paraId="5B81AA48" w14:textId="77777777" w:rsidR="00F525E4" w:rsidRDefault="009149B1">
      <w:pPr>
        <w:snapToGrid w:val="0"/>
        <w:spacing w:line="600" w:lineRule="exact"/>
        <w:ind w:firstLineChars="200" w:firstLine="640"/>
        <w:rPr>
          <w:rFonts w:ascii="宋体" w:eastAsia="仿宋_GB2312" w:hAnsi="宋体"/>
          <w:sz w:val="32"/>
          <w:szCs w:val="21"/>
        </w:rPr>
      </w:pPr>
      <w:r>
        <w:rPr>
          <w:rFonts w:ascii="宋体" w:eastAsia="仿宋_GB2312" w:hAnsi="宋体" w:hint="eastAsia"/>
          <w:sz w:val="32"/>
          <w:szCs w:val="21"/>
        </w:rPr>
        <w:t>交警总队成立了高速公路一至五分局及驻地大队业务技术用房建设项目领导小组，下设综合协调组、财务审计组和现场工作组，按各自职责负责执行具体工作任务，严格按照相关法律法规，对项目实施全方位的监督管理。</w:t>
      </w:r>
    </w:p>
    <w:p w14:paraId="186E671F" w14:textId="77777777" w:rsidR="00F525E4" w:rsidRDefault="009149B1">
      <w:pPr>
        <w:adjustRightInd w:val="0"/>
        <w:snapToGrid w:val="0"/>
        <w:spacing w:line="600" w:lineRule="exact"/>
        <w:ind w:firstLineChars="200" w:firstLine="640"/>
        <w:rPr>
          <w:rFonts w:ascii="宋体" w:eastAsia="仿宋_GB2312" w:hAnsi="宋体"/>
          <w:sz w:val="32"/>
          <w:szCs w:val="21"/>
        </w:rPr>
      </w:pPr>
      <w:r>
        <w:rPr>
          <w:rFonts w:ascii="宋体" w:eastAsia="仿宋_GB2312" w:hAnsi="宋体" w:hint="eastAsia"/>
          <w:sz w:val="32"/>
          <w:szCs w:val="21"/>
        </w:rPr>
        <w:t>根据交警总队与统建中心签订的《委托代建合同》，交</w:t>
      </w:r>
      <w:r>
        <w:rPr>
          <w:rFonts w:ascii="宋体" w:eastAsia="仿宋_GB2312" w:hAnsi="宋体" w:hint="eastAsia"/>
          <w:sz w:val="32"/>
          <w:szCs w:val="21"/>
        </w:rPr>
        <w:lastRenderedPageBreak/>
        <w:t>警总队依据统建中心的用款计划，预拨建设资金至统建中心，统建中心按照项目进度和合同约定以及《四川省公安厅高速公路公安局一至五分局及驻地大队业务技术用房建设项目财务管理办法》审核无误后支付，年底统建中心如预拨的资金未使用完，退回交警总队。</w:t>
      </w:r>
    </w:p>
    <w:p w14:paraId="5E76D75E" w14:textId="77777777" w:rsidR="00F525E4" w:rsidRDefault="009149B1">
      <w:pPr>
        <w:tabs>
          <w:tab w:val="left" w:pos="3885"/>
        </w:tabs>
        <w:snapToGrid w:val="0"/>
        <w:spacing w:line="600" w:lineRule="exact"/>
        <w:ind w:firstLineChars="200" w:firstLine="640"/>
        <w:rPr>
          <w:rFonts w:ascii="楷体_GB2312" w:eastAsia="楷体_GB2312" w:hAnsi="宋体"/>
          <w:b/>
          <w:sz w:val="32"/>
          <w:szCs w:val="32"/>
          <w:lang w:val="zh-CN"/>
        </w:rPr>
      </w:pPr>
      <w:r>
        <w:rPr>
          <w:rFonts w:ascii="楷体_GB2312" w:eastAsia="楷体_GB2312" w:hAnsi="宋体" w:hint="eastAsia"/>
          <w:b/>
          <w:sz w:val="32"/>
          <w:szCs w:val="32"/>
        </w:rPr>
        <w:t>（三）项目</w:t>
      </w:r>
      <w:r>
        <w:rPr>
          <w:rFonts w:ascii="楷体_GB2312" w:eastAsia="楷体_GB2312" w:hAnsi="宋体" w:hint="eastAsia"/>
          <w:b/>
          <w:sz w:val="32"/>
          <w:szCs w:val="32"/>
          <w:lang w:val="zh-CN"/>
        </w:rPr>
        <w:t>产出情况</w:t>
      </w:r>
    </w:p>
    <w:p w14:paraId="10311974" w14:textId="77777777" w:rsidR="00F525E4" w:rsidRDefault="009149B1">
      <w:pPr>
        <w:tabs>
          <w:tab w:val="left" w:pos="3885"/>
        </w:tabs>
        <w:snapToGrid w:val="0"/>
        <w:spacing w:line="600" w:lineRule="exact"/>
        <w:ind w:firstLineChars="200" w:firstLine="640"/>
        <w:rPr>
          <w:rFonts w:eastAsia="仿宋_GB2312"/>
          <w:b/>
          <w:bCs/>
          <w:sz w:val="32"/>
          <w:szCs w:val="21"/>
        </w:rPr>
      </w:pPr>
      <w:r>
        <w:rPr>
          <w:rFonts w:eastAsia="仿宋_GB2312"/>
          <w:b/>
          <w:bCs/>
          <w:sz w:val="32"/>
          <w:szCs w:val="21"/>
        </w:rPr>
        <w:t>1</w:t>
      </w:r>
      <w:r>
        <w:rPr>
          <w:rFonts w:eastAsia="仿宋_GB2312" w:hint="eastAsia"/>
          <w:b/>
          <w:bCs/>
          <w:sz w:val="32"/>
          <w:szCs w:val="21"/>
        </w:rPr>
        <w:t>、完成</w:t>
      </w:r>
      <w:r>
        <w:rPr>
          <w:rFonts w:eastAsia="仿宋_GB2312" w:hint="eastAsia"/>
          <w:b/>
          <w:bCs/>
          <w:sz w:val="32"/>
          <w:szCs w:val="32"/>
        </w:rPr>
        <w:t>数量</w:t>
      </w:r>
      <w:r>
        <w:rPr>
          <w:rFonts w:eastAsia="仿宋_GB2312" w:hint="eastAsia"/>
          <w:b/>
          <w:bCs/>
          <w:sz w:val="32"/>
          <w:szCs w:val="21"/>
        </w:rPr>
        <w:t>。</w:t>
      </w:r>
      <w:r>
        <w:rPr>
          <w:rFonts w:eastAsia="仿宋_GB2312"/>
          <w:sz w:val="32"/>
          <w:szCs w:val="21"/>
        </w:rPr>
        <w:t>截至</w:t>
      </w:r>
      <w:r>
        <w:rPr>
          <w:rFonts w:eastAsia="仿宋_GB2312"/>
          <w:sz w:val="32"/>
          <w:szCs w:val="21"/>
        </w:rPr>
        <w:t>2020</w:t>
      </w:r>
      <w:r>
        <w:rPr>
          <w:rFonts w:eastAsia="仿宋_GB2312"/>
          <w:sz w:val="32"/>
          <w:szCs w:val="21"/>
        </w:rPr>
        <w:t>年</w:t>
      </w:r>
      <w:r>
        <w:rPr>
          <w:rFonts w:eastAsia="仿宋_GB2312"/>
          <w:sz w:val="32"/>
          <w:szCs w:val="21"/>
        </w:rPr>
        <w:t>12</w:t>
      </w:r>
      <w:r>
        <w:rPr>
          <w:rFonts w:eastAsia="仿宋_GB2312"/>
          <w:sz w:val="32"/>
          <w:szCs w:val="21"/>
        </w:rPr>
        <w:t>月</w:t>
      </w:r>
      <w:r>
        <w:rPr>
          <w:rFonts w:eastAsia="仿宋_GB2312"/>
          <w:sz w:val="32"/>
          <w:szCs w:val="21"/>
        </w:rPr>
        <w:t>31</w:t>
      </w:r>
      <w:r>
        <w:rPr>
          <w:rFonts w:eastAsia="仿宋_GB2312"/>
          <w:sz w:val="32"/>
          <w:szCs w:val="21"/>
        </w:rPr>
        <w:t>日，完成</w:t>
      </w:r>
      <w:r>
        <w:rPr>
          <w:rFonts w:eastAsia="仿宋_GB2312" w:hint="eastAsia"/>
          <w:sz w:val="32"/>
          <w:szCs w:val="21"/>
        </w:rPr>
        <w:t>了</w:t>
      </w:r>
      <w:r>
        <w:rPr>
          <w:rFonts w:eastAsia="仿宋_GB2312"/>
          <w:sz w:val="32"/>
          <w:szCs w:val="21"/>
        </w:rPr>
        <w:t>征地工作、勘察设计，土建主体工程完成封顶；截至</w:t>
      </w:r>
      <w:r>
        <w:rPr>
          <w:rFonts w:eastAsia="仿宋_GB2312" w:hint="eastAsia"/>
          <w:sz w:val="32"/>
          <w:szCs w:val="21"/>
        </w:rPr>
        <w:t>目前</w:t>
      </w:r>
      <w:r>
        <w:rPr>
          <w:rFonts w:eastAsia="仿宋_GB2312"/>
          <w:sz w:val="32"/>
          <w:szCs w:val="21"/>
        </w:rPr>
        <w:t>，总体工程形象进度约为</w:t>
      </w:r>
      <w:r>
        <w:rPr>
          <w:rFonts w:eastAsia="仿宋_GB2312" w:hint="eastAsia"/>
          <w:sz w:val="32"/>
          <w:szCs w:val="21"/>
        </w:rPr>
        <w:t>90</w:t>
      </w:r>
      <w:r>
        <w:rPr>
          <w:rFonts w:eastAsia="仿宋_GB2312"/>
          <w:sz w:val="32"/>
          <w:szCs w:val="21"/>
        </w:rPr>
        <w:t>%</w:t>
      </w:r>
      <w:r>
        <w:rPr>
          <w:rFonts w:eastAsia="仿宋_GB2312" w:hint="eastAsia"/>
          <w:sz w:val="32"/>
          <w:szCs w:val="21"/>
        </w:rPr>
        <w:t>，</w:t>
      </w:r>
      <w:r>
        <w:rPr>
          <w:rFonts w:eastAsia="仿宋_GB2312"/>
          <w:sz w:val="32"/>
          <w:szCs w:val="21"/>
        </w:rPr>
        <w:t>其中建筑构件工程，装饰工程，石材幕墙工程，安装工程均已完工；</w:t>
      </w:r>
      <w:proofErr w:type="gramStart"/>
      <w:r>
        <w:rPr>
          <w:rFonts w:eastAsia="仿宋_GB2312"/>
          <w:sz w:val="32"/>
          <w:szCs w:val="21"/>
        </w:rPr>
        <w:t>总平工程</w:t>
      </w:r>
      <w:proofErr w:type="gramEnd"/>
      <w:r>
        <w:rPr>
          <w:rFonts w:eastAsia="仿宋_GB2312"/>
          <w:sz w:val="32"/>
          <w:szCs w:val="21"/>
        </w:rPr>
        <w:t>进度为</w:t>
      </w:r>
      <w:r>
        <w:rPr>
          <w:rFonts w:eastAsia="仿宋_GB2312"/>
          <w:sz w:val="32"/>
          <w:szCs w:val="21"/>
        </w:rPr>
        <w:t>98.57%</w:t>
      </w:r>
      <w:r>
        <w:rPr>
          <w:rFonts w:eastAsia="仿宋_GB2312"/>
          <w:sz w:val="32"/>
          <w:szCs w:val="21"/>
        </w:rPr>
        <w:t>，外接电源、水天然气工程正在筹备中</w:t>
      </w:r>
      <w:r>
        <w:rPr>
          <w:rFonts w:eastAsia="仿宋_GB2312" w:hint="eastAsia"/>
          <w:sz w:val="32"/>
          <w:szCs w:val="21"/>
        </w:rPr>
        <w:t>。</w:t>
      </w:r>
    </w:p>
    <w:p w14:paraId="46AA249F" w14:textId="77777777" w:rsidR="00F525E4" w:rsidRDefault="009149B1">
      <w:pPr>
        <w:tabs>
          <w:tab w:val="left" w:pos="3885"/>
        </w:tabs>
        <w:snapToGrid w:val="0"/>
        <w:spacing w:line="600" w:lineRule="exact"/>
        <w:ind w:firstLineChars="200" w:firstLine="640"/>
        <w:rPr>
          <w:rFonts w:eastAsia="仿宋_GB2312"/>
          <w:b/>
          <w:bCs/>
          <w:sz w:val="32"/>
          <w:szCs w:val="32"/>
        </w:rPr>
      </w:pPr>
      <w:r>
        <w:rPr>
          <w:rFonts w:eastAsia="仿宋_GB2312"/>
          <w:b/>
          <w:bCs/>
          <w:sz w:val="32"/>
          <w:szCs w:val="32"/>
        </w:rPr>
        <w:t>2</w:t>
      </w:r>
      <w:r>
        <w:rPr>
          <w:rFonts w:eastAsia="仿宋_GB2312" w:hint="eastAsia"/>
          <w:b/>
          <w:bCs/>
          <w:sz w:val="32"/>
          <w:szCs w:val="32"/>
        </w:rPr>
        <w:t>、完成质量。</w:t>
      </w:r>
      <w:r>
        <w:rPr>
          <w:rFonts w:eastAsia="仿宋_GB2312"/>
          <w:sz w:val="32"/>
          <w:szCs w:val="32"/>
        </w:rPr>
        <w:t>项目按照方案稳步推进，</w:t>
      </w:r>
      <w:r>
        <w:rPr>
          <w:rFonts w:eastAsia="仿宋_GB2312" w:hint="eastAsia"/>
          <w:sz w:val="32"/>
          <w:szCs w:val="32"/>
        </w:rPr>
        <w:t>建设过程中，交警总队、统建中心、监理单位进行日常监督检查，暂</w:t>
      </w:r>
      <w:r>
        <w:rPr>
          <w:rFonts w:eastAsia="仿宋_GB2312"/>
          <w:sz w:val="32"/>
          <w:szCs w:val="32"/>
        </w:rPr>
        <w:t>未出现工程质量问题。</w:t>
      </w:r>
      <w:r>
        <w:rPr>
          <w:rFonts w:eastAsia="仿宋_GB2312" w:hint="eastAsia"/>
          <w:sz w:val="32"/>
          <w:szCs w:val="32"/>
        </w:rPr>
        <w:t>待项目完工后，将会根据相应的工程建设标准进行验收。</w:t>
      </w:r>
    </w:p>
    <w:p w14:paraId="084BCB6C" w14:textId="77777777" w:rsidR="00F525E4" w:rsidRDefault="009149B1">
      <w:pPr>
        <w:tabs>
          <w:tab w:val="left" w:pos="3885"/>
        </w:tabs>
        <w:snapToGrid w:val="0"/>
        <w:spacing w:line="600" w:lineRule="exact"/>
        <w:ind w:firstLineChars="200" w:firstLine="640"/>
        <w:rPr>
          <w:rFonts w:eastAsia="仿宋_GB2312"/>
          <w:b/>
          <w:bCs/>
          <w:sz w:val="32"/>
          <w:szCs w:val="32"/>
        </w:rPr>
      </w:pPr>
      <w:r>
        <w:rPr>
          <w:rFonts w:eastAsia="仿宋_GB2312"/>
          <w:b/>
          <w:bCs/>
          <w:sz w:val="32"/>
          <w:szCs w:val="32"/>
        </w:rPr>
        <w:t>3</w:t>
      </w:r>
      <w:r>
        <w:rPr>
          <w:rFonts w:eastAsia="仿宋_GB2312" w:hint="eastAsia"/>
          <w:b/>
          <w:bCs/>
          <w:sz w:val="32"/>
          <w:szCs w:val="32"/>
        </w:rPr>
        <w:t>、完成时效。</w:t>
      </w:r>
      <w:r>
        <w:rPr>
          <w:rFonts w:eastAsia="仿宋_GB2312"/>
          <w:sz w:val="32"/>
          <w:szCs w:val="32"/>
        </w:rPr>
        <w:t>项目正在</w:t>
      </w:r>
      <w:r>
        <w:rPr>
          <w:rFonts w:eastAsia="仿宋_GB2312" w:hint="eastAsia"/>
          <w:sz w:val="32"/>
          <w:szCs w:val="32"/>
        </w:rPr>
        <w:t>稳健</w:t>
      </w:r>
      <w:r>
        <w:rPr>
          <w:rFonts w:eastAsia="仿宋_GB2312"/>
          <w:sz w:val="32"/>
          <w:szCs w:val="32"/>
        </w:rPr>
        <w:t>实施</w:t>
      </w:r>
      <w:r>
        <w:rPr>
          <w:rFonts w:eastAsia="仿宋_GB2312" w:hint="eastAsia"/>
          <w:sz w:val="32"/>
          <w:szCs w:val="32"/>
        </w:rPr>
        <w:t>中</w:t>
      </w:r>
      <w:r>
        <w:rPr>
          <w:rFonts w:eastAsia="仿宋_GB2312"/>
          <w:sz w:val="32"/>
          <w:szCs w:val="32"/>
        </w:rPr>
        <w:t>，</w:t>
      </w:r>
      <w:r>
        <w:rPr>
          <w:rFonts w:eastAsia="仿宋_GB2312" w:hint="eastAsia"/>
          <w:sz w:val="32"/>
          <w:szCs w:val="32"/>
        </w:rPr>
        <w:t>根据</w:t>
      </w:r>
      <w:r>
        <w:rPr>
          <w:rFonts w:eastAsia="仿宋_GB2312" w:hint="eastAsia"/>
          <w:sz w:val="32"/>
          <w:szCs w:val="32"/>
        </w:rPr>
        <w:t>2020</w:t>
      </w:r>
      <w:r>
        <w:rPr>
          <w:rFonts w:eastAsia="仿宋_GB2312" w:hint="eastAsia"/>
          <w:sz w:val="32"/>
          <w:szCs w:val="32"/>
        </w:rPr>
        <w:t>年</w:t>
      </w:r>
      <w:r>
        <w:rPr>
          <w:rFonts w:eastAsia="仿宋_GB2312" w:hint="eastAsia"/>
          <w:sz w:val="32"/>
          <w:szCs w:val="32"/>
        </w:rPr>
        <w:t>5</w:t>
      </w:r>
      <w:r>
        <w:rPr>
          <w:rFonts w:eastAsia="仿宋_GB2312" w:hint="eastAsia"/>
          <w:sz w:val="32"/>
          <w:szCs w:val="32"/>
        </w:rPr>
        <w:t>月</w:t>
      </w:r>
      <w:r>
        <w:rPr>
          <w:rFonts w:eastAsia="仿宋_GB2312" w:hint="eastAsia"/>
          <w:sz w:val="32"/>
          <w:szCs w:val="32"/>
        </w:rPr>
        <w:t>19</w:t>
      </w:r>
      <w:r>
        <w:rPr>
          <w:rFonts w:eastAsia="仿宋_GB2312" w:hint="eastAsia"/>
          <w:sz w:val="32"/>
          <w:szCs w:val="32"/>
        </w:rPr>
        <w:t>日交警总队签订的《勘察</w:t>
      </w:r>
      <w:r>
        <w:rPr>
          <w:rFonts w:eastAsia="仿宋_GB2312" w:hint="eastAsia"/>
          <w:sz w:val="32"/>
          <w:szCs w:val="32"/>
        </w:rPr>
        <w:t>-</w:t>
      </w:r>
      <w:r>
        <w:rPr>
          <w:rFonts w:eastAsia="仿宋_GB2312" w:hint="eastAsia"/>
          <w:sz w:val="32"/>
          <w:szCs w:val="32"/>
        </w:rPr>
        <w:t>设计</w:t>
      </w:r>
      <w:r>
        <w:rPr>
          <w:rFonts w:eastAsia="仿宋_GB2312" w:hint="eastAsia"/>
          <w:sz w:val="32"/>
          <w:szCs w:val="32"/>
        </w:rPr>
        <w:t>-</w:t>
      </w:r>
      <w:r>
        <w:rPr>
          <w:rFonts w:eastAsia="仿宋_GB2312" w:hint="eastAsia"/>
          <w:sz w:val="32"/>
          <w:szCs w:val="32"/>
        </w:rPr>
        <w:t>施工承包总合同》合同工期为</w:t>
      </w:r>
      <w:r>
        <w:rPr>
          <w:rFonts w:eastAsia="仿宋_GB2312" w:hint="eastAsia"/>
          <w:sz w:val="32"/>
          <w:szCs w:val="32"/>
        </w:rPr>
        <w:t>300</w:t>
      </w:r>
      <w:r>
        <w:rPr>
          <w:rFonts w:eastAsia="仿宋_GB2312" w:hint="eastAsia"/>
          <w:sz w:val="32"/>
          <w:szCs w:val="32"/>
        </w:rPr>
        <w:t>天，截止目前，项目进度为</w:t>
      </w:r>
      <w:r>
        <w:rPr>
          <w:rFonts w:eastAsia="仿宋_GB2312" w:hint="eastAsia"/>
          <w:sz w:val="32"/>
          <w:szCs w:val="21"/>
        </w:rPr>
        <w:t>90</w:t>
      </w:r>
      <w:r>
        <w:rPr>
          <w:rFonts w:eastAsia="仿宋_GB2312"/>
          <w:sz w:val="32"/>
          <w:szCs w:val="21"/>
        </w:rPr>
        <w:t>%</w:t>
      </w:r>
      <w:r>
        <w:rPr>
          <w:rFonts w:eastAsia="仿宋_GB2312" w:hint="eastAsia"/>
          <w:sz w:val="32"/>
          <w:szCs w:val="32"/>
        </w:rPr>
        <w:t>。预计</w:t>
      </w:r>
      <w:r>
        <w:rPr>
          <w:rFonts w:eastAsia="仿宋_GB2312"/>
          <w:sz w:val="32"/>
          <w:szCs w:val="32"/>
        </w:rPr>
        <w:t>于</w:t>
      </w:r>
      <w:r>
        <w:rPr>
          <w:rFonts w:eastAsia="仿宋_GB2312"/>
          <w:sz w:val="32"/>
          <w:szCs w:val="32"/>
        </w:rPr>
        <w:t>2021</w:t>
      </w:r>
      <w:r>
        <w:rPr>
          <w:rFonts w:eastAsia="仿宋_GB2312"/>
          <w:sz w:val="32"/>
          <w:szCs w:val="32"/>
        </w:rPr>
        <w:t>年</w:t>
      </w:r>
      <w:r>
        <w:rPr>
          <w:rFonts w:eastAsia="仿宋_GB2312" w:hint="eastAsia"/>
          <w:sz w:val="32"/>
          <w:szCs w:val="32"/>
        </w:rPr>
        <w:t>6</w:t>
      </w:r>
      <w:r>
        <w:rPr>
          <w:rFonts w:eastAsia="仿宋_GB2312"/>
          <w:sz w:val="32"/>
          <w:szCs w:val="32"/>
        </w:rPr>
        <w:t>月</w:t>
      </w:r>
      <w:r>
        <w:rPr>
          <w:rFonts w:eastAsia="仿宋_GB2312"/>
          <w:sz w:val="32"/>
          <w:szCs w:val="32"/>
        </w:rPr>
        <w:t>3</w:t>
      </w:r>
      <w:r>
        <w:rPr>
          <w:rFonts w:eastAsia="仿宋_GB2312" w:hint="eastAsia"/>
          <w:sz w:val="32"/>
          <w:szCs w:val="32"/>
        </w:rPr>
        <w:t>0</w:t>
      </w:r>
      <w:r>
        <w:rPr>
          <w:rFonts w:eastAsia="仿宋_GB2312"/>
          <w:sz w:val="32"/>
          <w:szCs w:val="32"/>
        </w:rPr>
        <w:t>日前完成项目建设。</w:t>
      </w:r>
    </w:p>
    <w:p w14:paraId="5EC791AD" w14:textId="77777777" w:rsidR="00F525E4" w:rsidRDefault="009149B1">
      <w:pPr>
        <w:snapToGrid w:val="0"/>
        <w:spacing w:line="600" w:lineRule="exact"/>
        <w:ind w:firstLineChars="200" w:firstLine="640"/>
        <w:rPr>
          <w:rFonts w:eastAsia="仿宋_GB2312"/>
          <w:b/>
          <w:bCs/>
          <w:sz w:val="32"/>
          <w:szCs w:val="32"/>
        </w:rPr>
      </w:pPr>
      <w:r>
        <w:rPr>
          <w:rFonts w:eastAsia="仿宋_GB2312"/>
          <w:b/>
          <w:bCs/>
          <w:sz w:val="32"/>
          <w:szCs w:val="32"/>
        </w:rPr>
        <w:t>4</w:t>
      </w:r>
      <w:r>
        <w:rPr>
          <w:rFonts w:eastAsia="仿宋_GB2312" w:hint="eastAsia"/>
          <w:b/>
          <w:bCs/>
          <w:sz w:val="32"/>
          <w:szCs w:val="32"/>
        </w:rPr>
        <w:t>、完成成本。</w:t>
      </w:r>
      <w:r>
        <w:rPr>
          <w:rFonts w:eastAsia="仿宋_GB2312" w:hint="eastAsia"/>
          <w:sz w:val="32"/>
          <w:szCs w:val="32"/>
        </w:rPr>
        <w:t>项目正在实施过程中，截止</w:t>
      </w:r>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w:t>
      </w:r>
      <w:r>
        <w:rPr>
          <w:rFonts w:eastAsia="仿宋_GB2312" w:hint="eastAsia"/>
          <w:sz w:val="32"/>
          <w:szCs w:val="32"/>
        </w:rPr>
        <w:t>31</w:t>
      </w:r>
      <w:r>
        <w:rPr>
          <w:rFonts w:eastAsia="仿宋_GB2312" w:hint="eastAsia"/>
          <w:sz w:val="32"/>
          <w:szCs w:val="32"/>
        </w:rPr>
        <w:t>日已</w:t>
      </w:r>
      <w:proofErr w:type="gramStart"/>
      <w:r>
        <w:rPr>
          <w:rFonts w:eastAsia="仿宋_GB2312" w:hint="eastAsia"/>
          <w:sz w:val="32"/>
          <w:szCs w:val="32"/>
        </w:rPr>
        <w:t>投入省</w:t>
      </w:r>
      <w:proofErr w:type="gramEnd"/>
      <w:r>
        <w:rPr>
          <w:rFonts w:eastAsia="仿宋_GB2312" w:hint="eastAsia"/>
          <w:sz w:val="32"/>
          <w:szCs w:val="32"/>
        </w:rPr>
        <w:t>预算内基本建设资金</w:t>
      </w:r>
      <w:r>
        <w:rPr>
          <w:rFonts w:eastAsia="仿宋_GB2312" w:hint="eastAsia"/>
          <w:sz w:val="32"/>
          <w:szCs w:val="32"/>
        </w:rPr>
        <w:t>1057.90</w:t>
      </w:r>
      <w:r>
        <w:rPr>
          <w:rFonts w:eastAsia="仿宋_GB2312" w:hint="eastAsia"/>
          <w:sz w:val="32"/>
          <w:szCs w:val="32"/>
        </w:rPr>
        <w:t>万元</w:t>
      </w:r>
      <w:r>
        <w:rPr>
          <w:rFonts w:eastAsia="仿宋_GB2312" w:hint="eastAsia"/>
          <w:sz w:val="32"/>
          <w:szCs w:val="32"/>
          <w:lang w:val="zh-CN"/>
        </w:rPr>
        <w:t>，</w:t>
      </w:r>
      <w:r>
        <w:rPr>
          <w:rFonts w:eastAsia="仿宋_GB2312" w:hint="eastAsia"/>
          <w:sz w:val="32"/>
          <w:szCs w:val="32"/>
        </w:rPr>
        <w:t>省预算内基本建设资金</w:t>
      </w:r>
      <w:r>
        <w:rPr>
          <w:rFonts w:eastAsia="仿宋_GB2312" w:hint="eastAsia"/>
          <w:sz w:val="32"/>
          <w:szCs w:val="32"/>
          <w:lang w:val="zh-CN"/>
        </w:rPr>
        <w:t>预算</w:t>
      </w:r>
      <w:r>
        <w:rPr>
          <w:rFonts w:ascii="仿宋_GB2312" w:eastAsia="仿宋_GB2312" w:hAnsi="宋体" w:hint="eastAsia"/>
          <w:sz w:val="32"/>
          <w:szCs w:val="32"/>
          <w:lang w:val="zh-CN"/>
        </w:rPr>
        <w:t>执行率</w:t>
      </w:r>
      <w:r>
        <w:rPr>
          <w:rFonts w:eastAsia="仿宋_GB2312" w:hint="eastAsia"/>
          <w:sz w:val="32"/>
          <w:szCs w:val="32"/>
          <w:lang w:val="zh-CN"/>
        </w:rPr>
        <w:t>为</w:t>
      </w:r>
      <w:r>
        <w:rPr>
          <w:rFonts w:eastAsia="仿宋_GB2312"/>
          <w:sz w:val="32"/>
          <w:szCs w:val="21"/>
        </w:rPr>
        <w:t>67.86%</w:t>
      </w:r>
      <w:r>
        <w:rPr>
          <w:rFonts w:eastAsia="仿宋_GB2312" w:hint="eastAsia"/>
          <w:sz w:val="32"/>
          <w:szCs w:val="21"/>
        </w:rPr>
        <w:t>，</w:t>
      </w:r>
      <w:r>
        <w:rPr>
          <w:rFonts w:eastAsia="仿宋_GB2312" w:hint="eastAsia"/>
          <w:sz w:val="32"/>
          <w:szCs w:val="32"/>
        </w:rPr>
        <w:t>截止目前已完成省预算内基本建设投资</w:t>
      </w:r>
      <w:r>
        <w:rPr>
          <w:rFonts w:eastAsia="仿宋_GB2312" w:hint="eastAsia"/>
          <w:sz w:val="32"/>
          <w:szCs w:val="32"/>
        </w:rPr>
        <w:t>1599</w:t>
      </w:r>
      <w:r>
        <w:rPr>
          <w:rFonts w:eastAsia="仿宋_GB2312" w:hint="eastAsia"/>
          <w:sz w:val="32"/>
          <w:szCs w:val="32"/>
        </w:rPr>
        <w:t>万元。</w:t>
      </w:r>
    </w:p>
    <w:p w14:paraId="292C7077" w14:textId="77777777" w:rsidR="00F525E4" w:rsidRDefault="009149B1">
      <w:pPr>
        <w:tabs>
          <w:tab w:val="left" w:pos="3885"/>
        </w:tabs>
        <w:snapToGrid w:val="0"/>
        <w:spacing w:line="600" w:lineRule="exact"/>
        <w:ind w:firstLineChars="200" w:firstLine="640"/>
        <w:rPr>
          <w:rFonts w:eastAsia="仿宋_GB2312"/>
          <w:sz w:val="32"/>
          <w:szCs w:val="32"/>
        </w:rPr>
      </w:pPr>
      <w:r>
        <w:rPr>
          <w:rFonts w:ascii="楷体_GB2312" w:eastAsia="楷体_GB2312" w:hAnsi="宋体" w:hint="eastAsia"/>
          <w:b/>
          <w:sz w:val="32"/>
          <w:szCs w:val="32"/>
          <w:lang w:val="zh-CN"/>
        </w:rPr>
        <w:lastRenderedPageBreak/>
        <w:t>（四）项目效益情况</w:t>
      </w:r>
    </w:p>
    <w:p w14:paraId="28E35E2C" w14:textId="77777777" w:rsidR="00F525E4" w:rsidRDefault="009149B1">
      <w:pPr>
        <w:snapToGrid w:val="0"/>
        <w:spacing w:line="600" w:lineRule="exact"/>
        <w:ind w:firstLineChars="200" w:firstLine="640"/>
        <w:rPr>
          <w:rFonts w:ascii="仿宋_GB2312" w:eastAsia="仿宋_GB2312" w:hAnsi="宋体"/>
          <w:sz w:val="32"/>
          <w:szCs w:val="32"/>
          <w:lang w:val="zh-CN"/>
        </w:rPr>
      </w:pPr>
      <w:r>
        <w:rPr>
          <w:rFonts w:eastAsia="仿宋_GB2312" w:hint="eastAsia"/>
          <w:sz w:val="32"/>
          <w:szCs w:val="32"/>
          <w:lang w:val="zh-CN"/>
        </w:rPr>
        <w:t>该项目属于跨年度项目，目前处于建设状态</w:t>
      </w:r>
      <w:r>
        <w:rPr>
          <w:rFonts w:ascii="仿宋_GB2312" w:eastAsia="仿宋_GB2312" w:hAnsi="宋体" w:hint="eastAsia"/>
          <w:sz w:val="32"/>
          <w:szCs w:val="32"/>
          <w:lang w:val="zh-CN"/>
        </w:rPr>
        <w:t>。</w:t>
      </w:r>
      <w:r>
        <w:rPr>
          <w:rFonts w:ascii="仿宋_GB2312" w:eastAsia="仿宋_GB2312" w:hAnsi="宋体" w:hint="eastAsia"/>
          <w:sz w:val="32"/>
          <w:szCs w:val="32"/>
        </w:rPr>
        <w:t>项目建成后</w:t>
      </w:r>
      <w:r>
        <w:rPr>
          <w:rFonts w:ascii="仿宋_GB2312" w:eastAsia="仿宋_GB2312" w:hAnsi="宋体" w:hint="eastAsia"/>
          <w:sz w:val="32"/>
          <w:szCs w:val="32"/>
          <w:lang w:val="zh-CN"/>
        </w:rPr>
        <w:t>，</w:t>
      </w:r>
      <w:r>
        <w:rPr>
          <w:rFonts w:ascii="仿宋_GB2312" w:eastAsia="仿宋_GB2312" w:hAnsi="宋体" w:hint="eastAsia"/>
          <w:b/>
          <w:bCs/>
          <w:sz w:val="32"/>
          <w:szCs w:val="32"/>
          <w:lang w:val="zh-CN"/>
        </w:rPr>
        <w:t>一是</w:t>
      </w:r>
      <w:r>
        <w:rPr>
          <w:rFonts w:ascii="仿宋_GB2312" w:eastAsia="仿宋_GB2312" w:hAnsi="宋体" w:hint="eastAsia"/>
          <w:sz w:val="32"/>
          <w:szCs w:val="32"/>
          <w:lang w:val="zh-CN"/>
        </w:rPr>
        <w:t>可以有效解决高速公路</w:t>
      </w:r>
      <w:proofErr w:type="gramStart"/>
      <w:r>
        <w:rPr>
          <w:rFonts w:ascii="仿宋_GB2312" w:eastAsia="仿宋_GB2312" w:hAnsi="宋体" w:hint="eastAsia"/>
          <w:sz w:val="32"/>
          <w:szCs w:val="32"/>
          <w:lang w:val="zh-CN"/>
        </w:rPr>
        <w:t>公安局四分局民辅警</w:t>
      </w:r>
      <w:proofErr w:type="gramEnd"/>
      <w:r>
        <w:rPr>
          <w:rFonts w:ascii="仿宋_GB2312" w:eastAsia="仿宋_GB2312" w:hAnsi="宋体" w:hint="eastAsia"/>
          <w:sz w:val="32"/>
          <w:szCs w:val="32"/>
          <w:lang w:val="zh-CN"/>
        </w:rPr>
        <w:t>办公场所问题，为其提供良好的办公环境，</w:t>
      </w:r>
      <w:r>
        <w:rPr>
          <w:rFonts w:eastAsia="仿宋_GB2312"/>
          <w:sz w:val="32"/>
          <w:szCs w:val="32"/>
          <w:lang w:val="zh-CN"/>
        </w:rPr>
        <w:t>满足</w:t>
      </w:r>
      <w:r>
        <w:rPr>
          <w:rFonts w:eastAsia="仿宋_GB2312"/>
          <w:sz w:val="32"/>
          <w:szCs w:val="32"/>
          <w:lang w:val="zh-CN"/>
        </w:rPr>
        <w:t>24</w:t>
      </w:r>
      <w:r>
        <w:rPr>
          <w:rFonts w:ascii="仿宋_GB2312" w:eastAsia="仿宋_GB2312" w:hAnsi="宋体" w:hint="eastAsia"/>
          <w:sz w:val="32"/>
          <w:szCs w:val="32"/>
          <w:lang w:val="zh-CN"/>
        </w:rPr>
        <w:t>小时备勤值班的需要，切实加强对高速公路路网的有效管控，提高道路通行能力和管事效益，同时更好的保障全省高速道路畅通安全，为四川省社会经济稳定发展做出贡献。</w:t>
      </w:r>
      <w:r>
        <w:rPr>
          <w:rFonts w:ascii="仿宋_GB2312" w:eastAsia="仿宋_GB2312" w:hAnsi="宋体" w:hint="eastAsia"/>
          <w:b/>
          <w:bCs/>
          <w:sz w:val="32"/>
          <w:szCs w:val="32"/>
          <w:lang w:val="zh-CN"/>
        </w:rPr>
        <w:t>二是</w:t>
      </w:r>
      <w:r>
        <w:rPr>
          <w:rFonts w:ascii="仿宋_GB2312" w:eastAsia="仿宋_GB2312" w:hAnsi="宋体" w:hint="eastAsia"/>
          <w:sz w:val="32"/>
          <w:szCs w:val="32"/>
          <w:lang w:val="zh-CN"/>
        </w:rPr>
        <w:t>解决执法办案所需各类专用房屋问题，配备专门的硬件设施，有利于提高公安交警业务数据的安全性和保密性，同时可助力于四川省公安厅高速公路公安局四分局及驻地大队更好地履行维护高速公路交通秩序、查处交通违法、处理交通事故、预防和查处高速公路治安刑事案件的职责；</w:t>
      </w:r>
      <w:r>
        <w:rPr>
          <w:rFonts w:ascii="仿宋_GB2312" w:eastAsia="仿宋_GB2312" w:hAnsi="宋体" w:hint="eastAsia"/>
          <w:b/>
          <w:bCs/>
          <w:sz w:val="32"/>
          <w:szCs w:val="32"/>
          <w:lang w:val="zh-CN"/>
        </w:rPr>
        <w:t>三是</w:t>
      </w:r>
      <w:r>
        <w:rPr>
          <w:rFonts w:ascii="仿宋_GB2312" w:eastAsia="仿宋_GB2312" w:hAnsi="宋体" w:hint="eastAsia"/>
          <w:sz w:val="32"/>
          <w:szCs w:val="32"/>
          <w:lang w:val="zh-CN"/>
        </w:rPr>
        <w:t>提供便民服务场所，方面群众办理违法处理、事故处理等，为群众提供方便快捷的办事网点。</w:t>
      </w:r>
    </w:p>
    <w:p w14:paraId="35A088C4" w14:textId="77777777" w:rsidR="00F525E4" w:rsidRDefault="009149B1">
      <w:pPr>
        <w:tabs>
          <w:tab w:val="left" w:pos="3885"/>
        </w:tabs>
        <w:snapToGrid w:val="0"/>
        <w:spacing w:line="600" w:lineRule="exact"/>
        <w:ind w:firstLineChars="200" w:firstLine="640"/>
        <w:rPr>
          <w:rFonts w:ascii="黑体" w:eastAsia="黑体" w:hAnsi="宋体"/>
          <w:sz w:val="32"/>
          <w:szCs w:val="32"/>
        </w:rPr>
      </w:pPr>
      <w:r>
        <w:rPr>
          <w:rFonts w:ascii="黑体" w:eastAsia="黑体" w:hAnsi="宋体" w:hint="eastAsia"/>
          <w:sz w:val="32"/>
          <w:szCs w:val="32"/>
        </w:rPr>
        <w:t>五、存在主要问题</w:t>
      </w:r>
    </w:p>
    <w:p w14:paraId="6AAB8551" w14:textId="77777777" w:rsidR="00F525E4" w:rsidRDefault="009149B1" w:rsidP="0095653C">
      <w:pPr>
        <w:tabs>
          <w:tab w:val="left" w:pos="3885"/>
        </w:tabs>
        <w:snapToGrid w:val="0"/>
        <w:spacing w:line="480" w:lineRule="exact"/>
        <w:ind w:firstLineChars="200" w:firstLine="640"/>
        <w:rPr>
          <w:rFonts w:eastAsia="仿宋_GB2312"/>
          <w:sz w:val="32"/>
          <w:szCs w:val="21"/>
        </w:rPr>
      </w:pPr>
      <w:r>
        <w:rPr>
          <w:rFonts w:ascii="楷体_GB2312" w:eastAsia="楷体_GB2312" w:hAnsi="宋体" w:hint="eastAsia"/>
          <w:b/>
          <w:sz w:val="32"/>
          <w:szCs w:val="32"/>
          <w:lang w:val="zh-CN"/>
        </w:rPr>
        <w:t>资金执行率偏低</w:t>
      </w:r>
      <w:r>
        <w:rPr>
          <w:rFonts w:eastAsia="仿宋_GB2312" w:hint="eastAsia"/>
          <w:sz w:val="32"/>
          <w:szCs w:val="21"/>
        </w:rPr>
        <w:t>。</w:t>
      </w:r>
      <w:r>
        <w:rPr>
          <w:rFonts w:eastAsia="仿宋_GB2312" w:hint="eastAsia"/>
          <w:sz w:val="32"/>
          <w:szCs w:val="32"/>
        </w:rPr>
        <w:t>截至</w:t>
      </w:r>
      <w:r>
        <w:rPr>
          <w:rFonts w:eastAsia="仿宋_GB2312" w:hint="eastAsia"/>
          <w:sz w:val="32"/>
          <w:szCs w:val="32"/>
        </w:rPr>
        <w:t>2020</w:t>
      </w:r>
      <w:r>
        <w:rPr>
          <w:rFonts w:eastAsia="仿宋_GB2312" w:hint="eastAsia"/>
          <w:sz w:val="32"/>
          <w:szCs w:val="32"/>
        </w:rPr>
        <w:t>年</w:t>
      </w:r>
      <w:r>
        <w:rPr>
          <w:rFonts w:eastAsia="仿宋_GB2312" w:hint="eastAsia"/>
          <w:sz w:val="32"/>
          <w:szCs w:val="32"/>
        </w:rPr>
        <w:t>12</w:t>
      </w:r>
      <w:r>
        <w:rPr>
          <w:rFonts w:eastAsia="仿宋_GB2312" w:hint="eastAsia"/>
          <w:sz w:val="32"/>
          <w:szCs w:val="32"/>
        </w:rPr>
        <w:t>月底，该项目省预算内基本建设资金使用</w:t>
      </w:r>
      <w:r>
        <w:rPr>
          <w:rFonts w:eastAsia="仿宋_GB2312" w:hint="eastAsia"/>
          <w:sz w:val="32"/>
          <w:szCs w:val="32"/>
        </w:rPr>
        <w:t>1057.90</w:t>
      </w:r>
      <w:r>
        <w:rPr>
          <w:rFonts w:eastAsia="仿宋_GB2312" w:hint="eastAsia"/>
          <w:sz w:val="32"/>
          <w:szCs w:val="32"/>
        </w:rPr>
        <w:t>万元，资金执行率为</w:t>
      </w:r>
      <w:r>
        <w:rPr>
          <w:rFonts w:eastAsia="仿宋_GB2312" w:hint="eastAsia"/>
          <w:sz w:val="32"/>
          <w:szCs w:val="32"/>
        </w:rPr>
        <w:t>67.86%</w:t>
      </w:r>
      <w:r>
        <w:rPr>
          <w:rFonts w:eastAsia="仿宋_GB2312" w:hint="eastAsia"/>
          <w:sz w:val="32"/>
          <w:szCs w:val="32"/>
        </w:rPr>
        <w:t>，资金执行率偏低，主要因为疫情原因，项目建设进度受到影响。</w:t>
      </w:r>
    </w:p>
    <w:p w14:paraId="51266485" w14:textId="77777777" w:rsidR="00F525E4" w:rsidRDefault="009149B1" w:rsidP="0095653C">
      <w:pPr>
        <w:tabs>
          <w:tab w:val="left" w:pos="3885"/>
        </w:tabs>
        <w:snapToGrid w:val="0"/>
        <w:spacing w:line="480" w:lineRule="exact"/>
        <w:ind w:firstLineChars="200" w:firstLine="640"/>
        <w:rPr>
          <w:rFonts w:ascii="黑体" w:eastAsia="黑体" w:hAnsi="宋体"/>
          <w:sz w:val="32"/>
          <w:szCs w:val="32"/>
        </w:rPr>
      </w:pPr>
      <w:r>
        <w:rPr>
          <w:rFonts w:ascii="黑体" w:eastAsia="黑体" w:hAnsi="宋体" w:hint="eastAsia"/>
          <w:sz w:val="32"/>
          <w:szCs w:val="32"/>
        </w:rPr>
        <w:t>六、相关措施建议</w:t>
      </w:r>
    </w:p>
    <w:p w14:paraId="48EB11F7" w14:textId="77777777" w:rsidR="00F525E4" w:rsidRDefault="009149B1" w:rsidP="0095653C">
      <w:pPr>
        <w:tabs>
          <w:tab w:val="left" w:pos="3885"/>
        </w:tabs>
        <w:snapToGrid w:val="0"/>
        <w:spacing w:line="480" w:lineRule="exact"/>
        <w:ind w:firstLineChars="200" w:firstLine="640"/>
        <w:rPr>
          <w:rFonts w:ascii="楷体_GB2312" w:eastAsia="楷体_GB2312" w:hAnsi="宋体"/>
          <w:b/>
          <w:sz w:val="32"/>
          <w:szCs w:val="32"/>
        </w:rPr>
      </w:pPr>
      <w:r>
        <w:rPr>
          <w:rFonts w:ascii="楷体_GB2312" w:eastAsia="楷体_GB2312" w:hAnsi="宋体" w:hint="eastAsia"/>
          <w:b/>
          <w:sz w:val="32"/>
          <w:szCs w:val="32"/>
        </w:rPr>
        <w:t>加快支付进度，切实发挥资金使用效益。</w:t>
      </w:r>
      <w:r>
        <w:rPr>
          <w:rFonts w:eastAsia="仿宋_GB2312" w:hint="eastAsia"/>
          <w:sz w:val="32"/>
          <w:szCs w:val="21"/>
        </w:rPr>
        <w:t>在日后</w:t>
      </w:r>
      <w:r>
        <w:rPr>
          <w:rFonts w:eastAsia="仿宋_GB2312" w:hint="eastAsia"/>
          <w:sz w:val="32"/>
          <w:szCs w:val="32"/>
        </w:rPr>
        <w:t>工作</w:t>
      </w:r>
      <w:r>
        <w:rPr>
          <w:rFonts w:eastAsia="仿宋_GB2312" w:hint="eastAsia"/>
          <w:sz w:val="32"/>
          <w:szCs w:val="21"/>
        </w:rPr>
        <w:t>中按照项目进度及合同约定支付项目资金，督促施工单位等按照工程进度提交报账资料，并加强报账资料的审核，按照相关规定支付资金，加快资金支付进度，切实发挥资金使用效益。</w:t>
      </w:r>
    </w:p>
    <w:p w14:paraId="7D1D0DCA" w14:textId="77777777" w:rsidR="00F525E4" w:rsidRDefault="00F525E4">
      <w:pPr>
        <w:spacing w:line="580" w:lineRule="exact"/>
        <w:rPr>
          <w:rFonts w:ascii="黑体" w:eastAsia="黑体" w:hAnsi="黑体" w:cs="黑体"/>
          <w:sz w:val="32"/>
          <w:szCs w:val="32"/>
        </w:rPr>
      </w:pPr>
    </w:p>
    <w:p w14:paraId="5EA6EF26" w14:textId="77777777" w:rsidR="00F525E4" w:rsidRDefault="009149B1">
      <w:pPr>
        <w:tabs>
          <w:tab w:val="left" w:pos="3885"/>
        </w:tabs>
        <w:snapToGrid w:val="0"/>
        <w:spacing w:line="600" w:lineRule="exact"/>
        <w:jc w:val="center"/>
        <w:rPr>
          <w:rFonts w:ascii="方正小标宋简体" w:eastAsia="方正小标宋简体" w:hAnsi="宋体"/>
          <w:sz w:val="44"/>
          <w:szCs w:val="44"/>
        </w:rPr>
      </w:pPr>
      <w:r>
        <w:rPr>
          <w:rFonts w:ascii="方正小标宋简体" w:eastAsia="方正小标宋简体" w:hAnsi="宋体"/>
          <w:sz w:val="44"/>
          <w:szCs w:val="44"/>
        </w:rPr>
        <w:t>2020</w:t>
      </w:r>
      <w:r>
        <w:rPr>
          <w:rFonts w:ascii="方正小标宋简体" w:eastAsia="方正小标宋简体" w:hAnsi="宋体" w:hint="eastAsia"/>
          <w:sz w:val="44"/>
          <w:szCs w:val="44"/>
        </w:rPr>
        <w:t>年高速监控系统</w:t>
      </w:r>
    </w:p>
    <w:p w14:paraId="45316CE1" w14:textId="77777777" w:rsidR="00F525E4" w:rsidRDefault="009149B1">
      <w:pPr>
        <w:tabs>
          <w:tab w:val="left" w:pos="3885"/>
        </w:tabs>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运行维护费项目绩效自评报告</w:t>
      </w:r>
    </w:p>
    <w:p w14:paraId="142AD90B" w14:textId="77777777" w:rsidR="00F525E4" w:rsidRDefault="00F525E4">
      <w:pPr>
        <w:jc w:val="center"/>
        <w:rPr>
          <w:rFonts w:eastAsia="仿宋_GB2312"/>
          <w:sz w:val="32"/>
          <w:szCs w:val="32"/>
        </w:rPr>
      </w:pPr>
    </w:p>
    <w:p w14:paraId="4AD544A6" w14:textId="77777777" w:rsidR="00F525E4" w:rsidRDefault="009149B1">
      <w:pPr>
        <w:tabs>
          <w:tab w:val="left" w:pos="3885"/>
        </w:tabs>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一、基本情况</w:t>
      </w:r>
    </w:p>
    <w:p w14:paraId="72B78358" w14:textId="77777777" w:rsidR="00F525E4" w:rsidRDefault="009149B1">
      <w:pPr>
        <w:tabs>
          <w:tab w:val="left" w:pos="3885"/>
        </w:tabs>
        <w:snapToGrid w:val="0"/>
        <w:spacing w:line="600" w:lineRule="exact"/>
        <w:ind w:firstLineChars="200" w:firstLine="640"/>
        <w:rPr>
          <w:rFonts w:ascii="楷体_GB2312" w:eastAsia="楷体_GB2312" w:hAnsi="仿宋_GB2312" w:cs="仿宋_GB2312"/>
          <w:b/>
          <w:bCs/>
          <w:sz w:val="32"/>
          <w:szCs w:val="21"/>
        </w:rPr>
      </w:pPr>
      <w:r>
        <w:rPr>
          <w:rFonts w:ascii="楷体_GB2312" w:eastAsia="楷体_GB2312" w:hAnsi="仿宋_GB2312" w:cs="仿宋_GB2312" w:hint="eastAsia"/>
          <w:b/>
          <w:bCs/>
          <w:sz w:val="32"/>
          <w:szCs w:val="21"/>
        </w:rPr>
        <w:t>（一）项目概况</w:t>
      </w:r>
    </w:p>
    <w:p w14:paraId="0536CE85" w14:textId="77777777" w:rsidR="00F525E4" w:rsidRDefault="009149B1">
      <w:pPr>
        <w:tabs>
          <w:tab w:val="left" w:pos="3885"/>
        </w:tabs>
        <w:snapToGrid w:val="0"/>
        <w:spacing w:line="600" w:lineRule="exact"/>
        <w:ind w:firstLineChars="200" w:firstLine="640"/>
        <w:rPr>
          <w:rFonts w:eastAsia="仿宋_GB2312"/>
          <w:b/>
          <w:bCs/>
          <w:sz w:val="32"/>
          <w:szCs w:val="21"/>
        </w:rPr>
      </w:pPr>
      <w:r>
        <w:rPr>
          <w:rFonts w:eastAsia="仿宋_GB2312" w:hint="eastAsia"/>
          <w:b/>
          <w:bCs/>
          <w:sz w:val="32"/>
          <w:szCs w:val="21"/>
        </w:rPr>
        <w:t>1</w:t>
      </w:r>
      <w:r>
        <w:rPr>
          <w:rFonts w:eastAsia="仿宋_GB2312" w:hint="eastAsia"/>
          <w:b/>
          <w:bCs/>
          <w:sz w:val="32"/>
          <w:szCs w:val="21"/>
        </w:rPr>
        <w:t>、项目背景</w:t>
      </w:r>
    </w:p>
    <w:p w14:paraId="229D680F" w14:textId="77777777" w:rsidR="00F525E4" w:rsidRDefault="009149B1">
      <w:pPr>
        <w:tabs>
          <w:tab w:val="left" w:pos="3885"/>
        </w:tabs>
        <w:snapToGrid w:val="0"/>
        <w:spacing w:line="600" w:lineRule="exact"/>
        <w:ind w:firstLineChars="200" w:firstLine="640"/>
        <w:rPr>
          <w:rFonts w:ascii="仿宋_GB2312" w:eastAsia="仿宋_GB2312" w:hAnsi="仿宋_GB2312" w:cs="仿宋_GB2312"/>
          <w:sz w:val="32"/>
          <w:szCs w:val="21"/>
        </w:rPr>
      </w:pPr>
      <w:r>
        <w:rPr>
          <w:rFonts w:eastAsia="仿宋_GB2312"/>
          <w:sz w:val="32"/>
          <w:szCs w:val="21"/>
        </w:rPr>
        <w:t>四川省高速监控系统一期工程于</w:t>
      </w:r>
      <w:r>
        <w:rPr>
          <w:rFonts w:eastAsia="仿宋_GB2312"/>
          <w:sz w:val="32"/>
          <w:szCs w:val="21"/>
        </w:rPr>
        <w:t>2013</w:t>
      </w:r>
      <w:r>
        <w:rPr>
          <w:rFonts w:eastAsia="仿宋_GB2312"/>
          <w:sz w:val="32"/>
          <w:szCs w:val="21"/>
        </w:rPr>
        <w:t>年建成，实现了成都绕城、成绵、成雅乐（包括成雅高速成都至眉山青龙段、成乐高速）约</w:t>
      </w:r>
      <w:r>
        <w:rPr>
          <w:rFonts w:eastAsia="仿宋_GB2312"/>
          <w:sz w:val="32"/>
          <w:szCs w:val="21"/>
        </w:rPr>
        <w:t>300</w:t>
      </w:r>
      <w:r>
        <w:rPr>
          <w:rFonts w:eastAsia="仿宋_GB2312"/>
          <w:sz w:val="32"/>
          <w:szCs w:val="21"/>
        </w:rPr>
        <w:t>公里的高速公路监控覆盖。从</w:t>
      </w:r>
      <w:r>
        <w:rPr>
          <w:rFonts w:eastAsia="仿宋_GB2312"/>
          <w:sz w:val="32"/>
          <w:szCs w:val="21"/>
        </w:rPr>
        <w:t>2015</w:t>
      </w:r>
      <w:r>
        <w:rPr>
          <w:rFonts w:eastAsia="仿宋_GB2312"/>
          <w:sz w:val="32"/>
          <w:szCs w:val="21"/>
        </w:rPr>
        <w:t>年开始，实行将监控系统外包给第三方单位进行运维。高速监控系统一期包含前端子系统、后台子系</w:t>
      </w:r>
      <w:r>
        <w:rPr>
          <w:rFonts w:ascii="仿宋_GB2312" w:eastAsia="仿宋_GB2312" w:hAnsi="仿宋_GB2312" w:cs="仿宋_GB2312" w:hint="eastAsia"/>
          <w:sz w:val="32"/>
          <w:szCs w:val="21"/>
        </w:rPr>
        <w:t>统、通信传输子系统、高压供配电子系统和低压配电子系统五部分，</w:t>
      </w:r>
      <w:proofErr w:type="gramStart"/>
      <w:r>
        <w:rPr>
          <w:rFonts w:ascii="仿宋_GB2312" w:eastAsia="仿宋_GB2312" w:hAnsi="仿宋_GB2312" w:cs="仿宋_GB2312" w:hint="eastAsia"/>
          <w:sz w:val="32"/>
          <w:szCs w:val="21"/>
        </w:rPr>
        <w:t>需运维单位</w:t>
      </w:r>
      <w:proofErr w:type="gramEnd"/>
      <w:r>
        <w:rPr>
          <w:rFonts w:ascii="仿宋_GB2312" w:eastAsia="仿宋_GB2312" w:hAnsi="仿宋_GB2312" w:cs="仿宋_GB2312" w:hint="eastAsia"/>
          <w:sz w:val="32"/>
          <w:szCs w:val="21"/>
        </w:rPr>
        <w:t>对工作区域内所对应设施设备实施安全巡查、维护保养、故障处置、有效运行、系统优化调试、升级改造、数据传输等工作</w:t>
      </w:r>
      <w:r>
        <w:rPr>
          <w:rFonts w:eastAsia="仿宋_GB2312" w:hint="eastAsia"/>
          <w:sz w:val="32"/>
          <w:szCs w:val="32"/>
        </w:rPr>
        <w:t>，</w:t>
      </w:r>
      <w:r>
        <w:rPr>
          <w:rFonts w:eastAsia="仿宋_GB2312" w:hint="eastAsia"/>
          <w:sz w:val="32"/>
          <w:szCs w:val="32"/>
        </w:rPr>
        <w:t>2020</w:t>
      </w:r>
      <w:r>
        <w:rPr>
          <w:rFonts w:eastAsia="仿宋_GB2312" w:hint="eastAsia"/>
          <w:sz w:val="32"/>
          <w:szCs w:val="32"/>
        </w:rPr>
        <w:t>年继续将监控系统运</w:t>
      </w:r>
      <w:proofErr w:type="gramStart"/>
      <w:r>
        <w:rPr>
          <w:rFonts w:eastAsia="仿宋_GB2312" w:hint="eastAsia"/>
          <w:sz w:val="32"/>
          <w:szCs w:val="32"/>
        </w:rPr>
        <w:t>维工作</w:t>
      </w:r>
      <w:proofErr w:type="gramEnd"/>
      <w:r>
        <w:rPr>
          <w:rFonts w:eastAsia="仿宋_GB2312" w:hint="eastAsia"/>
          <w:sz w:val="32"/>
          <w:szCs w:val="32"/>
        </w:rPr>
        <w:t>外包，由专业公司提供技术支撑和运行保障</w:t>
      </w:r>
      <w:r>
        <w:rPr>
          <w:rFonts w:ascii="仿宋_GB2312" w:eastAsia="仿宋_GB2312" w:hAnsi="仿宋_GB2312" w:cs="仿宋_GB2312" w:hint="eastAsia"/>
          <w:sz w:val="32"/>
          <w:szCs w:val="21"/>
        </w:rPr>
        <w:t>，确保监控系统高效、稳定、可靠的运行，服务于公安交通管理和公安核心工作。</w:t>
      </w:r>
    </w:p>
    <w:p w14:paraId="0BADD394" w14:textId="77777777" w:rsidR="00F525E4" w:rsidRDefault="009149B1">
      <w:pPr>
        <w:tabs>
          <w:tab w:val="left" w:pos="3885"/>
        </w:tabs>
        <w:snapToGrid w:val="0"/>
        <w:spacing w:line="600" w:lineRule="exact"/>
        <w:ind w:firstLineChars="200" w:firstLine="640"/>
        <w:rPr>
          <w:rFonts w:eastAsia="仿宋_GB2312"/>
          <w:b/>
          <w:bCs/>
          <w:sz w:val="32"/>
          <w:szCs w:val="21"/>
        </w:rPr>
      </w:pPr>
      <w:r>
        <w:rPr>
          <w:rFonts w:eastAsia="仿宋_GB2312" w:hint="eastAsia"/>
          <w:b/>
          <w:bCs/>
          <w:sz w:val="32"/>
          <w:szCs w:val="21"/>
        </w:rPr>
        <w:t>2</w:t>
      </w:r>
      <w:r>
        <w:rPr>
          <w:rFonts w:eastAsia="仿宋_GB2312" w:hint="eastAsia"/>
          <w:b/>
          <w:bCs/>
          <w:sz w:val="32"/>
          <w:szCs w:val="21"/>
        </w:rPr>
        <w:t>、项目实施情况</w:t>
      </w:r>
    </w:p>
    <w:p w14:paraId="269A9D39" w14:textId="77777777" w:rsidR="00F525E4" w:rsidRDefault="009149B1">
      <w:pPr>
        <w:tabs>
          <w:tab w:val="left" w:pos="3885"/>
        </w:tabs>
        <w:snapToGrid w:val="0"/>
        <w:spacing w:line="600" w:lineRule="exact"/>
        <w:ind w:firstLineChars="200" w:firstLine="640"/>
        <w:jc w:val="left"/>
        <w:rPr>
          <w:rFonts w:ascii="仿宋_GB2312" w:eastAsia="仿宋_GB2312" w:hAnsi="仿宋_GB2312" w:cs="仿宋_GB2312"/>
          <w:sz w:val="32"/>
          <w:szCs w:val="21"/>
        </w:rPr>
      </w:pPr>
      <w:r>
        <w:rPr>
          <w:rFonts w:ascii="仿宋_GB2312" w:eastAsia="仿宋_GB2312" w:hAnsi="仿宋_GB2312" w:cs="仿宋_GB2312" w:hint="eastAsia"/>
          <w:sz w:val="32"/>
          <w:szCs w:val="21"/>
        </w:rPr>
        <w:t>交警总队作为项目主管单位，对高速一期监控系统各子系统的运行维护均进行了前期论证。执行中按照《政府采购法》、《招投标法》等规定，确定了第三方运</w:t>
      </w:r>
      <w:proofErr w:type="gramStart"/>
      <w:r>
        <w:rPr>
          <w:rFonts w:ascii="仿宋_GB2312" w:eastAsia="仿宋_GB2312" w:hAnsi="仿宋_GB2312" w:cs="仿宋_GB2312" w:hint="eastAsia"/>
          <w:sz w:val="32"/>
          <w:szCs w:val="21"/>
        </w:rPr>
        <w:t>维单位</w:t>
      </w:r>
      <w:proofErr w:type="gramEnd"/>
      <w:r>
        <w:rPr>
          <w:rFonts w:ascii="仿宋_GB2312" w:eastAsia="仿宋_GB2312" w:hAnsi="仿宋_GB2312" w:cs="仿宋_GB2312" w:hint="eastAsia"/>
          <w:sz w:val="32"/>
          <w:szCs w:val="21"/>
        </w:rPr>
        <w:t>及监理单位等。</w:t>
      </w:r>
    </w:p>
    <w:p w14:paraId="148E5FFD" w14:textId="77777777" w:rsidR="00F525E4" w:rsidRDefault="009149B1">
      <w:pPr>
        <w:tabs>
          <w:tab w:val="left" w:pos="3885"/>
        </w:tabs>
        <w:snapToGrid w:val="0"/>
        <w:spacing w:line="600" w:lineRule="exact"/>
        <w:ind w:firstLineChars="200" w:firstLine="640"/>
        <w:jc w:val="left"/>
        <w:rPr>
          <w:rFonts w:eastAsia="仿宋_GB2312"/>
          <w:b/>
          <w:bCs/>
          <w:sz w:val="32"/>
          <w:szCs w:val="21"/>
        </w:rPr>
      </w:pPr>
      <w:r>
        <w:rPr>
          <w:rFonts w:eastAsia="仿宋_GB2312" w:hint="eastAsia"/>
          <w:b/>
          <w:bCs/>
          <w:sz w:val="32"/>
          <w:szCs w:val="21"/>
        </w:rPr>
        <w:lastRenderedPageBreak/>
        <w:t>3</w:t>
      </w:r>
      <w:r>
        <w:rPr>
          <w:rFonts w:eastAsia="仿宋_GB2312" w:hint="eastAsia"/>
          <w:b/>
          <w:bCs/>
          <w:sz w:val="32"/>
          <w:szCs w:val="21"/>
        </w:rPr>
        <w:t>、资金投入使用情况</w:t>
      </w:r>
    </w:p>
    <w:p w14:paraId="35051CF1" w14:textId="77777777" w:rsidR="00F525E4" w:rsidRDefault="009149B1">
      <w:pPr>
        <w:tabs>
          <w:tab w:val="center" w:pos="4153"/>
          <w:tab w:val="right" w:pos="8306"/>
        </w:tabs>
        <w:snapToGrid w:val="0"/>
        <w:spacing w:line="600" w:lineRule="exact"/>
        <w:ind w:firstLineChars="200" w:firstLine="640"/>
        <w:rPr>
          <w:rFonts w:eastAsia="仿宋_GB2312"/>
          <w:sz w:val="32"/>
          <w:szCs w:val="32"/>
        </w:rPr>
      </w:pPr>
      <w:r>
        <w:rPr>
          <w:rFonts w:eastAsia="仿宋_GB2312" w:hint="eastAsia"/>
          <w:sz w:val="32"/>
          <w:szCs w:val="32"/>
        </w:rPr>
        <w:t>年初安排高速监控系统运行维护费项目省级财政预算资金</w:t>
      </w:r>
      <w:r>
        <w:rPr>
          <w:rFonts w:eastAsia="仿宋_GB2312"/>
          <w:sz w:val="32"/>
          <w:szCs w:val="32"/>
        </w:rPr>
        <w:t>773.93</w:t>
      </w:r>
      <w:r>
        <w:rPr>
          <w:rFonts w:eastAsia="仿宋_GB2312" w:hint="eastAsia"/>
          <w:sz w:val="32"/>
          <w:szCs w:val="32"/>
        </w:rPr>
        <w:t>万元。该项目</w:t>
      </w:r>
      <w:r>
        <w:rPr>
          <w:rFonts w:eastAsia="仿宋_GB2312" w:hint="eastAsia"/>
          <w:sz w:val="32"/>
          <w:szCs w:val="32"/>
        </w:rPr>
        <w:t>2020</w:t>
      </w:r>
      <w:r>
        <w:rPr>
          <w:rFonts w:eastAsia="仿宋_GB2312" w:hint="eastAsia"/>
          <w:sz w:val="32"/>
          <w:szCs w:val="32"/>
        </w:rPr>
        <w:t>年发生支出</w:t>
      </w:r>
      <w:r>
        <w:rPr>
          <w:rFonts w:eastAsia="仿宋_GB2312" w:hint="eastAsia"/>
          <w:sz w:val="32"/>
          <w:szCs w:val="32"/>
        </w:rPr>
        <w:t>525.44</w:t>
      </w:r>
      <w:r>
        <w:rPr>
          <w:rFonts w:eastAsia="仿宋_GB2312" w:hint="eastAsia"/>
          <w:sz w:val="32"/>
          <w:szCs w:val="32"/>
        </w:rPr>
        <w:t>万元，资金使用率为</w:t>
      </w:r>
      <w:r>
        <w:rPr>
          <w:rFonts w:eastAsia="仿宋_GB2312" w:hint="eastAsia"/>
          <w:sz w:val="32"/>
          <w:szCs w:val="32"/>
        </w:rPr>
        <w:t>67.89%</w:t>
      </w:r>
      <w:r>
        <w:rPr>
          <w:rFonts w:eastAsia="仿宋_GB2312" w:hint="eastAsia"/>
          <w:sz w:val="32"/>
          <w:szCs w:val="32"/>
        </w:rPr>
        <w:t>。</w:t>
      </w:r>
    </w:p>
    <w:p w14:paraId="20340D97" w14:textId="77777777" w:rsidR="00F525E4" w:rsidRDefault="009149B1">
      <w:pPr>
        <w:tabs>
          <w:tab w:val="left" w:pos="3885"/>
        </w:tabs>
        <w:snapToGrid w:val="0"/>
        <w:spacing w:line="600" w:lineRule="exact"/>
        <w:ind w:firstLineChars="200" w:firstLine="640"/>
        <w:rPr>
          <w:rFonts w:ascii="楷体_GB2312" w:eastAsia="楷体_GB2312" w:hAnsi="仿宋_GB2312" w:cs="仿宋_GB2312"/>
          <w:b/>
          <w:bCs/>
          <w:sz w:val="32"/>
          <w:szCs w:val="21"/>
        </w:rPr>
      </w:pPr>
      <w:r>
        <w:rPr>
          <w:rFonts w:ascii="楷体_GB2312" w:eastAsia="楷体_GB2312" w:hAnsi="仿宋_GB2312" w:cs="仿宋_GB2312" w:hint="eastAsia"/>
          <w:b/>
          <w:bCs/>
          <w:sz w:val="32"/>
          <w:szCs w:val="21"/>
        </w:rPr>
        <w:t>（二）项目绩效目标</w:t>
      </w:r>
    </w:p>
    <w:p w14:paraId="07FA0AA3"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32"/>
          <w:lang w:val="zh-CN"/>
        </w:rPr>
        <w:t>以主动运维、联合保障的运</w:t>
      </w:r>
      <w:proofErr w:type="gramStart"/>
      <w:r>
        <w:rPr>
          <w:rFonts w:eastAsia="仿宋_GB2312" w:hint="eastAsia"/>
          <w:sz w:val="32"/>
          <w:szCs w:val="32"/>
          <w:lang w:val="zh-CN"/>
        </w:rPr>
        <w:t>维方式</w:t>
      </w:r>
      <w:proofErr w:type="gramEnd"/>
      <w:r>
        <w:rPr>
          <w:rFonts w:eastAsia="仿宋_GB2312" w:hint="eastAsia"/>
          <w:sz w:val="32"/>
          <w:szCs w:val="32"/>
          <w:lang w:val="zh-CN"/>
        </w:rPr>
        <w:t>确保高速公路监控系统的正常运行，服务于公安交通管理和公安核心工作，</w:t>
      </w:r>
      <w:r>
        <w:rPr>
          <w:rFonts w:eastAsia="仿宋_GB2312" w:hint="eastAsia"/>
          <w:sz w:val="32"/>
          <w:szCs w:val="32"/>
        </w:rPr>
        <w:t>强化高速公路交通管控力度，降低交通事故率，</w:t>
      </w:r>
      <w:r>
        <w:rPr>
          <w:rFonts w:ascii="宋体" w:eastAsia="仿宋_GB2312" w:hAnsi="宋体" w:hint="eastAsia"/>
          <w:sz w:val="32"/>
          <w:szCs w:val="21"/>
        </w:rPr>
        <w:t>提高高速公路监控交通违法的水平</w:t>
      </w:r>
      <w:r>
        <w:rPr>
          <w:rFonts w:eastAsia="仿宋_GB2312" w:hint="eastAsia"/>
          <w:sz w:val="32"/>
          <w:szCs w:val="32"/>
          <w:lang w:val="zh-CN"/>
        </w:rPr>
        <w:t>。</w:t>
      </w:r>
    </w:p>
    <w:p w14:paraId="1E76CC35" w14:textId="77777777" w:rsidR="00F525E4" w:rsidRDefault="009149B1">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二、评价工作开展情况</w:t>
      </w:r>
    </w:p>
    <w:p w14:paraId="4E84E18C" w14:textId="77777777" w:rsidR="00F525E4" w:rsidRDefault="009149B1">
      <w:pPr>
        <w:tabs>
          <w:tab w:val="left" w:pos="3885"/>
        </w:tabs>
        <w:snapToGrid w:val="0"/>
        <w:spacing w:line="600" w:lineRule="exact"/>
        <w:ind w:firstLineChars="200" w:firstLine="640"/>
        <w:rPr>
          <w:rFonts w:ascii="楷体_GB2312" w:eastAsia="楷体_GB2312" w:hAnsi="宋体"/>
          <w:b/>
          <w:bCs/>
          <w:sz w:val="32"/>
          <w:szCs w:val="21"/>
        </w:rPr>
      </w:pPr>
      <w:bookmarkStart w:id="112" w:name="_Toc53317537"/>
      <w:r>
        <w:rPr>
          <w:rFonts w:ascii="楷体_GB2312" w:eastAsia="楷体_GB2312" w:hint="eastAsia"/>
          <w:b/>
          <w:bCs/>
          <w:sz w:val="32"/>
          <w:szCs w:val="21"/>
        </w:rPr>
        <w:t>（一）评价目的</w:t>
      </w:r>
      <w:bookmarkEnd w:id="112"/>
    </w:p>
    <w:p w14:paraId="5ACD9EF6" w14:textId="77777777" w:rsidR="00F525E4" w:rsidRDefault="009149B1">
      <w:pPr>
        <w:snapToGrid w:val="0"/>
        <w:spacing w:line="60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对</w:t>
      </w:r>
      <w:r>
        <w:rPr>
          <w:rFonts w:eastAsia="仿宋_GB2312" w:hint="eastAsia"/>
          <w:sz w:val="32"/>
          <w:szCs w:val="21"/>
        </w:rPr>
        <w:t>2020</w:t>
      </w:r>
      <w:r>
        <w:rPr>
          <w:rFonts w:eastAsia="仿宋_GB2312"/>
          <w:sz w:val="32"/>
          <w:szCs w:val="21"/>
        </w:rPr>
        <w:t>年</w:t>
      </w:r>
      <w:r>
        <w:rPr>
          <w:rFonts w:eastAsia="仿宋_GB2312" w:hint="eastAsia"/>
          <w:sz w:val="32"/>
          <w:szCs w:val="21"/>
        </w:rPr>
        <w:t>高速监控系统运行维护费项目进行绩效自评</w:t>
      </w:r>
      <w:r>
        <w:rPr>
          <w:rFonts w:ascii="仿宋_GB2312" w:eastAsia="仿宋_GB2312" w:hAnsi="Calibri" w:cs="仿宋_GB2312" w:hint="eastAsia"/>
          <w:kern w:val="0"/>
          <w:sz w:val="32"/>
          <w:szCs w:val="32"/>
        </w:rPr>
        <w:t>，按照项目决策、项目实施、项目绩效三类指标，对项目支出在项目依据、绩效目标、资金管理、过程控制、项目完成、项目效益等方面进行全面、客观、公正、科学的评价，分析存在的问题，提出资金管理、项目管理、完善制度机制、调整支出结构相关建议，为以后年度预算编制提供参考依据，促进资金使用效益提高。</w:t>
      </w:r>
    </w:p>
    <w:p w14:paraId="1D581AD0" w14:textId="77777777" w:rsidR="00F525E4" w:rsidRDefault="009149B1">
      <w:pPr>
        <w:tabs>
          <w:tab w:val="left" w:pos="3885"/>
        </w:tabs>
        <w:snapToGrid w:val="0"/>
        <w:spacing w:line="600" w:lineRule="exact"/>
        <w:ind w:firstLineChars="200" w:firstLine="640"/>
        <w:rPr>
          <w:rFonts w:ascii="楷体_GB2312" w:eastAsia="楷体_GB2312"/>
          <w:b/>
          <w:bCs/>
          <w:sz w:val="32"/>
          <w:szCs w:val="21"/>
        </w:rPr>
      </w:pPr>
      <w:bookmarkStart w:id="113" w:name="_Toc53317538"/>
      <w:r>
        <w:rPr>
          <w:rFonts w:ascii="楷体_GB2312" w:eastAsia="楷体_GB2312" w:hint="eastAsia"/>
          <w:b/>
          <w:bCs/>
          <w:sz w:val="32"/>
          <w:szCs w:val="21"/>
        </w:rPr>
        <w:t>（二）评价步骤及方法</w:t>
      </w:r>
      <w:bookmarkEnd w:id="113"/>
    </w:p>
    <w:p w14:paraId="58095010" w14:textId="77777777" w:rsidR="00F525E4" w:rsidRDefault="009149B1">
      <w:pPr>
        <w:snapToGrid w:val="0"/>
        <w:spacing w:line="60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根据预算绩效管理工作相关要求，按照“前期准备、现场评价、撰写报告、提交审核”等程序，独立、客观、公正的开展预算绩效管理工作，以现场评价为主、非现场评价为辅，组织实施项目绩效评价工作。</w:t>
      </w:r>
    </w:p>
    <w:p w14:paraId="78515FFC" w14:textId="77777777" w:rsidR="00F525E4" w:rsidRDefault="009149B1">
      <w:pPr>
        <w:tabs>
          <w:tab w:val="left" w:pos="3885"/>
        </w:tabs>
        <w:snapToGrid w:val="0"/>
        <w:spacing w:line="600" w:lineRule="exact"/>
        <w:ind w:firstLineChars="200" w:firstLine="640"/>
        <w:rPr>
          <w:rFonts w:ascii="楷体_GB2312" w:eastAsia="楷体_GB2312"/>
          <w:b/>
          <w:bCs/>
          <w:sz w:val="32"/>
          <w:szCs w:val="21"/>
        </w:rPr>
      </w:pPr>
      <w:bookmarkStart w:id="114" w:name="_Toc53317539"/>
      <w:r>
        <w:rPr>
          <w:rFonts w:ascii="楷体_GB2312" w:eastAsia="楷体_GB2312" w:hint="eastAsia"/>
          <w:b/>
          <w:bCs/>
          <w:sz w:val="32"/>
          <w:szCs w:val="21"/>
        </w:rPr>
        <w:lastRenderedPageBreak/>
        <w:t>（三）评价指标</w:t>
      </w:r>
      <w:bookmarkEnd w:id="114"/>
    </w:p>
    <w:p w14:paraId="64DC2F25" w14:textId="77777777" w:rsidR="00F525E4" w:rsidRDefault="009149B1">
      <w:pPr>
        <w:autoSpaceDE w:val="0"/>
        <w:autoSpaceDN w:val="0"/>
        <w:adjustRightInd w:val="0"/>
        <w:spacing w:line="600" w:lineRule="exact"/>
        <w:ind w:firstLineChars="200" w:firstLine="640"/>
        <w:rPr>
          <w:rFonts w:eastAsia="仿宋_GB2312"/>
          <w:kern w:val="0"/>
          <w:sz w:val="32"/>
          <w:szCs w:val="32"/>
        </w:rPr>
      </w:pPr>
      <w:r>
        <w:rPr>
          <w:rFonts w:eastAsia="仿宋_GB2312" w:hint="eastAsia"/>
          <w:color w:val="000000"/>
          <w:kern w:val="0"/>
          <w:sz w:val="32"/>
          <w:szCs w:val="32"/>
          <w:shd w:val="clear" w:color="auto" w:fill="FFFFFF"/>
        </w:rPr>
        <w:t>我单位根据项目建设情况制定了绩效评价指标体系。该项目评价指标分为通用指标、共性指标、特性指标三类，其中一级指标</w:t>
      </w:r>
      <w:r>
        <w:rPr>
          <w:rFonts w:eastAsia="仿宋_GB2312"/>
          <w:color w:val="000000"/>
          <w:kern w:val="0"/>
          <w:sz w:val="32"/>
          <w:szCs w:val="32"/>
          <w:shd w:val="clear" w:color="auto" w:fill="FFFFFF"/>
        </w:rPr>
        <w:t>8</w:t>
      </w:r>
      <w:r>
        <w:rPr>
          <w:rFonts w:eastAsia="仿宋_GB2312" w:hint="eastAsia"/>
          <w:color w:val="000000"/>
          <w:kern w:val="0"/>
          <w:sz w:val="32"/>
          <w:szCs w:val="32"/>
          <w:shd w:val="clear" w:color="auto" w:fill="FFFFFF"/>
        </w:rPr>
        <w:t>个，二级指标</w:t>
      </w:r>
      <w:r>
        <w:rPr>
          <w:rFonts w:eastAsia="仿宋_GB2312" w:hint="eastAsia"/>
          <w:color w:val="000000"/>
          <w:kern w:val="0"/>
          <w:sz w:val="32"/>
          <w:szCs w:val="32"/>
          <w:shd w:val="clear" w:color="auto" w:fill="FFFFFF"/>
        </w:rPr>
        <w:t>1</w:t>
      </w:r>
      <w:r>
        <w:rPr>
          <w:rFonts w:eastAsia="仿宋_GB2312"/>
          <w:color w:val="000000"/>
          <w:kern w:val="0"/>
          <w:sz w:val="32"/>
          <w:szCs w:val="32"/>
          <w:shd w:val="clear" w:color="auto" w:fill="FFFFFF"/>
        </w:rPr>
        <w:t>7</w:t>
      </w:r>
      <w:r>
        <w:rPr>
          <w:rFonts w:eastAsia="仿宋_GB2312" w:hint="eastAsia"/>
          <w:color w:val="000000"/>
          <w:kern w:val="0"/>
          <w:sz w:val="32"/>
          <w:szCs w:val="32"/>
          <w:shd w:val="clear" w:color="auto" w:fill="FFFFFF"/>
        </w:rPr>
        <w:t>个。</w:t>
      </w:r>
    </w:p>
    <w:p w14:paraId="6E098E28" w14:textId="77777777" w:rsidR="00F525E4" w:rsidRDefault="009149B1">
      <w:pPr>
        <w:tabs>
          <w:tab w:val="left" w:pos="3885"/>
        </w:tabs>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三、综合评价结论</w:t>
      </w:r>
    </w:p>
    <w:p w14:paraId="7F9F8E10" w14:textId="77777777" w:rsidR="00F525E4" w:rsidRDefault="009149B1">
      <w:pPr>
        <w:tabs>
          <w:tab w:val="left" w:pos="3885"/>
        </w:tabs>
        <w:snapToGrid w:val="0"/>
        <w:spacing w:line="600" w:lineRule="exact"/>
        <w:ind w:firstLineChars="200" w:firstLine="640"/>
        <w:rPr>
          <w:rFonts w:ascii="黑体" w:eastAsia="黑体" w:hAnsi="宋体"/>
          <w:sz w:val="32"/>
          <w:szCs w:val="21"/>
        </w:rPr>
      </w:pPr>
      <w:r>
        <w:rPr>
          <w:rFonts w:ascii="仿宋_GB2312" w:eastAsia="仿宋_GB2312" w:hAnsi="宋体" w:hint="eastAsia"/>
          <w:sz w:val="32"/>
          <w:szCs w:val="21"/>
        </w:rPr>
        <w:t>总体来看，该项目支出决策依据较充分、绩效目标较明确，资金管理及过程控制较规范。通过项目的实施，保障了高速监控系统的正常运行，</w:t>
      </w:r>
      <w:r>
        <w:rPr>
          <w:rFonts w:ascii="宋体" w:eastAsia="仿宋_GB2312" w:hAnsi="宋体" w:hint="eastAsia"/>
          <w:sz w:val="32"/>
          <w:szCs w:val="21"/>
        </w:rPr>
        <w:t>震慑了高速公路行驶人员驾驶行为，进一步强化了路面管控</w:t>
      </w:r>
      <w:r>
        <w:rPr>
          <w:rFonts w:ascii="仿宋_GB2312" w:eastAsia="仿宋_GB2312" w:hAnsi="宋体" w:hint="eastAsia"/>
          <w:sz w:val="32"/>
          <w:szCs w:val="21"/>
        </w:rPr>
        <w:t>。</w:t>
      </w:r>
      <w:r>
        <w:rPr>
          <w:rFonts w:eastAsia="仿宋_GB2312" w:hint="eastAsia"/>
          <w:sz w:val="32"/>
          <w:szCs w:val="21"/>
        </w:rPr>
        <w:t>2020</w:t>
      </w:r>
      <w:r>
        <w:rPr>
          <w:rFonts w:eastAsia="仿宋_GB2312" w:hint="eastAsia"/>
          <w:sz w:val="32"/>
          <w:szCs w:val="21"/>
        </w:rPr>
        <w:t>年高速监控系统运行维护费项目自评</w:t>
      </w:r>
      <w:r>
        <w:rPr>
          <w:rFonts w:eastAsia="仿宋_GB2312"/>
          <w:sz w:val="32"/>
          <w:szCs w:val="21"/>
        </w:rPr>
        <w:t>得分为</w:t>
      </w:r>
      <w:r>
        <w:rPr>
          <w:rFonts w:eastAsia="仿宋_GB2312" w:hint="eastAsia"/>
          <w:sz w:val="32"/>
          <w:szCs w:val="21"/>
        </w:rPr>
        <w:t>96.39</w:t>
      </w:r>
      <w:r>
        <w:rPr>
          <w:rFonts w:eastAsia="仿宋_GB2312"/>
          <w:sz w:val="32"/>
          <w:szCs w:val="21"/>
        </w:rPr>
        <w:t>分</w:t>
      </w:r>
      <w:r>
        <w:rPr>
          <w:rFonts w:eastAsia="仿宋_GB2312" w:hint="eastAsia"/>
          <w:sz w:val="32"/>
          <w:szCs w:val="21"/>
        </w:rPr>
        <w:t>。</w:t>
      </w:r>
    </w:p>
    <w:p w14:paraId="2719EDA1" w14:textId="77777777" w:rsidR="00F525E4" w:rsidRDefault="009149B1">
      <w:pPr>
        <w:tabs>
          <w:tab w:val="left" w:pos="3885"/>
        </w:tabs>
        <w:snapToGrid w:val="0"/>
        <w:spacing w:line="600" w:lineRule="exact"/>
        <w:ind w:firstLineChars="200" w:firstLine="640"/>
        <w:rPr>
          <w:rFonts w:ascii="楷体_GB2312" w:eastAsia="楷体_GB2312" w:hAnsi="宋体"/>
          <w:b/>
          <w:sz w:val="32"/>
          <w:szCs w:val="21"/>
        </w:rPr>
      </w:pPr>
      <w:r>
        <w:rPr>
          <w:rFonts w:ascii="楷体_GB2312" w:eastAsia="楷体_GB2312" w:hAnsi="宋体" w:hint="eastAsia"/>
          <w:b/>
          <w:sz w:val="32"/>
          <w:szCs w:val="21"/>
        </w:rPr>
        <w:t>（一）项目决策情况</w:t>
      </w:r>
    </w:p>
    <w:p w14:paraId="28BE1008" w14:textId="77777777" w:rsidR="00F525E4" w:rsidRDefault="009149B1">
      <w:pPr>
        <w:snapToGrid w:val="0"/>
        <w:spacing w:line="600" w:lineRule="exact"/>
        <w:ind w:firstLineChars="200" w:firstLine="640"/>
        <w:rPr>
          <w:rFonts w:ascii="仿宋_GB2312" w:eastAsia="仿宋_GB2312" w:hAnsi="仿宋_GB2312" w:cs="仿宋_GB2312"/>
          <w:b/>
          <w:bCs/>
          <w:sz w:val="32"/>
          <w:szCs w:val="21"/>
        </w:rPr>
      </w:pPr>
      <w:r>
        <w:rPr>
          <w:rFonts w:eastAsia="仿宋_GB2312"/>
          <w:sz w:val="32"/>
          <w:szCs w:val="21"/>
        </w:rPr>
        <w:t>2020</w:t>
      </w:r>
      <w:r>
        <w:rPr>
          <w:rFonts w:eastAsia="仿宋_GB2312"/>
          <w:sz w:val="32"/>
          <w:szCs w:val="21"/>
        </w:rPr>
        <w:t>年</w:t>
      </w:r>
      <w:r>
        <w:rPr>
          <w:rFonts w:ascii="仿宋_GB2312" w:eastAsia="仿宋_GB2312" w:hAnsi="仿宋_GB2312" w:cs="仿宋_GB2312" w:hint="eastAsia"/>
          <w:sz w:val="32"/>
          <w:szCs w:val="21"/>
        </w:rPr>
        <w:t>高速监控系统运行维护费项目经过了前期需求论证，并委托第三方机构进行了预算评审，项目设立依据充分。</w:t>
      </w:r>
      <w:r>
        <w:rPr>
          <w:rFonts w:eastAsia="仿宋_GB2312" w:hint="eastAsia"/>
          <w:sz w:val="32"/>
          <w:szCs w:val="32"/>
        </w:rPr>
        <w:t>高速监控系统运行维护符合公安部、省委省政府相关决策部署，</w:t>
      </w:r>
      <w:r>
        <w:rPr>
          <w:rFonts w:ascii="仿宋_GB2312" w:eastAsia="仿宋_GB2312" w:hAnsi="仿宋_GB2312" w:cs="仿宋_GB2312" w:hint="eastAsia"/>
          <w:sz w:val="32"/>
          <w:szCs w:val="21"/>
        </w:rPr>
        <w:t>符合四川省委、省政府关于加快推进四川省高速公路公安交通管理监控系统建设的重大决策部署和宏观政策规划。</w:t>
      </w:r>
    </w:p>
    <w:p w14:paraId="1E79D4E1" w14:textId="77777777" w:rsidR="00F525E4" w:rsidRDefault="009149B1">
      <w:pPr>
        <w:tabs>
          <w:tab w:val="left" w:pos="3885"/>
        </w:tabs>
        <w:snapToGrid w:val="0"/>
        <w:spacing w:line="600" w:lineRule="exact"/>
        <w:ind w:firstLineChars="200" w:firstLine="640"/>
        <w:rPr>
          <w:rFonts w:ascii="楷体_GB2312" w:eastAsia="楷体_GB2312" w:hAnsi="宋体"/>
          <w:b/>
          <w:sz w:val="32"/>
          <w:szCs w:val="21"/>
        </w:rPr>
      </w:pPr>
      <w:r>
        <w:rPr>
          <w:rFonts w:ascii="楷体_GB2312" w:eastAsia="楷体_GB2312" w:hAnsi="宋体" w:hint="eastAsia"/>
          <w:b/>
          <w:sz w:val="32"/>
          <w:szCs w:val="21"/>
        </w:rPr>
        <w:t>（二）项目管理情况</w:t>
      </w:r>
    </w:p>
    <w:p w14:paraId="42E88AA3"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财务管理。单位制定了《四川省公安厅交通管理局经费支出管理规定（暂行）》，明确了责任与监督，项目资金财务核算，均由单位财务统一核算管理，收付款都通过了</w:t>
      </w:r>
      <w:proofErr w:type="gramStart"/>
      <w:r>
        <w:rPr>
          <w:rFonts w:eastAsia="仿宋_GB2312" w:hint="eastAsia"/>
          <w:sz w:val="32"/>
          <w:szCs w:val="21"/>
        </w:rPr>
        <w:t>财政金</w:t>
      </w:r>
      <w:proofErr w:type="gramEnd"/>
      <w:r>
        <w:rPr>
          <w:rFonts w:eastAsia="仿宋_GB2312" w:hint="eastAsia"/>
          <w:sz w:val="32"/>
          <w:szCs w:val="21"/>
        </w:rPr>
        <w:t>财网大平台统一办理。</w:t>
      </w:r>
    </w:p>
    <w:p w14:paraId="6E1B7351" w14:textId="77777777" w:rsidR="00F525E4" w:rsidRDefault="009149B1">
      <w:pPr>
        <w:snapToGrid w:val="0"/>
        <w:spacing w:line="600" w:lineRule="exact"/>
        <w:ind w:firstLineChars="200" w:firstLine="640"/>
        <w:rPr>
          <w:rFonts w:ascii="仿宋_GB2312" w:eastAsia="仿宋_GB2312" w:hAnsi="Calibri" w:cs="仿宋_GB2312"/>
          <w:kern w:val="0"/>
          <w:sz w:val="32"/>
          <w:szCs w:val="32"/>
        </w:rPr>
      </w:pPr>
      <w:r>
        <w:rPr>
          <w:rFonts w:eastAsia="仿宋_GB2312" w:hint="eastAsia"/>
          <w:sz w:val="32"/>
          <w:szCs w:val="21"/>
        </w:rPr>
        <w:t>项目管理。一是交警总队</w:t>
      </w:r>
      <w:r>
        <w:rPr>
          <w:rFonts w:ascii="仿宋_GB2312" w:eastAsia="仿宋_GB2312" w:hAnsi="Calibri" w:cs="仿宋_GB2312" w:hint="eastAsia"/>
          <w:kern w:val="0"/>
          <w:sz w:val="32"/>
          <w:szCs w:val="32"/>
        </w:rPr>
        <w:t>制定了《四川省公安厅交通管</w:t>
      </w:r>
      <w:r>
        <w:rPr>
          <w:rFonts w:ascii="仿宋_GB2312" w:eastAsia="仿宋_GB2312" w:hAnsi="Calibri" w:cs="仿宋_GB2312" w:hint="eastAsia"/>
          <w:kern w:val="0"/>
          <w:sz w:val="32"/>
          <w:szCs w:val="32"/>
        </w:rPr>
        <w:lastRenderedPageBreak/>
        <w:t>理局政府采购管理暂行规定》。运</w:t>
      </w:r>
      <w:proofErr w:type="gramStart"/>
      <w:r>
        <w:rPr>
          <w:rFonts w:ascii="仿宋_GB2312" w:eastAsia="仿宋_GB2312" w:hAnsi="Calibri" w:cs="仿宋_GB2312" w:hint="eastAsia"/>
          <w:kern w:val="0"/>
          <w:sz w:val="32"/>
          <w:szCs w:val="32"/>
        </w:rPr>
        <w:t>维单位</w:t>
      </w:r>
      <w:proofErr w:type="gramEnd"/>
      <w:r>
        <w:rPr>
          <w:rFonts w:ascii="仿宋_GB2312" w:eastAsia="仿宋_GB2312" w:hAnsi="Calibri" w:cs="仿宋_GB2312" w:hint="eastAsia"/>
          <w:kern w:val="0"/>
          <w:sz w:val="32"/>
          <w:szCs w:val="32"/>
        </w:rPr>
        <w:t>均通过政府采购招投标程序确定，并</w:t>
      </w:r>
      <w:proofErr w:type="gramStart"/>
      <w:r>
        <w:rPr>
          <w:rFonts w:ascii="仿宋_GB2312" w:eastAsia="仿宋_GB2312" w:hAnsi="Calibri" w:cs="仿宋_GB2312" w:hint="eastAsia"/>
          <w:kern w:val="0"/>
          <w:sz w:val="32"/>
          <w:szCs w:val="32"/>
        </w:rPr>
        <w:t>签订维保合同</w:t>
      </w:r>
      <w:proofErr w:type="gramEnd"/>
      <w:r>
        <w:rPr>
          <w:rFonts w:ascii="仿宋_GB2312" w:eastAsia="仿宋_GB2312" w:hAnsi="Calibri" w:cs="仿宋_GB2312" w:hint="eastAsia"/>
          <w:kern w:val="0"/>
          <w:sz w:val="32"/>
          <w:szCs w:val="32"/>
        </w:rPr>
        <w:t>；二是合同约定有考核机制。</w:t>
      </w:r>
    </w:p>
    <w:p w14:paraId="2E23DE0B" w14:textId="77777777" w:rsidR="00F525E4" w:rsidRDefault="009149B1">
      <w:pPr>
        <w:tabs>
          <w:tab w:val="left" w:pos="3885"/>
        </w:tabs>
        <w:snapToGrid w:val="0"/>
        <w:spacing w:line="600" w:lineRule="exact"/>
        <w:ind w:firstLineChars="200" w:firstLine="640"/>
        <w:rPr>
          <w:rFonts w:ascii="楷体_GB2312" w:eastAsia="楷体_GB2312" w:hAnsi="宋体"/>
          <w:b/>
          <w:sz w:val="32"/>
          <w:szCs w:val="21"/>
        </w:rPr>
      </w:pPr>
      <w:r>
        <w:rPr>
          <w:rFonts w:ascii="楷体_GB2312" w:eastAsia="楷体_GB2312" w:hAnsi="宋体" w:hint="eastAsia"/>
          <w:b/>
          <w:sz w:val="32"/>
          <w:szCs w:val="21"/>
        </w:rPr>
        <w:t>（三）项目产出情况</w:t>
      </w:r>
    </w:p>
    <w:p w14:paraId="310A09F7" w14:textId="77777777" w:rsidR="00F525E4" w:rsidRDefault="009149B1">
      <w:pPr>
        <w:snapToGrid w:val="0"/>
        <w:spacing w:line="600" w:lineRule="exact"/>
        <w:ind w:firstLineChars="200" w:firstLine="640"/>
        <w:rPr>
          <w:rFonts w:eastAsia="仿宋_GB2312"/>
          <w:sz w:val="32"/>
          <w:szCs w:val="21"/>
        </w:rPr>
      </w:pPr>
      <w:r>
        <w:rPr>
          <w:rFonts w:eastAsia="仿宋_GB2312"/>
          <w:sz w:val="32"/>
          <w:szCs w:val="21"/>
        </w:rPr>
        <w:t>完成数量。</w:t>
      </w:r>
      <w:r>
        <w:rPr>
          <w:rFonts w:eastAsia="仿宋_GB2312"/>
          <w:sz w:val="32"/>
          <w:szCs w:val="21"/>
        </w:rPr>
        <w:t>20</w:t>
      </w:r>
      <w:r>
        <w:rPr>
          <w:rFonts w:eastAsia="仿宋_GB2312" w:hint="eastAsia"/>
          <w:sz w:val="32"/>
          <w:szCs w:val="21"/>
        </w:rPr>
        <w:t>20</w:t>
      </w:r>
      <w:r>
        <w:rPr>
          <w:rFonts w:eastAsia="仿宋_GB2312"/>
          <w:sz w:val="32"/>
          <w:szCs w:val="21"/>
        </w:rPr>
        <w:t>年完成了</w:t>
      </w:r>
      <w:r>
        <w:rPr>
          <w:rFonts w:eastAsia="仿宋_GB2312" w:hint="eastAsia"/>
          <w:sz w:val="32"/>
          <w:szCs w:val="21"/>
        </w:rPr>
        <w:t>高速监控一期前端子系统、通信传输子系统、高压供配电子系统和低压配电子系统五部分系统的运行维护工作，完成了高速监控备品备件的仓储管理、交通违法证据信息的业务运行管理维护和设施设备维修等内容。</w:t>
      </w:r>
    </w:p>
    <w:p w14:paraId="692D0485"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完成质量。交警总队按照合同约定的考核标准，每季度对运</w:t>
      </w:r>
      <w:proofErr w:type="gramStart"/>
      <w:r>
        <w:rPr>
          <w:rFonts w:eastAsia="仿宋_GB2312" w:hint="eastAsia"/>
          <w:sz w:val="32"/>
          <w:szCs w:val="21"/>
        </w:rPr>
        <w:t>维单位</w:t>
      </w:r>
      <w:proofErr w:type="gramEnd"/>
      <w:r>
        <w:rPr>
          <w:rFonts w:eastAsia="仿宋_GB2312" w:hint="eastAsia"/>
          <w:sz w:val="32"/>
          <w:szCs w:val="21"/>
        </w:rPr>
        <w:t>进行考核，</w:t>
      </w:r>
      <w:r>
        <w:rPr>
          <w:rFonts w:eastAsia="仿宋_GB2312" w:hint="eastAsia"/>
          <w:sz w:val="32"/>
          <w:szCs w:val="21"/>
        </w:rPr>
        <w:t>2020</w:t>
      </w:r>
      <w:r>
        <w:rPr>
          <w:rFonts w:eastAsia="仿宋_GB2312" w:hint="eastAsia"/>
          <w:sz w:val="32"/>
          <w:szCs w:val="21"/>
        </w:rPr>
        <w:t>年高速监控一期各子系统均正常运行，完成质量较好。</w:t>
      </w:r>
    </w:p>
    <w:p w14:paraId="7F136091"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完成时效。监控系统运行维护属于全年性，</w:t>
      </w:r>
      <w:r>
        <w:rPr>
          <w:rFonts w:eastAsia="仿宋_GB2312" w:hint="eastAsia"/>
          <w:sz w:val="32"/>
          <w:szCs w:val="21"/>
        </w:rPr>
        <w:t>7*24</w:t>
      </w:r>
      <w:r>
        <w:rPr>
          <w:rFonts w:eastAsia="仿宋_GB2312" w:hint="eastAsia"/>
          <w:sz w:val="32"/>
          <w:szCs w:val="21"/>
        </w:rPr>
        <w:t>小时制。在各子系统运维期间，系统故障修复响应时间未超过考核标准约定的时限，故障处理较为及时，在</w:t>
      </w:r>
      <w:r>
        <w:rPr>
          <w:rFonts w:eastAsia="仿宋_GB2312" w:hint="eastAsia"/>
          <w:sz w:val="32"/>
          <w:szCs w:val="21"/>
        </w:rPr>
        <w:t>2020</w:t>
      </w:r>
      <w:r>
        <w:rPr>
          <w:rFonts w:eastAsia="仿宋_GB2312" w:hint="eastAsia"/>
          <w:sz w:val="32"/>
          <w:szCs w:val="21"/>
        </w:rPr>
        <w:t>年年底前完成了运</w:t>
      </w:r>
      <w:proofErr w:type="gramStart"/>
      <w:r>
        <w:rPr>
          <w:rFonts w:eastAsia="仿宋_GB2312" w:hint="eastAsia"/>
          <w:sz w:val="32"/>
          <w:szCs w:val="21"/>
        </w:rPr>
        <w:t>维目标</w:t>
      </w:r>
      <w:proofErr w:type="gramEnd"/>
      <w:r>
        <w:rPr>
          <w:rFonts w:eastAsia="仿宋_GB2312" w:hint="eastAsia"/>
          <w:sz w:val="32"/>
          <w:szCs w:val="21"/>
        </w:rPr>
        <w:t>任务。</w:t>
      </w:r>
    </w:p>
    <w:p w14:paraId="256C9D5A" w14:textId="77777777" w:rsidR="00F525E4" w:rsidRDefault="009149B1">
      <w:pPr>
        <w:snapToGrid w:val="0"/>
        <w:spacing w:line="600" w:lineRule="exact"/>
        <w:ind w:firstLineChars="200" w:firstLine="640"/>
        <w:rPr>
          <w:rFonts w:ascii="楷体_GB2312" w:eastAsia="楷体_GB2312" w:hAnsi="宋体"/>
          <w:b/>
          <w:sz w:val="32"/>
          <w:szCs w:val="21"/>
        </w:rPr>
      </w:pPr>
      <w:r>
        <w:rPr>
          <w:rFonts w:eastAsia="仿宋_GB2312" w:hint="eastAsia"/>
          <w:sz w:val="32"/>
          <w:szCs w:val="21"/>
        </w:rPr>
        <w:t>完成成本。</w:t>
      </w:r>
      <w:r>
        <w:rPr>
          <w:rFonts w:eastAsia="仿宋_GB2312" w:hint="eastAsia"/>
          <w:sz w:val="32"/>
          <w:szCs w:val="21"/>
        </w:rPr>
        <w:t>20</w:t>
      </w:r>
      <w:r>
        <w:rPr>
          <w:rFonts w:eastAsia="仿宋_GB2312"/>
          <w:sz w:val="32"/>
          <w:szCs w:val="21"/>
        </w:rPr>
        <w:t>20</w:t>
      </w:r>
      <w:r>
        <w:rPr>
          <w:rFonts w:eastAsia="仿宋_GB2312" w:hint="eastAsia"/>
          <w:sz w:val="32"/>
          <w:szCs w:val="21"/>
        </w:rPr>
        <w:t>年年初预算安排</w:t>
      </w:r>
      <w:r>
        <w:rPr>
          <w:rFonts w:eastAsia="仿宋_GB2312" w:hint="eastAsia"/>
          <w:sz w:val="32"/>
          <w:szCs w:val="21"/>
        </w:rPr>
        <w:t>773.93</w:t>
      </w:r>
      <w:r>
        <w:rPr>
          <w:rFonts w:eastAsia="仿宋_GB2312" w:hint="eastAsia"/>
          <w:sz w:val="32"/>
          <w:szCs w:val="21"/>
        </w:rPr>
        <w:t>万元，实际支出</w:t>
      </w:r>
      <w:r>
        <w:rPr>
          <w:rFonts w:eastAsia="仿宋_GB2312" w:hint="eastAsia"/>
          <w:sz w:val="32"/>
          <w:szCs w:val="21"/>
        </w:rPr>
        <w:t>525.44</w:t>
      </w:r>
      <w:r>
        <w:rPr>
          <w:rFonts w:eastAsia="仿宋_GB2312" w:hint="eastAsia"/>
          <w:sz w:val="32"/>
          <w:szCs w:val="21"/>
        </w:rPr>
        <w:t>万元，资金使用率为</w:t>
      </w:r>
      <w:r>
        <w:rPr>
          <w:rFonts w:eastAsia="仿宋_GB2312" w:hint="eastAsia"/>
          <w:sz w:val="32"/>
          <w:szCs w:val="21"/>
        </w:rPr>
        <w:t>67.89%</w:t>
      </w:r>
      <w:r>
        <w:rPr>
          <w:rFonts w:eastAsia="仿宋_GB2312" w:hint="eastAsia"/>
          <w:sz w:val="32"/>
          <w:szCs w:val="21"/>
        </w:rPr>
        <w:t>。</w:t>
      </w:r>
    </w:p>
    <w:p w14:paraId="52DD5724" w14:textId="77777777" w:rsidR="00F525E4" w:rsidRDefault="009149B1">
      <w:pPr>
        <w:tabs>
          <w:tab w:val="left" w:pos="3885"/>
        </w:tabs>
        <w:snapToGrid w:val="0"/>
        <w:spacing w:line="600" w:lineRule="exact"/>
        <w:ind w:firstLineChars="200" w:firstLine="640"/>
        <w:rPr>
          <w:rFonts w:ascii="楷体_GB2312" w:eastAsia="楷体_GB2312" w:hAnsi="宋体"/>
          <w:b/>
          <w:sz w:val="32"/>
          <w:szCs w:val="21"/>
        </w:rPr>
      </w:pPr>
      <w:r>
        <w:rPr>
          <w:rFonts w:ascii="楷体_GB2312" w:eastAsia="楷体_GB2312" w:hAnsi="宋体" w:hint="eastAsia"/>
          <w:b/>
          <w:sz w:val="32"/>
          <w:szCs w:val="21"/>
        </w:rPr>
        <w:t>（四）项目效益情况</w:t>
      </w:r>
    </w:p>
    <w:p w14:paraId="1064EAEE" w14:textId="77777777" w:rsidR="00F525E4" w:rsidRDefault="009149B1">
      <w:pPr>
        <w:snapToGrid w:val="0"/>
        <w:spacing w:line="600" w:lineRule="exact"/>
        <w:ind w:firstLineChars="200" w:firstLine="640"/>
        <w:rPr>
          <w:rFonts w:ascii="宋体" w:eastAsia="仿宋_GB2312" w:hAnsi="宋体"/>
          <w:sz w:val="32"/>
          <w:szCs w:val="21"/>
        </w:rPr>
      </w:pPr>
      <w:r>
        <w:rPr>
          <w:rFonts w:eastAsia="仿宋_GB2312" w:hint="eastAsia"/>
          <w:sz w:val="32"/>
          <w:szCs w:val="21"/>
        </w:rPr>
        <w:t>社会效益。保障了高速监控一期近</w:t>
      </w:r>
      <w:r>
        <w:rPr>
          <w:rFonts w:eastAsia="仿宋_GB2312"/>
          <w:sz w:val="32"/>
          <w:szCs w:val="21"/>
        </w:rPr>
        <w:t>300</w:t>
      </w:r>
      <w:r>
        <w:rPr>
          <w:rFonts w:eastAsia="仿宋_GB2312" w:hint="eastAsia"/>
          <w:sz w:val="32"/>
          <w:szCs w:val="21"/>
        </w:rPr>
        <w:t>公里共</w:t>
      </w:r>
      <w:r>
        <w:rPr>
          <w:rFonts w:eastAsia="仿宋_GB2312"/>
          <w:sz w:val="32"/>
          <w:szCs w:val="21"/>
        </w:rPr>
        <w:t>260</w:t>
      </w:r>
      <w:r>
        <w:rPr>
          <w:rFonts w:eastAsia="仿宋_GB2312" w:hint="eastAsia"/>
          <w:sz w:val="32"/>
          <w:szCs w:val="21"/>
        </w:rPr>
        <w:t>个监控点位、</w:t>
      </w:r>
      <w:r>
        <w:rPr>
          <w:rFonts w:eastAsia="仿宋_GB2312"/>
          <w:sz w:val="32"/>
          <w:szCs w:val="21"/>
        </w:rPr>
        <w:t>675</w:t>
      </w:r>
      <w:r>
        <w:rPr>
          <w:rFonts w:eastAsia="仿宋_GB2312" w:hint="eastAsia"/>
          <w:sz w:val="32"/>
          <w:szCs w:val="21"/>
        </w:rPr>
        <w:t>个监控摄像头监控设备运行维护管理，确保了高速监控系统一期的前端子系统、后台子系</w:t>
      </w:r>
      <w:r>
        <w:rPr>
          <w:rFonts w:ascii="宋体" w:eastAsia="仿宋_GB2312" w:hAnsi="宋体" w:hint="eastAsia"/>
          <w:sz w:val="32"/>
          <w:szCs w:val="21"/>
        </w:rPr>
        <w:t>统、通信传输子系统、高压供配电子系统和低压配电子系统的高效、稳定、可靠的运行，为高速交通管理的工作提供了信息和数据支撑，</w:t>
      </w:r>
      <w:r>
        <w:rPr>
          <w:rFonts w:ascii="宋体" w:eastAsia="仿宋_GB2312" w:hAnsi="宋体" w:hint="eastAsia"/>
          <w:sz w:val="32"/>
          <w:szCs w:val="21"/>
        </w:rPr>
        <w:lastRenderedPageBreak/>
        <w:t>提升了对交通参与者的引导水平，有效震慑了高速公路行驶人员按照行车规范驾驶，进一步强化了路面管控，高速公路监控交通违法的水平得到了一定的提升</w:t>
      </w:r>
      <w:r>
        <w:rPr>
          <w:rFonts w:eastAsia="仿宋_GB2312" w:hint="eastAsia"/>
          <w:sz w:val="32"/>
          <w:szCs w:val="21"/>
        </w:rPr>
        <w:t>。</w:t>
      </w:r>
    </w:p>
    <w:p w14:paraId="0A9560B1" w14:textId="77777777" w:rsidR="00F525E4" w:rsidRDefault="009149B1">
      <w:pPr>
        <w:snapToGrid w:val="0"/>
        <w:spacing w:line="600" w:lineRule="exact"/>
        <w:ind w:firstLineChars="200" w:firstLine="640"/>
        <w:rPr>
          <w:rFonts w:ascii="宋体" w:eastAsia="仿宋_GB2312" w:hAnsi="宋体"/>
          <w:sz w:val="32"/>
          <w:szCs w:val="21"/>
        </w:rPr>
      </w:pPr>
      <w:r>
        <w:rPr>
          <w:rFonts w:ascii="宋体" w:eastAsia="仿宋_GB2312" w:hAnsi="宋体" w:hint="eastAsia"/>
          <w:sz w:val="32"/>
          <w:szCs w:val="21"/>
        </w:rPr>
        <w:t>经济效益。提升了交通参与者的交通安全意识，降低了交通事故发生率，从而减少了人民生命财产损失。</w:t>
      </w:r>
    </w:p>
    <w:p w14:paraId="1FAB0A92" w14:textId="77777777" w:rsidR="00F525E4" w:rsidRDefault="009149B1">
      <w:pPr>
        <w:snapToGrid w:val="0"/>
        <w:spacing w:line="600" w:lineRule="exact"/>
        <w:ind w:firstLineChars="200" w:firstLine="640"/>
        <w:rPr>
          <w:rFonts w:ascii="宋体" w:eastAsia="仿宋_GB2312" w:hAnsi="宋体"/>
          <w:sz w:val="32"/>
          <w:szCs w:val="21"/>
        </w:rPr>
      </w:pPr>
      <w:r>
        <w:rPr>
          <w:rFonts w:ascii="宋体" w:eastAsia="仿宋_GB2312" w:hAnsi="宋体" w:hint="eastAsia"/>
          <w:sz w:val="32"/>
          <w:szCs w:val="21"/>
        </w:rPr>
        <w:t>可持续影响。通过对高速监控系统软、硬件的维护，保障了高速监控系统在预算年度内正常运行，从而保障以后年度持续发挥效益。</w:t>
      </w:r>
    </w:p>
    <w:p w14:paraId="7FC13337" w14:textId="77777777" w:rsidR="00F525E4" w:rsidRDefault="009149B1">
      <w:pPr>
        <w:snapToGrid w:val="0"/>
        <w:spacing w:line="600" w:lineRule="exact"/>
        <w:ind w:firstLineChars="200" w:firstLine="640"/>
        <w:rPr>
          <w:rFonts w:ascii="黑体" w:eastAsia="黑体" w:hAnsi="宋体"/>
          <w:sz w:val="32"/>
          <w:szCs w:val="21"/>
        </w:rPr>
      </w:pPr>
      <w:r>
        <w:rPr>
          <w:rFonts w:eastAsia="仿宋_GB2312" w:hint="eastAsia"/>
          <w:sz w:val="32"/>
          <w:szCs w:val="21"/>
        </w:rPr>
        <w:t>交通参与者满意度。针对高速交通参与者进行问卷调查，高速监控运行管理对他们形成了一定的震慑度，能够规范他们和其他交通参与者的驾驶行为，从而能更好地保障高速公路行驶安全，减少交通安全事故的发生，得到大家的一致好评，整体满意度达到</w:t>
      </w:r>
      <w:r>
        <w:rPr>
          <w:rFonts w:eastAsia="仿宋_GB2312" w:hint="eastAsia"/>
          <w:sz w:val="32"/>
          <w:szCs w:val="21"/>
        </w:rPr>
        <w:t>92%</w:t>
      </w:r>
      <w:r>
        <w:rPr>
          <w:rFonts w:eastAsia="仿宋_GB2312" w:hint="eastAsia"/>
          <w:sz w:val="32"/>
          <w:szCs w:val="21"/>
        </w:rPr>
        <w:t>，满意度较好。</w:t>
      </w:r>
    </w:p>
    <w:p w14:paraId="31D6BD51" w14:textId="77777777" w:rsidR="00F525E4" w:rsidRDefault="009149B1">
      <w:pPr>
        <w:tabs>
          <w:tab w:val="left" w:pos="3885"/>
        </w:tabs>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五、存在主要问题</w:t>
      </w:r>
    </w:p>
    <w:p w14:paraId="16299B7A"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bookmarkStart w:id="115" w:name="_Toc53317547"/>
      <w:r>
        <w:rPr>
          <w:rFonts w:ascii="楷体_GB2312" w:eastAsia="楷体_GB2312" w:hint="eastAsia"/>
          <w:b/>
          <w:bCs/>
          <w:sz w:val="32"/>
          <w:szCs w:val="32"/>
        </w:rPr>
        <w:t>预算编制不准确、执行率偏低</w:t>
      </w:r>
      <w:bookmarkEnd w:id="115"/>
      <w:r>
        <w:rPr>
          <w:rFonts w:ascii="楷体_GB2312" w:eastAsia="楷体_GB2312" w:hint="eastAsia"/>
          <w:b/>
          <w:bCs/>
          <w:sz w:val="32"/>
          <w:szCs w:val="32"/>
        </w:rPr>
        <w:t>。</w:t>
      </w:r>
      <w:r>
        <w:rPr>
          <w:rFonts w:eastAsia="仿宋_GB2312" w:hint="eastAsia"/>
          <w:sz w:val="32"/>
          <w:szCs w:val="21"/>
        </w:rPr>
        <w:t>该项目预算执行率</w:t>
      </w:r>
      <w:r>
        <w:rPr>
          <w:rFonts w:eastAsia="仿宋_GB2312" w:hint="eastAsia"/>
          <w:sz w:val="32"/>
          <w:szCs w:val="21"/>
        </w:rPr>
        <w:t>67.89%</w:t>
      </w:r>
      <w:r>
        <w:rPr>
          <w:rFonts w:eastAsia="仿宋_GB2312" w:hint="eastAsia"/>
          <w:sz w:val="32"/>
          <w:szCs w:val="21"/>
        </w:rPr>
        <w:t>。主要原因为：</w:t>
      </w:r>
      <w:r>
        <w:rPr>
          <w:rFonts w:eastAsia="仿宋_GB2312"/>
          <w:sz w:val="32"/>
          <w:szCs w:val="32"/>
        </w:rPr>
        <w:t>个别项目预算测算标准不够准确，导致</w:t>
      </w:r>
      <w:r>
        <w:rPr>
          <w:rFonts w:eastAsia="仿宋_GB2312" w:hint="eastAsia"/>
          <w:sz w:val="32"/>
          <w:szCs w:val="32"/>
        </w:rPr>
        <w:t>当年资金使用率较低。</w:t>
      </w:r>
      <w:r>
        <w:rPr>
          <w:rFonts w:eastAsia="仿宋_GB2312"/>
          <w:sz w:val="32"/>
          <w:szCs w:val="32"/>
        </w:rPr>
        <w:t>编</w:t>
      </w:r>
      <w:r>
        <w:rPr>
          <w:rFonts w:ascii="仿宋_GB2312" w:eastAsia="仿宋_GB2312" w:hint="eastAsia"/>
          <w:sz w:val="32"/>
          <w:szCs w:val="32"/>
        </w:rPr>
        <w:t>制预算时未充分考虑合同签订的服务期限、费用支付方式，导致部分预算金额本年无法全部执</w:t>
      </w:r>
      <w:r>
        <w:rPr>
          <w:rFonts w:eastAsia="仿宋_GB2312"/>
          <w:sz w:val="32"/>
          <w:szCs w:val="32"/>
        </w:rPr>
        <w:t>行</w:t>
      </w:r>
      <w:r>
        <w:rPr>
          <w:rFonts w:eastAsia="仿宋_GB2312" w:hint="eastAsia"/>
          <w:sz w:val="32"/>
          <w:szCs w:val="32"/>
        </w:rPr>
        <w:t>完毕</w:t>
      </w:r>
      <w:r>
        <w:rPr>
          <w:rFonts w:eastAsia="仿宋_GB2312"/>
          <w:sz w:val="32"/>
          <w:szCs w:val="32"/>
        </w:rPr>
        <w:t>。</w:t>
      </w:r>
      <w:bookmarkStart w:id="116" w:name="_Toc53317548"/>
      <w:r>
        <w:rPr>
          <w:rFonts w:eastAsia="仿宋_GB2312" w:hint="eastAsia"/>
          <w:sz w:val="32"/>
          <w:szCs w:val="32"/>
        </w:rPr>
        <w:t>该项目在</w:t>
      </w:r>
      <w:r>
        <w:rPr>
          <w:rFonts w:eastAsia="仿宋_GB2312" w:hint="eastAsia"/>
          <w:sz w:val="32"/>
          <w:szCs w:val="32"/>
        </w:rPr>
        <w:t>2</w:t>
      </w:r>
      <w:r>
        <w:rPr>
          <w:rFonts w:eastAsia="仿宋_GB2312"/>
          <w:sz w:val="32"/>
          <w:szCs w:val="32"/>
        </w:rPr>
        <w:t>020</w:t>
      </w:r>
      <w:r>
        <w:rPr>
          <w:rFonts w:eastAsia="仿宋_GB2312" w:hint="eastAsia"/>
          <w:sz w:val="32"/>
          <w:szCs w:val="32"/>
        </w:rPr>
        <w:t>年进行绩效监控时已发现预算编制存在不完善，因此在申请</w:t>
      </w:r>
      <w:r>
        <w:rPr>
          <w:rFonts w:eastAsia="仿宋_GB2312" w:hint="eastAsia"/>
          <w:sz w:val="32"/>
          <w:szCs w:val="32"/>
        </w:rPr>
        <w:t>2</w:t>
      </w:r>
      <w:r>
        <w:rPr>
          <w:rFonts w:eastAsia="仿宋_GB2312"/>
          <w:sz w:val="32"/>
          <w:szCs w:val="32"/>
        </w:rPr>
        <w:t>021</w:t>
      </w:r>
      <w:r>
        <w:rPr>
          <w:rFonts w:eastAsia="仿宋_GB2312" w:hint="eastAsia"/>
          <w:sz w:val="32"/>
          <w:szCs w:val="32"/>
        </w:rPr>
        <w:t>年预算时，已经调整申报方式</w:t>
      </w:r>
      <w:bookmarkEnd w:id="116"/>
      <w:r>
        <w:rPr>
          <w:rFonts w:eastAsia="仿宋_GB2312" w:hint="eastAsia"/>
          <w:sz w:val="32"/>
          <w:szCs w:val="32"/>
        </w:rPr>
        <w:t>。</w:t>
      </w:r>
    </w:p>
    <w:p w14:paraId="553E62FF" w14:textId="77777777" w:rsidR="00F525E4" w:rsidRDefault="009149B1">
      <w:pPr>
        <w:spacing w:line="600" w:lineRule="exact"/>
        <w:ind w:firstLineChars="200" w:firstLine="640"/>
        <w:rPr>
          <w:rFonts w:ascii="黑体" w:eastAsia="黑体" w:hAnsi="宋体"/>
          <w:sz w:val="32"/>
          <w:szCs w:val="21"/>
        </w:rPr>
      </w:pPr>
      <w:r>
        <w:rPr>
          <w:rFonts w:ascii="黑体" w:eastAsia="黑体" w:hAnsi="宋体" w:hint="eastAsia"/>
          <w:sz w:val="32"/>
          <w:szCs w:val="21"/>
        </w:rPr>
        <w:t>六、相关措施建议</w:t>
      </w:r>
    </w:p>
    <w:p w14:paraId="5568BC02"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bookmarkStart w:id="117" w:name="_Toc53317550"/>
      <w:r>
        <w:rPr>
          <w:rFonts w:ascii="楷体_GB2312" w:eastAsia="楷体_GB2312" w:hint="eastAsia"/>
          <w:b/>
          <w:bCs/>
          <w:sz w:val="32"/>
          <w:szCs w:val="32"/>
        </w:rPr>
        <w:t>提高预算编制的准确性</w:t>
      </w:r>
      <w:bookmarkEnd w:id="117"/>
      <w:r>
        <w:rPr>
          <w:rFonts w:ascii="楷体_GB2312" w:eastAsia="楷体_GB2312" w:hint="eastAsia"/>
          <w:b/>
          <w:bCs/>
          <w:sz w:val="32"/>
          <w:szCs w:val="32"/>
        </w:rPr>
        <w:t>。</w:t>
      </w:r>
      <w:r>
        <w:rPr>
          <w:rFonts w:eastAsia="仿宋_GB2312" w:hint="eastAsia"/>
          <w:sz w:val="32"/>
          <w:szCs w:val="32"/>
        </w:rPr>
        <w:t>在今后预算编制时，根据项目</w:t>
      </w:r>
      <w:r>
        <w:rPr>
          <w:rFonts w:eastAsia="仿宋_GB2312" w:hint="eastAsia"/>
          <w:sz w:val="32"/>
          <w:szCs w:val="32"/>
        </w:rPr>
        <w:lastRenderedPageBreak/>
        <w:t>实施内容，明确项目预算测算标准、基数及依据，细化预算编制，提高预算编制的准确性。当年预计无法实现支付的资金不纳入预算申报金额，避免资金结余较多而造成资金沉淀。</w:t>
      </w:r>
    </w:p>
    <w:p w14:paraId="2E017DBB" w14:textId="77777777" w:rsidR="00F525E4" w:rsidRDefault="00F525E4">
      <w:pPr>
        <w:adjustRightInd w:val="0"/>
        <w:snapToGrid w:val="0"/>
        <w:spacing w:line="600" w:lineRule="exact"/>
        <w:rPr>
          <w:rFonts w:ascii="楷体_GB2312" w:eastAsia="楷体_GB2312" w:hAnsi="宋体"/>
          <w:b/>
          <w:sz w:val="32"/>
          <w:szCs w:val="32"/>
          <w:lang w:val="zh-CN"/>
        </w:rPr>
      </w:pPr>
    </w:p>
    <w:p w14:paraId="0A414315" w14:textId="77777777" w:rsidR="00F525E4" w:rsidRDefault="009149B1">
      <w:pPr>
        <w:tabs>
          <w:tab w:val="left" w:pos="3885"/>
        </w:tabs>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2020年应急装备经费项目</w:t>
      </w:r>
    </w:p>
    <w:p w14:paraId="04B72F6F" w14:textId="77777777" w:rsidR="00F525E4" w:rsidRDefault="009149B1">
      <w:pPr>
        <w:tabs>
          <w:tab w:val="center" w:pos="4153"/>
          <w:tab w:val="right" w:pos="8306"/>
        </w:tabs>
        <w:snapToGrid w:val="0"/>
        <w:spacing w:line="600" w:lineRule="exact"/>
        <w:jc w:val="center"/>
        <w:rPr>
          <w:rFonts w:eastAsia="仿宋_GB2312"/>
          <w:sz w:val="18"/>
          <w:szCs w:val="18"/>
        </w:rPr>
      </w:pPr>
      <w:r>
        <w:rPr>
          <w:rFonts w:ascii="方正小标宋简体" w:eastAsia="方正小标宋简体" w:hAnsi="宋体" w:hint="eastAsia"/>
          <w:sz w:val="44"/>
          <w:szCs w:val="44"/>
        </w:rPr>
        <w:t>绩效自评报告</w:t>
      </w:r>
    </w:p>
    <w:p w14:paraId="02A36EA6" w14:textId="77777777" w:rsidR="00F525E4" w:rsidRDefault="00F525E4">
      <w:pPr>
        <w:tabs>
          <w:tab w:val="center" w:pos="4153"/>
          <w:tab w:val="right" w:pos="8306"/>
        </w:tabs>
        <w:snapToGrid w:val="0"/>
        <w:spacing w:line="600" w:lineRule="exact"/>
        <w:jc w:val="left"/>
        <w:rPr>
          <w:rFonts w:eastAsia="仿宋_GB2312"/>
          <w:sz w:val="18"/>
          <w:szCs w:val="18"/>
        </w:rPr>
      </w:pPr>
    </w:p>
    <w:p w14:paraId="52D8880E" w14:textId="77777777" w:rsidR="00F525E4" w:rsidRDefault="009149B1">
      <w:pPr>
        <w:tabs>
          <w:tab w:val="left" w:pos="3885"/>
        </w:tabs>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一、基本情况</w:t>
      </w:r>
    </w:p>
    <w:p w14:paraId="57E8724E" w14:textId="77777777" w:rsidR="00F525E4" w:rsidRDefault="009149B1">
      <w:pPr>
        <w:tabs>
          <w:tab w:val="left" w:pos="3885"/>
        </w:tabs>
        <w:snapToGrid w:val="0"/>
        <w:spacing w:line="600" w:lineRule="exact"/>
        <w:ind w:firstLineChars="200" w:firstLine="640"/>
        <w:rPr>
          <w:rFonts w:ascii="楷体_GB2312" w:eastAsia="楷体_GB2312" w:hAnsi="仿宋_GB2312" w:cs="仿宋_GB2312"/>
          <w:b/>
          <w:bCs/>
          <w:sz w:val="32"/>
          <w:szCs w:val="21"/>
        </w:rPr>
      </w:pPr>
      <w:r>
        <w:rPr>
          <w:rFonts w:ascii="楷体_GB2312" w:eastAsia="楷体_GB2312" w:hAnsi="仿宋_GB2312" w:cs="仿宋_GB2312" w:hint="eastAsia"/>
          <w:b/>
          <w:bCs/>
          <w:sz w:val="32"/>
          <w:szCs w:val="21"/>
        </w:rPr>
        <w:t>（一）项目概况</w:t>
      </w:r>
    </w:p>
    <w:p w14:paraId="0B75F66D" w14:textId="77777777" w:rsidR="00F525E4" w:rsidRDefault="009149B1">
      <w:pPr>
        <w:tabs>
          <w:tab w:val="left" w:pos="3885"/>
        </w:tabs>
        <w:snapToGrid w:val="0"/>
        <w:spacing w:line="600" w:lineRule="exact"/>
        <w:ind w:firstLineChars="200" w:firstLine="640"/>
        <w:rPr>
          <w:rFonts w:eastAsia="仿宋_GB2312"/>
          <w:b/>
          <w:bCs/>
          <w:sz w:val="32"/>
          <w:szCs w:val="21"/>
        </w:rPr>
      </w:pPr>
      <w:r>
        <w:rPr>
          <w:rFonts w:eastAsia="仿宋_GB2312"/>
          <w:b/>
          <w:bCs/>
          <w:sz w:val="32"/>
          <w:szCs w:val="21"/>
        </w:rPr>
        <w:t>1</w:t>
      </w:r>
      <w:r>
        <w:rPr>
          <w:rFonts w:eastAsia="仿宋_GB2312" w:hint="eastAsia"/>
          <w:b/>
          <w:bCs/>
          <w:sz w:val="32"/>
          <w:szCs w:val="21"/>
        </w:rPr>
        <w:t>.</w:t>
      </w:r>
      <w:r>
        <w:rPr>
          <w:rFonts w:eastAsia="仿宋_GB2312" w:hint="eastAsia"/>
          <w:b/>
          <w:bCs/>
          <w:sz w:val="32"/>
          <w:szCs w:val="21"/>
        </w:rPr>
        <w:t>项目背景</w:t>
      </w:r>
    </w:p>
    <w:p w14:paraId="477B7024" w14:textId="77777777" w:rsidR="00F525E4" w:rsidRDefault="009149B1">
      <w:pPr>
        <w:tabs>
          <w:tab w:val="left" w:pos="3885"/>
        </w:tabs>
        <w:snapToGrid w:val="0"/>
        <w:spacing w:line="600" w:lineRule="exact"/>
        <w:ind w:firstLineChars="200" w:firstLine="640"/>
        <w:rPr>
          <w:rFonts w:eastAsia="仿宋_GB2312"/>
          <w:sz w:val="32"/>
          <w:szCs w:val="21"/>
        </w:rPr>
      </w:pPr>
      <w:r>
        <w:rPr>
          <w:rFonts w:eastAsia="仿宋_GB2312"/>
          <w:sz w:val="32"/>
          <w:szCs w:val="21"/>
        </w:rPr>
        <w:t>为了预防和减少突发事件的发生，进一步规范各高速支队应急物资储备管理工作，增强应急物资保障能力，积极做好</w:t>
      </w:r>
      <w:r>
        <w:rPr>
          <w:rFonts w:eastAsia="仿宋_GB2312"/>
          <w:sz w:val="32"/>
          <w:szCs w:val="21"/>
        </w:rPr>
        <w:t>2020</w:t>
      </w:r>
      <w:r>
        <w:rPr>
          <w:rFonts w:eastAsia="仿宋_GB2312"/>
          <w:sz w:val="32"/>
          <w:szCs w:val="21"/>
        </w:rPr>
        <w:t>年新冠疫情防控，提高应对处置重大突发事件的水平，控制、减轻和消除突发事件引起的严重社会危害，从而保护人民生命财产安全，交警总队根据《中华人民共和国突发事件应对法》和省委、省政府关于疫情防控相关文件精神，在</w:t>
      </w:r>
      <w:r>
        <w:rPr>
          <w:rFonts w:eastAsia="仿宋_GB2312"/>
          <w:sz w:val="32"/>
          <w:szCs w:val="21"/>
        </w:rPr>
        <w:t>2020</w:t>
      </w:r>
      <w:r>
        <w:rPr>
          <w:rFonts w:eastAsia="仿宋_GB2312"/>
          <w:sz w:val="32"/>
          <w:szCs w:val="21"/>
        </w:rPr>
        <w:t>年申请应急装备经费用于应急经费保障，为高速各支队的</w:t>
      </w:r>
      <w:proofErr w:type="gramStart"/>
      <w:r>
        <w:rPr>
          <w:rFonts w:eastAsia="仿宋_GB2312"/>
          <w:sz w:val="32"/>
          <w:szCs w:val="21"/>
        </w:rPr>
        <w:t>民辅警购买</w:t>
      </w:r>
      <w:proofErr w:type="gramEnd"/>
      <w:r>
        <w:rPr>
          <w:rFonts w:eastAsia="仿宋_GB2312"/>
          <w:sz w:val="32"/>
          <w:szCs w:val="21"/>
        </w:rPr>
        <w:t>应急装备及防疫物资，便于各高速支队有效应对紧急及突发状况，积极应对新冠病毒疫情，</w:t>
      </w:r>
      <w:proofErr w:type="gramStart"/>
      <w:r>
        <w:rPr>
          <w:rFonts w:eastAsia="仿宋_GB2312"/>
          <w:sz w:val="32"/>
          <w:szCs w:val="21"/>
        </w:rPr>
        <w:t>保障民辅警</w:t>
      </w:r>
      <w:proofErr w:type="gramEnd"/>
      <w:r>
        <w:rPr>
          <w:rFonts w:eastAsia="仿宋_GB2312"/>
          <w:sz w:val="32"/>
          <w:szCs w:val="21"/>
        </w:rPr>
        <w:t>及交通参与者的人身财产安全，进一步保障高速道路交通有序、安全。</w:t>
      </w:r>
    </w:p>
    <w:p w14:paraId="6589E5EC" w14:textId="77777777" w:rsidR="00F525E4" w:rsidRDefault="009149B1">
      <w:pPr>
        <w:tabs>
          <w:tab w:val="left" w:pos="3885"/>
        </w:tabs>
        <w:snapToGrid w:val="0"/>
        <w:spacing w:line="600" w:lineRule="exact"/>
        <w:ind w:firstLineChars="200" w:firstLine="640"/>
        <w:rPr>
          <w:rFonts w:eastAsia="仿宋_GB2312"/>
          <w:b/>
          <w:bCs/>
          <w:sz w:val="32"/>
          <w:szCs w:val="21"/>
        </w:rPr>
      </w:pPr>
      <w:r>
        <w:rPr>
          <w:rFonts w:eastAsia="仿宋_GB2312"/>
          <w:b/>
          <w:bCs/>
          <w:sz w:val="32"/>
          <w:szCs w:val="21"/>
        </w:rPr>
        <w:t>2</w:t>
      </w:r>
      <w:r>
        <w:rPr>
          <w:rFonts w:eastAsia="仿宋_GB2312" w:hint="eastAsia"/>
          <w:b/>
          <w:bCs/>
          <w:sz w:val="32"/>
          <w:szCs w:val="21"/>
        </w:rPr>
        <w:t>.</w:t>
      </w:r>
      <w:r>
        <w:rPr>
          <w:rFonts w:eastAsia="仿宋_GB2312" w:hint="eastAsia"/>
          <w:b/>
          <w:bCs/>
          <w:sz w:val="32"/>
          <w:szCs w:val="21"/>
        </w:rPr>
        <w:t>项目实施情况</w:t>
      </w:r>
    </w:p>
    <w:p w14:paraId="76468E8F" w14:textId="77777777" w:rsidR="00F525E4" w:rsidRDefault="009149B1">
      <w:pPr>
        <w:tabs>
          <w:tab w:val="left" w:pos="3885"/>
        </w:tabs>
        <w:snapToGrid w:val="0"/>
        <w:spacing w:line="600" w:lineRule="exact"/>
        <w:ind w:firstLineChars="200" w:firstLine="640"/>
        <w:rPr>
          <w:rFonts w:ascii="仿宋_GB2312" w:eastAsia="仿宋_GB2312" w:hAnsi="仿宋_GB2312" w:cs="仿宋_GB2312"/>
          <w:sz w:val="32"/>
          <w:szCs w:val="21"/>
        </w:rPr>
      </w:pPr>
      <w:r>
        <w:rPr>
          <w:rFonts w:ascii="仿宋_GB2312" w:eastAsia="仿宋_GB2312" w:hAnsi="仿宋_GB2312" w:cs="仿宋_GB2312" w:hint="eastAsia"/>
          <w:sz w:val="32"/>
          <w:szCs w:val="21"/>
        </w:rPr>
        <w:t>应急装备经费项目由各高速支队组织实施，按照《四川</w:t>
      </w:r>
      <w:r>
        <w:rPr>
          <w:rFonts w:ascii="仿宋_GB2312" w:eastAsia="仿宋_GB2312" w:hAnsi="仿宋_GB2312" w:cs="仿宋_GB2312" w:hint="eastAsia"/>
          <w:sz w:val="32"/>
          <w:szCs w:val="21"/>
        </w:rPr>
        <w:lastRenderedPageBreak/>
        <w:t>省公安厅厅交通管理局政府采购管理暂行规定》及各支队内部制度等规定采购应急物资、装备设备和新冠疫情防控物资等，并根据各大队人员情况将采购的物资分配给下属大队，再由大队分配给一线执勤人员。</w:t>
      </w:r>
    </w:p>
    <w:p w14:paraId="0BD7FF82" w14:textId="77777777" w:rsidR="00F525E4" w:rsidRDefault="009149B1">
      <w:pPr>
        <w:tabs>
          <w:tab w:val="left" w:pos="3885"/>
        </w:tabs>
        <w:snapToGrid w:val="0"/>
        <w:spacing w:line="600" w:lineRule="exact"/>
        <w:ind w:firstLineChars="200" w:firstLine="640"/>
        <w:rPr>
          <w:rFonts w:eastAsia="仿宋_GB2312"/>
          <w:b/>
          <w:bCs/>
          <w:sz w:val="32"/>
          <w:szCs w:val="21"/>
        </w:rPr>
      </w:pPr>
      <w:r>
        <w:rPr>
          <w:rFonts w:eastAsia="仿宋_GB2312"/>
          <w:b/>
          <w:bCs/>
          <w:sz w:val="32"/>
          <w:szCs w:val="21"/>
        </w:rPr>
        <w:t>3</w:t>
      </w:r>
      <w:r>
        <w:rPr>
          <w:rFonts w:eastAsia="仿宋_GB2312" w:hint="eastAsia"/>
          <w:b/>
          <w:bCs/>
          <w:sz w:val="32"/>
          <w:szCs w:val="21"/>
        </w:rPr>
        <w:t>.</w:t>
      </w:r>
      <w:r>
        <w:rPr>
          <w:rFonts w:eastAsia="仿宋_GB2312" w:hint="eastAsia"/>
          <w:b/>
          <w:bCs/>
          <w:sz w:val="32"/>
          <w:szCs w:val="21"/>
        </w:rPr>
        <w:t>资金投入使用情况</w:t>
      </w:r>
    </w:p>
    <w:p w14:paraId="7871E5EE" w14:textId="77777777" w:rsidR="00F525E4" w:rsidRDefault="009149B1">
      <w:pPr>
        <w:tabs>
          <w:tab w:val="left" w:pos="3885"/>
        </w:tabs>
        <w:snapToGrid w:val="0"/>
        <w:spacing w:line="600" w:lineRule="exact"/>
        <w:ind w:firstLineChars="200" w:firstLine="640"/>
        <w:rPr>
          <w:rFonts w:eastAsia="仿宋_GB2312"/>
          <w:sz w:val="32"/>
          <w:szCs w:val="32"/>
        </w:rPr>
      </w:pPr>
      <w:r>
        <w:rPr>
          <w:rFonts w:eastAsia="仿宋_GB2312" w:hint="eastAsia"/>
          <w:sz w:val="32"/>
          <w:szCs w:val="32"/>
        </w:rPr>
        <w:t>年初安排应急装备经费省级财政预算资金</w:t>
      </w:r>
      <w:r>
        <w:rPr>
          <w:rFonts w:eastAsia="仿宋_GB2312" w:hint="eastAsia"/>
          <w:sz w:val="32"/>
          <w:szCs w:val="32"/>
        </w:rPr>
        <w:t>2,507,400.00</w:t>
      </w:r>
      <w:r>
        <w:rPr>
          <w:rFonts w:eastAsia="仿宋_GB2312" w:hint="eastAsia"/>
          <w:sz w:val="32"/>
          <w:szCs w:val="32"/>
        </w:rPr>
        <w:t>元。</w:t>
      </w:r>
      <w:r>
        <w:rPr>
          <w:rFonts w:eastAsia="仿宋_GB2312" w:hint="eastAsia"/>
          <w:sz w:val="32"/>
          <w:szCs w:val="32"/>
        </w:rPr>
        <w:t>2020</w:t>
      </w:r>
      <w:r>
        <w:rPr>
          <w:rFonts w:eastAsia="仿宋_GB2312" w:hint="eastAsia"/>
          <w:sz w:val="32"/>
          <w:szCs w:val="32"/>
        </w:rPr>
        <w:t>年发生支出</w:t>
      </w:r>
      <w:r>
        <w:rPr>
          <w:rFonts w:eastAsia="仿宋_GB2312" w:hint="eastAsia"/>
          <w:sz w:val="32"/>
          <w:szCs w:val="32"/>
        </w:rPr>
        <w:t>2,507,400.00</w:t>
      </w:r>
      <w:r>
        <w:rPr>
          <w:rFonts w:eastAsia="仿宋_GB2312" w:hint="eastAsia"/>
          <w:sz w:val="32"/>
          <w:szCs w:val="32"/>
        </w:rPr>
        <w:t>元，资金使用率为</w:t>
      </w:r>
      <w:r>
        <w:rPr>
          <w:rFonts w:eastAsia="仿宋_GB2312" w:hint="eastAsia"/>
          <w:sz w:val="32"/>
          <w:szCs w:val="32"/>
        </w:rPr>
        <w:t>100%</w:t>
      </w:r>
      <w:r>
        <w:rPr>
          <w:rFonts w:eastAsia="仿宋_GB2312" w:hint="eastAsia"/>
          <w:sz w:val="32"/>
          <w:szCs w:val="21"/>
        </w:rPr>
        <w:t>。</w:t>
      </w:r>
    </w:p>
    <w:p w14:paraId="448ED525" w14:textId="77777777" w:rsidR="00F525E4" w:rsidRDefault="009149B1">
      <w:pPr>
        <w:tabs>
          <w:tab w:val="left" w:pos="3885"/>
        </w:tabs>
        <w:snapToGrid w:val="0"/>
        <w:spacing w:line="600" w:lineRule="exact"/>
        <w:ind w:firstLineChars="200" w:firstLine="640"/>
        <w:rPr>
          <w:rFonts w:ascii="楷体_GB2312" w:eastAsia="楷体_GB2312" w:hAnsi="仿宋_GB2312" w:cs="仿宋_GB2312"/>
          <w:b/>
          <w:bCs/>
          <w:sz w:val="32"/>
          <w:szCs w:val="21"/>
        </w:rPr>
      </w:pPr>
      <w:r>
        <w:rPr>
          <w:rFonts w:ascii="楷体_GB2312" w:eastAsia="楷体_GB2312" w:hAnsi="仿宋_GB2312" w:cs="仿宋_GB2312" w:hint="eastAsia"/>
          <w:b/>
          <w:bCs/>
          <w:sz w:val="32"/>
          <w:szCs w:val="21"/>
        </w:rPr>
        <w:t>（二）项目绩效目标</w:t>
      </w:r>
    </w:p>
    <w:p w14:paraId="3693C5AF"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32"/>
          <w:lang w:val="zh-CN"/>
        </w:rPr>
        <w:t>保障</w:t>
      </w:r>
      <w:r>
        <w:rPr>
          <w:rFonts w:eastAsia="仿宋_GB2312" w:hint="eastAsia"/>
          <w:sz w:val="32"/>
          <w:szCs w:val="32"/>
          <w:lang w:val="zh-CN"/>
        </w:rPr>
        <w:t>2020</w:t>
      </w:r>
      <w:r>
        <w:rPr>
          <w:rFonts w:eastAsia="仿宋_GB2312" w:hint="eastAsia"/>
          <w:sz w:val="32"/>
          <w:szCs w:val="32"/>
          <w:lang w:val="zh-CN"/>
        </w:rPr>
        <w:t>年高速公路</w:t>
      </w:r>
      <w:r>
        <w:rPr>
          <w:rFonts w:eastAsia="仿宋_GB2312" w:hint="eastAsia"/>
          <w:sz w:val="32"/>
          <w:szCs w:val="32"/>
        </w:rPr>
        <w:t>七个</w:t>
      </w:r>
      <w:r>
        <w:rPr>
          <w:rFonts w:eastAsia="仿宋_GB2312" w:hint="eastAsia"/>
          <w:sz w:val="32"/>
          <w:szCs w:val="32"/>
          <w:lang w:val="zh-CN"/>
        </w:rPr>
        <w:t>支队</w:t>
      </w:r>
      <w:r>
        <w:rPr>
          <w:rFonts w:eastAsia="仿宋_GB2312" w:hint="eastAsia"/>
          <w:sz w:val="32"/>
          <w:szCs w:val="32"/>
        </w:rPr>
        <w:t>能</w:t>
      </w:r>
      <w:r>
        <w:rPr>
          <w:rFonts w:eastAsia="仿宋_GB2312" w:hint="eastAsia"/>
          <w:sz w:val="32"/>
          <w:szCs w:val="32"/>
          <w:lang w:val="zh-CN"/>
        </w:rPr>
        <w:t>应对紧急及突发状况、新冠病毒防疫，</w:t>
      </w:r>
      <w:proofErr w:type="gramStart"/>
      <w:r>
        <w:rPr>
          <w:rFonts w:eastAsia="仿宋_GB2312" w:hint="eastAsia"/>
          <w:sz w:val="32"/>
          <w:szCs w:val="32"/>
          <w:lang w:val="zh-CN"/>
        </w:rPr>
        <w:t>保障民辅警</w:t>
      </w:r>
      <w:proofErr w:type="gramEnd"/>
      <w:r>
        <w:rPr>
          <w:rFonts w:eastAsia="仿宋_GB2312" w:hint="eastAsia"/>
          <w:sz w:val="32"/>
          <w:szCs w:val="32"/>
          <w:lang w:val="zh-CN"/>
        </w:rPr>
        <w:t>及高速公路交通参与者生命财产安全</w:t>
      </w:r>
      <w:r>
        <w:rPr>
          <w:rFonts w:eastAsia="仿宋_GB2312" w:hint="eastAsia"/>
          <w:sz w:val="32"/>
          <w:szCs w:val="21"/>
        </w:rPr>
        <w:t>。</w:t>
      </w:r>
    </w:p>
    <w:p w14:paraId="5E138ADC" w14:textId="77777777" w:rsidR="00F525E4" w:rsidRDefault="009149B1">
      <w:pPr>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二、评价工作开展情况</w:t>
      </w:r>
    </w:p>
    <w:p w14:paraId="2EC31448" w14:textId="77777777" w:rsidR="00F525E4" w:rsidRDefault="009149B1">
      <w:pPr>
        <w:tabs>
          <w:tab w:val="left" w:pos="3885"/>
        </w:tabs>
        <w:snapToGrid w:val="0"/>
        <w:spacing w:line="600" w:lineRule="exact"/>
        <w:ind w:firstLineChars="200" w:firstLine="640"/>
        <w:rPr>
          <w:rFonts w:ascii="楷体_GB2312" w:eastAsia="楷体_GB2312" w:hAnsi="宋体"/>
          <w:b/>
          <w:bCs/>
          <w:sz w:val="32"/>
          <w:szCs w:val="21"/>
        </w:rPr>
      </w:pPr>
      <w:r>
        <w:rPr>
          <w:rFonts w:ascii="楷体_GB2312" w:eastAsia="楷体_GB2312" w:hint="eastAsia"/>
          <w:b/>
          <w:bCs/>
          <w:sz w:val="32"/>
          <w:szCs w:val="21"/>
        </w:rPr>
        <w:t>（一）评价目的</w:t>
      </w:r>
    </w:p>
    <w:p w14:paraId="0CEDD963" w14:textId="77777777" w:rsidR="00F525E4" w:rsidRDefault="009149B1">
      <w:pPr>
        <w:snapToGrid w:val="0"/>
        <w:spacing w:line="60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对</w:t>
      </w:r>
      <w:r>
        <w:rPr>
          <w:rFonts w:eastAsia="仿宋_GB2312" w:hint="eastAsia"/>
          <w:sz w:val="32"/>
          <w:szCs w:val="21"/>
        </w:rPr>
        <w:t>2020</w:t>
      </w:r>
      <w:r>
        <w:rPr>
          <w:rFonts w:eastAsia="仿宋_GB2312"/>
          <w:sz w:val="32"/>
          <w:szCs w:val="21"/>
        </w:rPr>
        <w:t>年</w:t>
      </w:r>
      <w:r>
        <w:rPr>
          <w:rFonts w:eastAsia="仿宋_GB2312" w:hint="eastAsia"/>
          <w:sz w:val="32"/>
          <w:szCs w:val="21"/>
        </w:rPr>
        <w:t>应急装备经费项目进行绩效自评</w:t>
      </w:r>
      <w:r>
        <w:rPr>
          <w:rFonts w:ascii="仿宋_GB2312" w:eastAsia="仿宋_GB2312" w:hAnsi="Calibri" w:cs="仿宋_GB2312" w:hint="eastAsia"/>
          <w:kern w:val="0"/>
          <w:sz w:val="32"/>
          <w:szCs w:val="32"/>
        </w:rPr>
        <w:t>，按照项目决策、项目实施、项目绩效三类指标，对项目支出在项目依据、绩效目标、资金管理、过程控制、项目完成、项目效益等方面进行全面、客观、公正、科学的评价，分析存在的问题，提出资金管理、项目管理、完善制度机制、调整支出结构相关建议，为以后年度预算编制提供参考依据，促进资金使用效益提高。</w:t>
      </w:r>
    </w:p>
    <w:p w14:paraId="1BB96C88" w14:textId="77777777" w:rsidR="00F525E4" w:rsidRDefault="009149B1">
      <w:pPr>
        <w:tabs>
          <w:tab w:val="left" w:pos="3885"/>
        </w:tabs>
        <w:snapToGrid w:val="0"/>
        <w:spacing w:line="600" w:lineRule="exact"/>
        <w:ind w:firstLineChars="200" w:firstLine="640"/>
        <w:rPr>
          <w:rFonts w:ascii="楷体_GB2312" w:eastAsia="楷体_GB2312"/>
          <w:b/>
          <w:bCs/>
          <w:sz w:val="32"/>
          <w:szCs w:val="21"/>
        </w:rPr>
      </w:pPr>
      <w:r>
        <w:rPr>
          <w:rFonts w:ascii="楷体_GB2312" w:eastAsia="楷体_GB2312" w:hint="eastAsia"/>
          <w:b/>
          <w:bCs/>
          <w:sz w:val="32"/>
          <w:szCs w:val="21"/>
        </w:rPr>
        <w:t>（二）评价步骤及方法</w:t>
      </w:r>
    </w:p>
    <w:p w14:paraId="33854E69" w14:textId="77777777" w:rsidR="00F525E4" w:rsidRDefault="009149B1">
      <w:pPr>
        <w:snapToGrid w:val="0"/>
        <w:spacing w:line="60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根据预算绩效管理工作相关要求，按照“前期准备、现场评价、撰写报告、提交审核”等程序，独立、客观、公正</w:t>
      </w:r>
      <w:r>
        <w:rPr>
          <w:rFonts w:ascii="仿宋_GB2312" w:eastAsia="仿宋_GB2312" w:hAnsi="Calibri" w:cs="仿宋_GB2312" w:hint="eastAsia"/>
          <w:kern w:val="0"/>
          <w:sz w:val="32"/>
          <w:szCs w:val="32"/>
        </w:rPr>
        <w:lastRenderedPageBreak/>
        <w:t>的开展预算绩效管理工作，以现场评价为主、非现场评价为辅，组织实施项目绩效自评工作。</w:t>
      </w:r>
    </w:p>
    <w:p w14:paraId="1C1DE40B" w14:textId="77777777" w:rsidR="00F525E4" w:rsidRDefault="009149B1">
      <w:pPr>
        <w:tabs>
          <w:tab w:val="left" w:pos="3885"/>
        </w:tabs>
        <w:snapToGrid w:val="0"/>
        <w:spacing w:line="600" w:lineRule="exact"/>
        <w:ind w:firstLineChars="200" w:firstLine="640"/>
        <w:rPr>
          <w:rFonts w:ascii="楷体_GB2312" w:eastAsia="楷体_GB2312"/>
          <w:b/>
          <w:bCs/>
          <w:sz w:val="32"/>
          <w:szCs w:val="21"/>
        </w:rPr>
      </w:pPr>
      <w:r>
        <w:rPr>
          <w:rFonts w:ascii="楷体_GB2312" w:eastAsia="楷体_GB2312" w:hint="eastAsia"/>
          <w:b/>
          <w:bCs/>
          <w:sz w:val="32"/>
          <w:szCs w:val="21"/>
        </w:rPr>
        <w:t>（三）评价指标</w:t>
      </w:r>
    </w:p>
    <w:p w14:paraId="41C241ED" w14:textId="77777777" w:rsidR="00F525E4" w:rsidRDefault="009149B1">
      <w:pPr>
        <w:autoSpaceDE w:val="0"/>
        <w:autoSpaceDN w:val="0"/>
        <w:adjustRightInd w:val="0"/>
        <w:spacing w:line="600" w:lineRule="exact"/>
        <w:ind w:firstLineChars="200" w:firstLine="640"/>
        <w:rPr>
          <w:rFonts w:ascii="仿宋_GB2312" w:eastAsia="仿宋_GB2312" w:hAnsi="Calibri" w:cs="仿宋_GB2312"/>
          <w:kern w:val="0"/>
          <w:sz w:val="32"/>
          <w:szCs w:val="32"/>
        </w:rPr>
      </w:pPr>
      <w:r>
        <w:rPr>
          <w:rFonts w:eastAsia="仿宋_GB2312" w:hint="eastAsia"/>
          <w:color w:val="000000"/>
          <w:kern w:val="0"/>
          <w:sz w:val="32"/>
          <w:szCs w:val="32"/>
          <w:shd w:val="clear" w:color="auto" w:fill="FFFFFF"/>
        </w:rPr>
        <w:t>我单位根据项目建设情况制定了绩效评价指标体系。该项目评价指标分为通用指标、共性指标、特性指标三类，其中一级指标</w:t>
      </w:r>
      <w:r>
        <w:rPr>
          <w:rFonts w:eastAsia="仿宋_GB2312"/>
          <w:color w:val="000000"/>
          <w:kern w:val="0"/>
          <w:sz w:val="32"/>
          <w:szCs w:val="32"/>
          <w:shd w:val="clear" w:color="auto" w:fill="FFFFFF"/>
        </w:rPr>
        <w:t>7</w:t>
      </w:r>
      <w:r>
        <w:rPr>
          <w:rFonts w:eastAsia="仿宋_GB2312" w:hint="eastAsia"/>
          <w:color w:val="000000"/>
          <w:kern w:val="0"/>
          <w:sz w:val="32"/>
          <w:szCs w:val="32"/>
          <w:shd w:val="clear" w:color="auto" w:fill="FFFFFF"/>
        </w:rPr>
        <w:t>个，二级指标</w:t>
      </w:r>
      <w:r>
        <w:rPr>
          <w:rFonts w:eastAsia="仿宋_GB2312" w:hint="eastAsia"/>
          <w:color w:val="000000"/>
          <w:kern w:val="0"/>
          <w:sz w:val="32"/>
          <w:szCs w:val="32"/>
          <w:shd w:val="clear" w:color="auto" w:fill="FFFFFF"/>
        </w:rPr>
        <w:t>1</w:t>
      </w:r>
      <w:r>
        <w:rPr>
          <w:rFonts w:eastAsia="仿宋_GB2312"/>
          <w:color w:val="000000"/>
          <w:kern w:val="0"/>
          <w:sz w:val="32"/>
          <w:szCs w:val="32"/>
          <w:shd w:val="clear" w:color="auto" w:fill="FFFFFF"/>
        </w:rPr>
        <w:t>6</w:t>
      </w:r>
      <w:r>
        <w:rPr>
          <w:rFonts w:eastAsia="仿宋_GB2312" w:hint="eastAsia"/>
          <w:color w:val="000000"/>
          <w:kern w:val="0"/>
          <w:sz w:val="32"/>
          <w:szCs w:val="32"/>
          <w:shd w:val="clear" w:color="auto" w:fill="FFFFFF"/>
        </w:rPr>
        <w:t>个。</w:t>
      </w:r>
    </w:p>
    <w:p w14:paraId="54680952" w14:textId="77777777" w:rsidR="00F525E4" w:rsidRDefault="009149B1">
      <w:pPr>
        <w:tabs>
          <w:tab w:val="left" w:pos="3885"/>
        </w:tabs>
        <w:snapToGrid w:val="0"/>
        <w:spacing w:line="600" w:lineRule="exact"/>
        <w:ind w:firstLineChars="200" w:firstLine="640"/>
        <w:rPr>
          <w:rFonts w:ascii="楷体_GB2312" w:eastAsia="楷体_GB2312"/>
          <w:b/>
          <w:bCs/>
          <w:sz w:val="32"/>
          <w:szCs w:val="21"/>
        </w:rPr>
      </w:pPr>
      <w:r>
        <w:rPr>
          <w:rFonts w:ascii="楷体_GB2312" w:eastAsia="楷体_GB2312" w:hint="eastAsia"/>
          <w:b/>
          <w:bCs/>
          <w:sz w:val="32"/>
          <w:szCs w:val="21"/>
        </w:rPr>
        <w:t>（四）评价选点</w:t>
      </w:r>
    </w:p>
    <w:p w14:paraId="363A8208" w14:textId="77777777" w:rsidR="00F525E4" w:rsidRDefault="009149B1">
      <w:pPr>
        <w:autoSpaceDE w:val="0"/>
        <w:autoSpaceDN w:val="0"/>
        <w:adjustRightInd w:val="0"/>
        <w:spacing w:line="600" w:lineRule="exact"/>
        <w:ind w:firstLineChars="200" w:firstLine="640"/>
        <w:rPr>
          <w:rFonts w:eastAsia="仿宋_GB2312"/>
          <w:sz w:val="32"/>
          <w:szCs w:val="32"/>
        </w:rPr>
      </w:pPr>
      <w:r>
        <w:rPr>
          <w:rFonts w:eastAsia="仿宋_GB2312" w:hint="eastAsia"/>
          <w:sz w:val="32"/>
          <w:szCs w:val="32"/>
        </w:rPr>
        <w:t>该项目涉及七个高速支队，全省</w:t>
      </w:r>
      <w:r>
        <w:rPr>
          <w:rFonts w:eastAsia="仿宋_GB2312" w:hint="eastAsia"/>
          <w:sz w:val="32"/>
          <w:szCs w:val="32"/>
        </w:rPr>
        <w:t>7</w:t>
      </w:r>
      <w:r>
        <w:rPr>
          <w:rFonts w:eastAsia="仿宋_GB2312"/>
          <w:sz w:val="32"/>
          <w:szCs w:val="32"/>
        </w:rPr>
        <w:t>1</w:t>
      </w:r>
      <w:r>
        <w:rPr>
          <w:rFonts w:eastAsia="仿宋_GB2312" w:hint="eastAsia"/>
          <w:sz w:val="32"/>
          <w:szCs w:val="32"/>
        </w:rPr>
        <w:t>个交警大队。现场评价时，选取了高速特勤支队、一至六支队，并对必要的下属大队进行了延伸调查，了解各支队应急装备、疫情防控物资使用情况。</w:t>
      </w:r>
    </w:p>
    <w:p w14:paraId="7D9B2E51" w14:textId="77777777" w:rsidR="00F525E4" w:rsidRDefault="009149B1">
      <w:pPr>
        <w:tabs>
          <w:tab w:val="left" w:pos="3885"/>
        </w:tabs>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三、综合评价结论</w:t>
      </w:r>
    </w:p>
    <w:p w14:paraId="454CC938" w14:textId="77777777" w:rsidR="00F525E4" w:rsidRDefault="009149B1">
      <w:pPr>
        <w:tabs>
          <w:tab w:val="left" w:pos="3885"/>
        </w:tabs>
        <w:snapToGrid w:val="0"/>
        <w:spacing w:line="600" w:lineRule="exact"/>
        <w:ind w:firstLineChars="200" w:firstLine="640"/>
        <w:rPr>
          <w:rFonts w:eastAsia="仿宋_GB2312"/>
          <w:sz w:val="32"/>
          <w:szCs w:val="21"/>
        </w:rPr>
      </w:pPr>
      <w:r>
        <w:rPr>
          <w:rFonts w:ascii="仿宋_GB2312" w:eastAsia="仿宋_GB2312" w:hAnsi="宋体" w:hint="eastAsia"/>
          <w:sz w:val="32"/>
          <w:szCs w:val="21"/>
        </w:rPr>
        <w:t>该项目支出决策依据较充分、绩效目标较明确，资金管理及过程控制较规范。通过项目的实施，保障了</w:t>
      </w:r>
      <w:r>
        <w:rPr>
          <w:rFonts w:eastAsia="仿宋_GB2312"/>
          <w:sz w:val="32"/>
          <w:szCs w:val="21"/>
        </w:rPr>
        <w:t>2020</w:t>
      </w:r>
      <w:r>
        <w:rPr>
          <w:rFonts w:eastAsia="仿宋_GB2312" w:hint="eastAsia"/>
          <w:sz w:val="32"/>
          <w:szCs w:val="21"/>
        </w:rPr>
        <w:t>年高速公路支队能够积极应对紧急及突发状况，增强了应急物</w:t>
      </w:r>
      <w:r>
        <w:rPr>
          <w:rFonts w:ascii="仿宋_GB2312" w:eastAsia="仿宋_GB2312" w:hAnsi="宋体" w:hint="eastAsia"/>
          <w:sz w:val="32"/>
          <w:szCs w:val="21"/>
        </w:rPr>
        <w:t>资保障能力，提升了应对处置重大突发事件的能力，进一步做好了新冠病毒疫情防控，保障</w:t>
      </w:r>
      <w:proofErr w:type="gramStart"/>
      <w:r>
        <w:rPr>
          <w:rFonts w:ascii="仿宋_GB2312" w:eastAsia="仿宋_GB2312" w:hAnsi="宋体" w:hint="eastAsia"/>
          <w:sz w:val="32"/>
          <w:szCs w:val="21"/>
        </w:rPr>
        <w:t>了民辅警</w:t>
      </w:r>
      <w:proofErr w:type="gramEnd"/>
      <w:r>
        <w:rPr>
          <w:rFonts w:ascii="仿宋_GB2312" w:eastAsia="仿宋_GB2312" w:hAnsi="宋体" w:hint="eastAsia"/>
          <w:sz w:val="32"/>
          <w:szCs w:val="21"/>
        </w:rPr>
        <w:t>及交通参与者的人身财产安全。</w:t>
      </w:r>
      <w:r>
        <w:rPr>
          <w:rFonts w:eastAsia="仿宋_GB2312" w:hint="eastAsia"/>
          <w:sz w:val="32"/>
          <w:szCs w:val="21"/>
        </w:rPr>
        <w:t>2020</w:t>
      </w:r>
      <w:r>
        <w:rPr>
          <w:rFonts w:eastAsia="仿宋_GB2312" w:hint="eastAsia"/>
          <w:sz w:val="32"/>
          <w:szCs w:val="21"/>
        </w:rPr>
        <w:t>应急装备经费项目自</w:t>
      </w:r>
      <w:r>
        <w:rPr>
          <w:rFonts w:eastAsia="仿宋_GB2312"/>
          <w:sz w:val="32"/>
          <w:szCs w:val="21"/>
        </w:rPr>
        <w:t>评得分</w:t>
      </w:r>
      <w:r>
        <w:rPr>
          <w:rFonts w:eastAsia="仿宋_GB2312" w:hint="eastAsia"/>
          <w:sz w:val="32"/>
          <w:szCs w:val="21"/>
        </w:rPr>
        <w:t>96.00</w:t>
      </w:r>
      <w:r>
        <w:rPr>
          <w:rFonts w:eastAsia="仿宋_GB2312"/>
          <w:sz w:val="32"/>
          <w:szCs w:val="21"/>
        </w:rPr>
        <w:t>分</w:t>
      </w:r>
      <w:r>
        <w:rPr>
          <w:rFonts w:eastAsia="仿宋_GB2312" w:hint="eastAsia"/>
          <w:sz w:val="32"/>
          <w:szCs w:val="21"/>
        </w:rPr>
        <w:t>。</w:t>
      </w:r>
    </w:p>
    <w:p w14:paraId="2DD0437C" w14:textId="77777777" w:rsidR="00F525E4" w:rsidRDefault="009149B1">
      <w:pPr>
        <w:tabs>
          <w:tab w:val="left" w:pos="3885"/>
        </w:tabs>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四、绩效评价分析</w:t>
      </w:r>
    </w:p>
    <w:p w14:paraId="29B9B33B" w14:textId="77777777" w:rsidR="00F525E4" w:rsidRDefault="009149B1">
      <w:pPr>
        <w:tabs>
          <w:tab w:val="left" w:pos="3885"/>
        </w:tabs>
        <w:snapToGrid w:val="0"/>
        <w:spacing w:line="600" w:lineRule="exact"/>
        <w:ind w:firstLineChars="200" w:firstLine="640"/>
        <w:rPr>
          <w:rFonts w:ascii="楷体_GB2312" w:eastAsia="楷体_GB2312" w:hAnsi="宋体"/>
          <w:b/>
          <w:sz w:val="32"/>
          <w:szCs w:val="21"/>
        </w:rPr>
      </w:pPr>
      <w:r>
        <w:rPr>
          <w:rFonts w:ascii="楷体_GB2312" w:eastAsia="楷体_GB2312" w:hAnsi="宋体" w:hint="eastAsia"/>
          <w:b/>
          <w:sz w:val="32"/>
          <w:szCs w:val="21"/>
        </w:rPr>
        <w:t>（一）项目决策情况</w:t>
      </w:r>
    </w:p>
    <w:p w14:paraId="541DA757" w14:textId="77777777" w:rsidR="00F525E4" w:rsidRDefault="009149B1">
      <w:pPr>
        <w:snapToGrid w:val="0"/>
        <w:spacing w:line="600" w:lineRule="exact"/>
        <w:ind w:firstLineChars="200" w:firstLine="640"/>
        <w:rPr>
          <w:rFonts w:ascii="仿宋_GB2312" w:eastAsia="仿宋_GB2312" w:hAnsi="仿宋_GB2312" w:cs="仿宋_GB2312"/>
          <w:b/>
          <w:bCs/>
          <w:sz w:val="32"/>
          <w:szCs w:val="21"/>
        </w:rPr>
      </w:pPr>
      <w:r>
        <w:rPr>
          <w:rFonts w:eastAsia="仿宋_GB2312" w:hint="eastAsia"/>
          <w:sz w:val="32"/>
          <w:szCs w:val="21"/>
        </w:rPr>
        <w:t>2020</w:t>
      </w:r>
      <w:r>
        <w:rPr>
          <w:rFonts w:eastAsia="仿宋_GB2312" w:hint="eastAsia"/>
          <w:sz w:val="32"/>
          <w:szCs w:val="21"/>
        </w:rPr>
        <w:t>年应急装备费项目由各高速支队申报需求，由交警总队结合各支队需求汇总审定项目预算总额，并经交警总队行政办公会议通过，</w:t>
      </w:r>
      <w:r>
        <w:rPr>
          <w:rFonts w:ascii="仿宋_GB2312" w:eastAsia="仿宋_GB2312" w:hAnsi="仿宋_GB2312" w:cs="仿宋_GB2312" w:hint="eastAsia"/>
          <w:sz w:val="32"/>
          <w:szCs w:val="21"/>
        </w:rPr>
        <w:t>项目设立依据充分。</w:t>
      </w:r>
      <w:r>
        <w:rPr>
          <w:rFonts w:eastAsia="仿宋_GB2312" w:hint="eastAsia"/>
          <w:sz w:val="32"/>
          <w:szCs w:val="32"/>
        </w:rPr>
        <w:t>高速公路支队做好</w:t>
      </w:r>
      <w:r>
        <w:rPr>
          <w:rFonts w:eastAsia="仿宋_GB2312" w:hint="eastAsia"/>
          <w:sz w:val="32"/>
          <w:szCs w:val="32"/>
        </w:rPr>
        <w:lastRenderedPageBreak/>
        <w:t>应对紧急突发状况和新冠疫情防疫工作，与公安部、省委省政府决策部署相关，</w:t>
      </w:r>
      <w:r>
        <w:rPr>
          <w:rFonts w:ascii="仿宋_GB2312" w:eastAsia="仿宋_GB2312" w:hAnsi="仿宋_GB2312" w:cs="仿宋_GB2312" w:hint="eastAsia"/>
          <w:sz w:val="32"/>
          <w:szCs w:val="21"/>
        </w:rPr>
        <w:t>符合四川省委、省政府关于做好高速公路支队应对紧急及突发状况、新冠疫情防控工作的决策精神。</w:t>
      </w:r>
    </w:p>
    <w:p w14:paraId="10A98455" w14:textId="77777777" w:rsidR="00F525E4" w:rsidRDefault="009149B1">
      <w:pPr>
        <w:tabs>
          <w:tab w:val="left" w:pos="3885"/>
        </w:tabs>
        <w:snapToGrid w:val="0"/>
        <w:spacing w:line="600" w:lineRule="exact"/>
        <w:ind w:firstLineChars="200" w:firstLine="640"/>
        <w:rPr>
          <w:rFonts w:ascii="楷体_GB2312" w:eastAsia="楷体_GB2312" w:hAnsi="宋体"/>
          <w:b/>
          <w:sz w:val="32"/>
          <w:szCs w:val="21"/>
        </w:rPr>
      </w:pPr>
      <w:r>
        <w:rPr>
          <w:rFonts w:ascii="楷体_GB2312" w:eastAsia="楷体_GB2312" w:hAnsi="宋体" w:hint="eastAsia"/>
          <w:b/>
          <w:sz w:val="32"/>
          <w:szCs w:val="21"/>
        </w:rPr>
        <w:t>（二）项目管理情况</w:t>
      </w:r>
    </w:p>
    <w:p w14:paraId="52466E8B"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财务管理。项目资金由各高速支队进行监管，各高速支队按照实际产生费用进行支付，由报销人员填报审批报销单，经会计、部门负责人、分管领导审核后支付。资金使用符合相关规定，审批手续完善，支付依据充分。</w:t>
      </w:r>
    </w:p>
    <w:p w14:paraId="730BB724" w14:textId="77777777" w:rsidR="00F525E4" w:rsidRDefault="009149B1">
      <w:pPr>
        <w:snapToGrid w:val="0"/>
        <w:spacing w:line="600" w:lineRule="exact"/>
        <w:ind w:firstLineChars="200" w:firstLine="640"/>
        <w:rPr>
          <w:rFonts w:ascii="楷体_GB2312" w:eastAsia="楷体_GB2312" w:hAnsi="宋体"/>
          <w:b/>
          <w:sz w:val="32"/>
          <w:szCs w:val="21"/>
        </w:rPr>
      </w:pPr>
      <w:r>
        <w:rPr>
          <w:rFonts w:eastAsia="仿宋_GB2312" w:hint="eastAsia"/>
          <w:sz w:val="32"/>
          <w:szCs w:val="21"/>
        </w:rPr>
        <w:t>项目管理。</w:t>
      </w:r>
      <w:r>
        <w:rPr>
          <w:rFonts w:ascii="仿宋_GB2312" w:eastAsia="仿宋_GB2312" w:hAnsi="Calibri" w:cs="仿宋_GB2312" w:hint="eastAsia"/>
          <w:kern w:val="0"/>
          <w:sz w:val="32"/>
          <w:szCs w:val="32"/>
        </w:rPr>
        <w:t>各高速支队项目管理按照《四川省公安厅交通管理局政府采购管理暂行规定》和单位内控制度执行，通过政府采购程序等规定采购所需的应急装备物资供应商（包括防护服、</w:t>
      </w:r>
      <w:proofErr w:type="gramStart"/>
      <w:r>
        <w:rPr>
          <w:rFonts w:ascii="仿宋_GB2312" w:eastAsia="仿宋_GB2312" w:hAnsi="Calibri" w:cs="仿宋_GB2312" w:hint="eastAsia"/>
          <w:kern w:val="0"/>
          <w:sz w:val="32"/>
          <w:szCs w:val="32"/>
        </w:rPr>
        <w:t>高拍仪</w:t>
      </w:r>
      <w:proofErr w:type="gramEnd"/>
      <w:r>
        <w:rPr>
          <w:rFonts w:ascii="仿宋_GB2312" w:eastAsia="仿宋_GB2312" w:hAnsi="Calibri" w:cs="仿宋_GB2312" w:hint="eastAsia"/>
          <w:kern w:val="0"/>
          <w:sz w:val="32"/>
          <w:szCs w:val="32"/>
        </w:rPr>
        <w:t>、口罩等设备物资），并签订相关合同。</w:t>
      </w:r>
      <w:r>
        <w:rPr>
          <w:rFonts w:ascii="楷体_GB2312" w:eastAsia="楷体_GB2312" w:hAnsi="宋体"/>
          <w:b/>
          <w:sz w:val="32"/>
          <w:szCs w:val="21"/>
        </w:rPr>
        <w:t xml:space="preserve"> </w:t>
      </w:r>
    </w:p>
    <w:p w14:paraId="237DC875" w14:textId="77777777" w:rsidR="00F525E4" w:rsidRDefault="009149B1">
      <w:pPr>
        <w:tabs>
          <w:tab w:val="left" w:pos="3885"/>
        </w:tabs>
        <w:snapToGrid w:val="0"/>
        <w:spacing w:line="600" w:lineRule="exact"/>
        <w:ind w:firstLineChars="200" w:firstLine="640"/>
        <w:rPr>
          <w:rFonts w:ascii="楷体_GB2312" w:eastAsia="楷体_GB2312" w:hAnsi="宋体"/>
          <w:b/>
          <w:sz w:val="32"/>
          <w:szCs w:val="21"/>
        </w:rPr>
      </w:pPr>
      <w:r>
        <w:rPr>
          <w:rFonts w:ascii="楷体_GB2312" w:eastAsia="楷体_GB2312" w:hAnsi="宋体" w:hint="eastAsia"/>
          <w:b/>
          <w:sz w:val="32"/>
          <w:szCs w:val="21"/>
        </w:rPr>
        <w:t>（三）项目产出情况</w:t>
      </w:r>
    </w:p>
    <w:p w14:paraId="2B7FE508" w14:textId="77777777" w:rsidR="00F525E4" w:rsidRDefault="009149B1">
      <w:pPr>
        <w:snapToGrid w:val="0"/>
        <w:spacing w:line="600" w:lineRule="exact"/>
        <w:ind w:firstLineChars="200" w:firstLine="640"/>
        <w:rPr>
          <w:rFonts w:eastAsia="仿宋_GB2312"/>
          <w:sz w:val="32"/>
          <w:szCs w:val="21"/>
        </w:rPr>
      </w:pPr>
      <w:r>
        <w:rPr>
          <w:rFonts w:eastAsia="仿宋_GB2312"/>
          <w:sz w:val="32"/>
          <w:szCs w:val="21"/>
        </w:rPr>
        <w:t>完成数量。</w:t>
      </w:r>
      <w:r>
        <w:rPr>
          <w:rFonts w:eastAsia="仿宋_GB2312" w:hint="eastAsia"/>
          <w:sz w:val="32"/>
          <w:szCs w:val="21"/>
        </w:rPr>
        <w:t>保障了</w:t>
      </w:r>
      <w:r>
        <w:rPr>
          <w:rFonts w:eastAsia="仿宋_GB2312" w:hint="eastAsia"/>
          <w:sz w:val="32"/>
          <w:szCs w:val="21"/>
        </w:rPr>
        <w:t>7</w:t>
      </w:r>
      <w:r>
        <w:rPr>
          <w:rFonts w:eastAsia="仿宋_GB2312" w:hint="eastAsia"/>
          <w:sz w:val="32"/>
          <w:szCs w:val="21"/>
        </w:rPr>
        <w:t>个高速支队、</w:t>
      </w:r>
      <w:r>
        <w:rPr>
          <w:rFonts w:eastAsia="仿宋_GB2312" w:hint="eastAsia"/>
          <w:sz w:val="32"/>
          <w:szCs w:val="21"/>
        </w:rPr>
        <w:t>7</w:t>
      </w:r>
      <w:r>
        <w:rPr>
          <w:rFonts w:eastAsia="仿宋_GB2312"/>
          <w:sz w:val="32"/>
          <w:szCs w:val="21"/>
        </w:rPr>
        <w:t>1</w:t>
      </w:r>
      <w:r>
        <w:rPr>
          <w:rFonts w:eastAsia="仿宋_GB2312" w:hint="eastAsia"/>
          <w:sz w:val="32"/>
          <w:szCs w:val="21"/>
        </w:rPr>
        <w:t>个大队应对突发状况经费来源，便于</w:t>
      </w:r>
      <w:proofErr w:type="gramStart"/>
      <w:r>
        <w:rPr>
          <w:rFonts w:eastAsia="仿宋_GB2312" w:hint="eastAsia"/>
          <w:sz w:val="32"/>
          <w:szCs w:val="21"/>
        </w:rPr>
        <w:t>民辅警执法</w:t>
      </w:r>
      <w:proofErr w:type="gramEnd"/>
      <w:r>
        <w:rPr>
          <w:rFonts w:eastAsia="仿宋_GB2312" w:hint="eastAsia"/>
          <w:sz w:val="32"/>
          <w:szCs w:val="21"/>
        </w:rPr>
        <w:t>工作正常开展，积极应对了</w:t>
      </w:r>
      <w:r>
        <w:rPr>
          <w:rFonts w:eastAsia="仿宋_GB2312" w:hint="eastAsia"/>
          <w:sz w:val="32"/>
          <w:szCs w:val="21"/>
        </w:rPr>
        <w:t>2020</w:t>
      </w:r>
      <w:r>
        <w:rPr>
          <w:rFonts w:eastAsia="仿宋_GB2312" w:hint="eastAsia"/>
          <w:sz w:val="32"/>
          <w:szCs w:val="21"/>
        </w:rPr>
        <w:t>年突发应急状况，做好了新冠疫情的防控工作，完成了当年目标任务。</w:t>
      </w:r>
    </w:p>
    <w:p w14:paraId="6482240B"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完成质量。各高速支队在</w:t>
      </w:r>
      <w:r>
        <w:rPr>
          <w:rFonts w:eastAsia="仿宋_GB2312" w:hint="eastAsia"/>
          <w:sz w:val="32"/>
          <w:szCs w:val="21"/>
        </w:rPr>
        <w:t>2020</w:t>
      </w:r>
      <w:r>
        <w:rPr>
          <w:rFonts w:eastAsia="仿宋_GB2312" w:hint="eastAsia"/>
          <w:sz w:val="32"/>
          <w:szCs w:val="21"/>
        </w:rPr>
        <w:t>年期间积极应对突发状况，并做好了新冠疫情的防控工作，完成质量较好。</w:t>
      </w:r>
    </w:p>
    <w:p w14:paraId="6FADA66A"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完成时效。各高速支队在</w:t>
      </w:r>
      <w:r>
        <w:rPr>
          <w:rFonts w:eastAsia="仿宋_GB2312" w:hint="eastAsia"/>
          <w:sz w:val="32"/>
          <w:szCs w:val="21"/>
        </w:rPr>
        <w:t>2020</w:t>
      </w:r>
      <w:r>
        <w:rPr>
          <w:rFonts w:eastAsia="仿宋_GB2312" w:hint="eastAsia"/>
          <w:sz w:val="32"/>
          <w:szCs w:val="21"/>
        </w:rPr>
        <w:t>年年底前完成了当年目标任务，未超过计划完成期限。</w:t>
      </w:r>
    </w:p>
    <w:p w14:paraId="73D62A57" w14:textId="77777777" w:rsidR="00F525E4" w:rsidRDefault="009149B1">
      <w:pPr>
        <w:snapToGrid w:val="0"/>
        <w:spacing w:line="600" w:lineRule="exact"/>
        <w:ind w:firstLineChars="200" w:firstLine="640"/>
        <w:rPr>
          <w:rFonts w:ascii="楷体_GB2312" w:eastAsia="楷体_GB2312" w:hAnsi="宋体"/>
          <w:b/>
          <w:sz w:val="32"/>
          <w:szCs w:val="21"/>
        </w:rPr>
      </w:pPr>
      <w:r>
        <w:rPr>
          <w:rFonts w:eastAsia="仿宋_GB2312" w:hint="eastAsia"/>
          <w:sz w:val="32"/>
          <w:szCs w:val="21"/>
        </w:rPr>
        <w:t>完成成本。</w:t>
      </w:r>
      <w:r>
        <w:rPr>
          <w:rFonts w:eastAsia="仿宋_GB2312" w:hint="eastAsia"/>
          <w:sz w:val="32"/>
          <w:szCs w:val="21"/>
        </w:rPr>
        <w:t>2020</w:t>
      </w:r>
      <w:r>
        <w:rPr>
          <w:rFonts w:eastAsia="仿宋_GB2312" w:hint="eastAsia"/>
          <w:sz w:val="32"/>
          <w:szCs w:val="21"/>
        </w:rPr>
        <w:t>年年初预算安排</w:t>
      </w:r>
      <w:r>
        <w:rPr>
          <w:rFonts w:eastAsia="仿宋_GB2312" w:hint="eastAsia"/>
          <w:sz w:val="32"/>
          <w:szCs w:val="21"/>
        </w:rPr>
        <w:t>2,507,400.00</w:t>
      </w:r>
      <w:r>
        <w:rPr>
          <w:rFonts w:eastAsia="仿宋_GB2312" w:hint="eastAsia"/>
          <w:sz w:val="32"/>
          <w:szCs w:val="21"/>
        </w:rPr>
        <w:t>元，实际支出</w:t>
      </w:r>
      <w:r>
        <w:rPr>
          <w:rFonts w:eastAsia="仿宋_GB2312" w:hint="eastAsia"/>
          <w:sz w:val="32"/>
          <w:szCs w:val="21"/>
        </w:rPr>
        <w:t>2,507,400.00</w:t>
      </w:r>
      <w:r>
        <w:rPr>
          <w:rFonts w:eastAsia="仿宋_GB2312" w:hint="eastAsia"/>
          <w:sz w:val="32"/>
          <w:szCs w:val="21"/>
        </w:rPr>
        <w:t>元，资金使用率为</w:t>
      </w:r>
      <w:r>
        <w:rPr>
          <w:rFonts w:eastAsia="仿宋_GB2312" w:hint="eastAsia"/>
          <w:sz w:val="32"/>
          <w:szCs w:val="21"/>
        </w:rPr>
        <w:t>100%</w:t>
      </w:r>
      <w:r>
        <w:rPr>
          <w:rFonts w:eastAsia="仿宋_GB2312" w:hint="eastAsia"/>
          <w:sz w:val="32"/>
          <w:szCs w:val="21"/>
        </w:rPr>
        <w:t>，</w:t>
      </w:r>
      <w:r>
        <w:rPr>
          <w:rFonts w:eastAsia="仿宋_GB2312" w:hint="eastAsia"/>
          <w:kern w:val="0"/>
          <w:sz w:val="32"/>
          <w:szCs w:val="32"/>
          <w:shd w:val="clear" w:color="auto" w:fill="FFFFFF"/>
        </w:rPr>
        <w:t>成本完成度较好</w:t>
      </w:r>
      <w:r>
        <w:rPr>
          <w:rFonts w:eastAsia="仿宋_GB2312" w:hint="eastAsia"/>
          <w:sz w:val="32"/>
          <w:szCs w:val="21"/>
        </w:rPr>
        <w:t>。</w:t>
      </w:r>
    </w:p>
    <w:p w14:paraId="7A2332EE" w14:textId="77777777" w:rsidR="00F525E4" w:rsidRDefault="009149B1">
      <w:pPr>
        <w:tabs>
          <w:tab w:val="left" w:pos="3885"/>
        </w:tabs>
        <w:snapToGrid w:val="0"/>
        <w:spacing w:line="600" w:lineRule="exact"/>
        <w:ind w:firstLineChars="200" w:firstLine="640"/>
        <w:rPr>
          <w:rFonts w:ascii="楷体_GB2312" w:eastAsia="楷体_GB2312" w:hAnsi="宋体"/>
          <w:b/>
          <w:sz w:val="32"/>
          <w:szCs w:val="21"/>
        </w:rPr>
      </w:pPr>
      <w:r>
        <w:rPr>
          <w:rFonts w:ascii="楷体_GB2312" w:eastAsia="楷体_GB2312" w:hAnsi="宋体" w:hint="eastAsia"/>
          <w:b/>
          <w:sz w:val="32"/>
          <w:szCs w:val="21"/>
        </w:rPr>
        <w:lastRenderedPageBreak/>
        <w:t>（四）项目效益情况</w:t>
      </w:r>
    </w:p>
    <w:p w14:paraId="3365C0E2" w14:textId="77777777" w:rsidR="00F525E4" w:rsidRDefault="009149B1">
      <w:pPr>
        <w:snapToGrid w:val="0"/>
        <w:spacing w:line="600" w:lineRule="exact"/>
        <w:ind w:firstLineChars="200" w:firstLine="640"/>
        <w:rPr>
          <w:rFonts w:ascii="宋体" w:eastAsia="仿宋_GB2312" w:hAnsi="宋体"/>
          <w:sz w:val="32"/>
          <w:szCs w:val="21"/>
        </w:rPr>
      </w:pPr>
      <w:r>
        <w:rPr>
          <w:rFonts w:ascii="宋体" w:eastAsia="仿宋_GB2312" w:hAnsi="宋体" w:hint="eastAsia"/>
          <w:sz w:val="32"/>
          <w:szCs w:val="21"/>
        </w:rPr>
        <w:t>社会效益。为七个支队应对紧急及突发状况、新冠病毒疫情防控提供了经费保障。有利于高速各支队及时科学处置突发事件，提高了执法执勤人员处置突发事件的能力；保障了</w:t>
      </w:r>
      <w:proofErr w:type="gramStart"/>
      <w:r>
        <w:rPr>
          <w:rFonts w:ascii="宋体" w:eastAsia="仿宋_GB2312" w:hAnsi="宋体" w:hint="eastAsia"/>
          <w:sz w:val="32"/>
          <w:szCs w:val="21"/>
        </w:rPr>
        <w:t>一线民辅</w:t>
      </w:r>
      <w:proofErr w:type="gramEnd"/>
      <w:r>
        <w:rPr>
          <w:rFonts w:ascii="宋体" w:eastAsia="仿宋_GB2312" w:hAnsi="宋体" w:hint="eastAsia"/>
          <w:sz w:val="32"/>
          <w:szCs w:val="21"/>
        </w:rPr>
        <w:t>警在高速</w:t>
      </w:r>
      <w:proofErr w:type="gramStart"/>
      <w:r>
        <w:rPr>
          <w:rFonts w:ascii="宋体" w:eastAsia="仿宋_GB2312" w:hAnsi="宋体" w:hint="eastAsia"/>
          <w:sz w:val="32"/>
          <w:szCs w:val="21"/>
        </w:rPr>
        <w:t>路执法</w:t>
      </w:r>
      <w:proofErr w:type="gramEnd"/>
      <w:r>
        <w:rPr>
          <w:rFonts w:ascii="宋体" w:eastAsia="仿宋_GB2312" w:hAnsi="宋体" w:hint="eastAsia"/>
          <w:sz w:val="32"/>
          <w:szCs w:val="21"/>
        </w:rPr>
        <w:t>执勤时的自身生命安全；按照上级部署，配合在高速各路口做好疫情相关防控排查，保障了群众的生命安全，为我省疫情防控起到了较好地促进作用；强化了高速路面管控，进一步保障了高速道路交通的有序、安全，降低了交通事故的发生频率</w:t>
      </w:r>
      <w:r>
        <w:rPr>
          <w:rFonts w:eastAsia="仿宋_GB2312" w:hint="eastAsia"/>
          <w:sz w:val="32"/>
          <w:szCs w:val="21"/>
        </w:rPr>
        <w:t>。</w:t>
      </w:r>
    </w:p>
    <w:p w14:paraId="61A571A5" w14:textId="77777777" w:rsidR="00F525E4" w:rsidRDefault="009149B1">
      <w:pPr>
        <w:snapToGrid w:val="0"/>
        <w:spacing w:line="600" w:lineRule="exact"/>
        <w:ind w:firstLineChars="200" w:firstLine="640"/>
        <w:rPr>
          <w:rFonts w:ascii="宋体" w:eastAsia="仿宋_GB2312" w:hAnsi="宋体"/>
          <w:sz w:val="32"/>
          <w:szCs w:val="21"/>
        </w:rPr>
      </w:pPr>
      <w:r>
        <w:rPr>
          <w:rFonts w:ascii="宋体" w:eastAsia="仿宋_GB2312" w:hAnsi="宋体" w:hint="eastAsia"/>
          <w:sz w:val="32"/>
          <w:szCs w:val="21"/>
        </w:rPr>
        <w:t>可持续影响。通过购买应急物资设备等，做好了应急设备、物资保障，以应对紧急及突发状况。保障人民群众生命安全，持续为高速交通管理工作</w:t>
      </w:r>
      <w:proofErr w:type="gramStart"/>
      <w:r>
        <w:rPr>
          <w:rFonts w:ascii="宋体" w:eastAsia="仿宋_GB2312" w:hAnsi="宋体" w:hint="eastAsia"/>
          <w:sz w:val="32"/>
          <w:szCs w:val="21"/>
        </w:rPr>
        <w:t>作出</w:t>
      </w:r>
      <w:proofErr w:type="gramEnd"/>
      <w:r>
        <w:rPr>
          <w:rFonts w:ascii="宋体" w:eastAsia="仿宋_GB2312" w:hAnsi="宋体" w:hint="eastAsia"/>
          <w:sz w:val="32"/>
          <w:szCs w:val="21"/>
        </w:rPr>
        <w:t>贡献，对促进高速交通管理具有深远的意义。</w:t>
      </w:r>
    </w:p>
    <w:p w14:paraId="2305B517" w14:textId="77777777" w:rsidR="00F525E4" w:rsidRDefault="009149B1">
      <w:pPr>
        <w:snapToGrid w:val="0"/>
        <w:spacing w:line="600" w:lineRule="exact"/>
        <w:ind w:firstLineChars="200" w:firstLine="640"/>
        <w:rPr>
          <w:rFonts w:ascii="黑体" w:eastAsia="黑体" w:hAnsi="宋体"/>
          <w:sz w:val="32"/>
          <w:szCs w:val="21"/>
        </w:rPr>
      </w:pPr>
      <w:r>
        <w:rPr>
          <w:rFonts w:eastAsia="仿宋_GB2312" w:hint="eastAsia"/>
          <w:sz w:val="32"/>
          <w:szCs w:val="21"/>
        </w:rPr>
        <w:t>交通执法者满意度。针对高速交通执法者进行问卷调查，他们所在支队或大队应急装备配置较齐全，疫情防控物资能满足正常工作使用，通过该项目的实施，交警处置突发事件能力得到了一定的提升，提高了执勤执法工作效率，整体满意度达到</w:t>
      </w:r>
      <w:r>
        <w:rPr>
          <w:rFonts w:eastAsia="仿宋_GB2312" w:hint="eastAsia"/>
          <w:sz w:val="32"/>
          <w:szCs w:val="21"/>
        </w:rPr>
        <w:t>94%</w:t>
      </w:r>
      <w:r>
        <w:rPr>
          <w:rFonts w:eastAsia="仿宋_GB2312" w:hint="eastAsia"/>
          <w:sz w:val="32"/>
          <w:szCs w:val="21"/>
        </w:rPr>
        <w:t>，满意度较高。</w:t>
      </w:r>
    </w:p>
    <w:p w14:paraId="2D00E748" w14:textId="77777777" w:rsidR="00F525E4" w:rsidRDefault="009149B1">
      <w:pPr>
        <w:tabs>
          <w:tab w:val="left" w:pos="3885"/>
        </w:tabs>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五、存在主要问题</w:t>
      </w:r>
    </w:p>
    <w:p w14:paraId="16B58A47"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绩效目标细化程度待提高。</w:t>
      </w:r>
      <w:r>
        <w:rPr>
          <w:rFonts w:eastAsia="仿宋_GB2312" w:hint="eastAsia"/>
          <w:sz w:val="32"/>
          <w:szCs w:val="21"/>
        </w:rPr>
        <w:t>该项目数量指标设置为保障单位数量，指标值为高速</w:t>
      </w:r>
      <w:r>
        <w:rPr>
          <w:rFonts w:eastAsia="仿宋_GB2312" w:hint="eastAsia"/>
          <w:sz w:val="32"/>
          <w:szCs w:val="21"/>
        </w:rPr>
        <w:t>7</w:t>
      </w:r>
      <w:r>
        <w:rPr>
          <w:rFonts w:eastAsia="仿宋_GB2312" w:hint="eastAsia"/>
          <w:sz w:val="32"/>
          <w:szCs w:val="21"/>
        </w:rPr>
        <w:t>个支队，</w:t>
      </w:r>
      <w:r>
        <w:rPr>
          <w:rFonts w:eastAsia="仿宋_GB2312" w:hint="eastAsia"/>
          <w:sz w:val="32"/>
          <w:szCs w:val="21"/>
        </w:rPr>
        <w:t>7</w:t>
      </w:r>
      <w:r>
        <w:rPr>
          <w:rFonts w:eastAsia="仿宋_GB2312"/>
          <w:sz w:val="32"/>
          <w:szCs w:val="21"/>
        </w:rPr>
        <w:t>1</w:t>
      </w:r>
      <w:r>
        <w:rPr>
          <w:rFonts w:eastAsia="仿宋_GB2312" w:hint="eastAsia"/>
          <w:sz w:val="32"/>
          <w:szCs w:val="21"/>
        </w:rPr>
        <w:t>个大队，本身该经费就是用于该</w:t>
      </w:r>
      <w:r>
        <w:rPr>
          <w:rFonts w:eastAsia="仿宋_GB2312" w:hint="eastAsia"/>
          <w:sz w:val="32"/>
          <w:szCs w:val="21"/>
        </w:rPr>
        <w:t>7</w:t>
      </w:r>
      <w:r>
        <w:rPr>
          <w:rFonts w:eastAsia="仿宋_GB2312" w:hint="eastAsia"/>
          <w:sz w:val="32"/>
          <w:szCs w:val="21"/>
        </w:rPr>
        <w:t>个支队用于采购应急装备物资和疫情防控物资，指标设置不太科学，不利于后续跟踪考核分析。</w:t>
      </w:r>
    </w:p>
    <w:p w14:paraId="4D868675" w14:textId="77777777" w:rsidR="00F525E4" w:rsidRDefault="009149B1">
      <w:pPr>
        <w:tabs>
          <w:tab w:val="left" w:pos="3885"/>
        </w:tabs>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lastRenderedPageBreak/>
        <w:t>六、相关措施建议</w:t>
      </w:r>
    </w:p>
    <w:p w14:paraId="3CE106FA"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bookmarkStart w:id="118" w:name="_Toc64621269"/>
      <w:bookmarkStart w:id="119" w:name="_Toc68102177"/>
      <w:bookmarkStart w:id="120" w:name="_Toc53317552"/>
      <w:r>
        <w:rPr>
          <w:rFonts w:ascii="楷体_GB2312" w:eastAsia="楷体_GB2312" w:hint="eastAsia"/>
          <w:b/>
          <w:bCs/>
          <w:sz w:val="32"/>
          <w:szCs w:val="32"/>
        </w:rPr>
        <w:t>细化绩效指标</w:t>
      </w:r>
      <w:bookmarkEnd w:id="118"/>
      <w:bookmarkEnd w:id="119"/>
      <w:r>
        <w:rPr>
          <w:rFonts w:ascii="楷体_GB2312" w:eastAsia="楷体_GB2312" w:hint="eastAsia"/>
          <w:b/>
          <w:bCs/>
          <w:sz w:val="32"/>
          <w:szCs w:val="32"/>
        </w:rPr>
        <w:t>。</w:t>
      </w:r>
      <w:r>
        <w:rPr>
          <w:rFonts w:eastAsia="仿宋_GB2312" w:hint="eastAsia"/>
          <w:sz w:val="32"/>
          <w:szCs w:val="32"/>
        </w:rPr>
        <w:t>建议在今后设置绩效目标时，可根据项目的实施内容进行数量指标设置，比如从采购设备、物资、工作内容等方面来设置指标。</w:t>
      </w:r>
      <w:bookmarkEnd w:id="120"/>
    </w:p>
    <w:p w14:paraId="1FD581CF" w14:textId="77777777" w:rsidR="00F525E4" w:rsidRDefault="00F525E4">
      <w:pPr>
        <w:adjustRightInd w:val="0"/>
        <w:snapToGrid w:val="0"/>
        <w:spacing w:line="600" w:lineRule="exact"/>
        <w:rPr>
          <w:rFonts w:ascii="仿宋_GB2312" w:eastAsia="仿宋_GB2312" w:hAnsi="宋体"/>
          <w:sz w:val="32"/>
          <w:szCs w:val="32"/>
          <w:lang w:val="zh-CN"/>
        </w:rPr>
      </w:pPr>
    </w:p>
    <w:p w14:paraId="5CE1A5A2" w14:textId="77777777" w:rsidR="00F525E4" w:rsidRDefault="009149B1">
      <w:pPr>
        <w:tabs>
          <w:tab w:val="left" w:pos="3885"/>
        </w:tabs>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2020年指挥大楼及永宁基地</w:t>
      </w:r>
    </w:p>
    <w:p w14:paraId="579C23F9" w14:textId="77777777" w:rsidR="00F525E4" w:rsidRDefault="009149B1">
      <w:pPr>
        <w:tabs>
          <w:tab w:val="left" w:pos="3885"/>
        </w:tabs>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运转费用项目绩效自评报告</w:t>
      </w:r>
    </w:p>
    <w:p w14:paraId="1C1CE56B" w14:textId="77777777" w:rsidR="00F525E4" w:rsidRDefault="00F525E4">
      <w:pPr>
        <w:tabs>
          <w:tab w:val="left" w:pos="3885"/>
        </w:tabs>
        <w:snapToGrid w:val="0"/>
        <w:spacing w:line="600" w:lineRule="exact"/>
        <w:ind w:firstLineChars="200" w:firstLine="640"/>
        <w:jc w:val="left"/>
        <w:rPr>
          <w:rFonts w:ascii="宋体" w:eastAsia="仿宋_GB2312" w:hAnsi="宋体"/>
          <w:b/>
          <w:sz w:val="32"/>
          <w:szCs w:val="21"/>
        </w:rPr>
      </w:pPr>
    </w:p>
    <w:p w14:paraId="1B9A0B2C" w14:textId="77777777" w:rsidR="00F525E4" w:rsidRDefault="009149B1">
      <w:pPr>
        <w:tabs>
          <w:tab w:val="left" w:pos="3885"/>
        </w:tabs>
        <w:snapToGrid w:val="0"/>
        <w:spacing w:line="600" w:lineRule="exact"/>
        <w:ind w:firstLineChars="200" w:firstLine="640"/>
        <w:rPr>
          <w:rFonts w:ascii="黑体" w:eastAsia="黑体" w:hAnsi="宋体"/>
          <w:sz w:val="32"/>
          <w:szCs w:val="21"/>
        </w:rPr>
      </w:pPr>
      <w:r>
        <w:rPr>
          <w:rFonts w:ascii="黑体" w:eastAsia="黑体" w:hAnsi="宋体" w:hint="eastAsia"/>
          <w:sz w:val="32"/>
          <w:szCs w:val="21"/>
        </w:rPr>
        <w:t>一、基本情况</w:t>
      </w:r>
    </w:p>
    <w:p w14:paraId="7FAB4D87"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（一）项目背景</w:t>
      </w:r>
    </w:p>
    <w:p w14:paraId="69CA3D3C" w14:textId="77777777" w:rsidR="00F525E4" w:rsidRDefault="009149B1">
      <w:pPr>
        <w:tabs>
          <w:tab w:val="left" w:pos="3885"/>
        </w:tabs>
        <w:snapToGrid w:val="0"/>
        <w:spacing w:line="600" w:lineRule="exact"/>
        <w:ind w:firstLineChars="200" w:firstLine="640"/>
        <w:rPr>
          <w:rFonts w:ascii="仿宋_GB2312" w:eastAsia="仿宋_GB2312"/>
          <w:color w:val="000000"/>
          <w:sz w:val="32"/>
          <w:szCs w:val="32"/>
          <w:shd w:val="clear" w:color="auto" w:fill="FFFFFF"/>
        </w:rPr>
      </w:pPr>
      <w:r>
        <w:rPr>
          <w:rFonts w:eastAsia="仿宋_GB2312" w:hint="eastAsia"/>
          <w:kern w:val="0"/>
          <w:sz w:val="32"/>
          <w:szCs w:val="32"/>
          <w:shd w:val="clear" w:color="auto" w:fill="FFFFFF"/>
          <w:lang w:val="zh-CN"/>
        </w:rPr>
        <w:t>指挥大楼为交警总队履行指挥、监管全省公安交警部门维护道路交通安全、道路交通秩序以及开展机动车辆（不含拖拉机）、驾驶人管理工作的主要阵地，固定有值班人员</w:t>
      </w:r>
      <w:r>
        <w:rPr>
          <w:rFonts w:eastAsia="仿宋_GB2312" w:hint="eastAsia"/>
          <w:kern w:val="0"/>
          <w:sz w:val="32"/>
          <w:szCs w:val="32"/>
          <w:shd w:val="clear" w:color="auto" w:fill="FFFFFF"/>
          <w:lang w:val="zh-CN"/>
        </w:rPr>
        <w:t>2</w:t>
      </w:r>
      <w:r>
        <w:rPr>
          <w:rFonts w:eastAsia="仿宋_GB2312"/>
          <w:kern w:val="0"/>
          <w:sz w:val="32"/>
          <w:szCs w:val="32"/>
          <w:shd w:val="clear" w:color="auto" w:fill="FFFFFF"/>
          <w:lang w:val="zh-CN"/>
        </w:rPr>
        <w:t>4</w:t>
      </w:r>
      <w:r>
        <w:rPr>
          <w:rFonts w:eastAsia="仿宋_GB2312" w:hint="eastAsia"/>
          <w:kern w:val="0"/>
          <w:sz w:val="32"/>
          <w:szCs w:val="32"/>
          <w:shd w:val="clear" w:color="auto" w:fill="FFFFFF"/>
          <w:lang w:val="zh-CN"/>
        </w:rPr>
        <w:t>小时值守。永宁基地主要分为两部分，一是设置有全省公安交警业务数据备份机房，需要</w:t>
      </w:r>
      <w:r>
        <w:rPr>
          <w:rFonts w:eastAsia="仿宋_GB2312" w:hint="eastAsia"/>
          <w:kern w:val="0"/>
          <w:sz w:val="32"/>
          <w:szCs w:val="32"/>
          <w:shd w:val="clear" w:color="auto" w:fill="FFFFFF"/>
          <w:lang w:val="zh-CN"/>
        </w:rPr>
        <w:t>2</w:t>
      </w:r>
      <w:r>
        <w:rPr>
          <w:rFonts w:eastAsia="仿宋_GB2312"/>
          <w:kern w:val="0"/>
          <w:sz w:val="32"/>
          <w:szCs w:val="32"/>
          <w:shd w:val="clear" w:color="auto" w:fill="FFFFFF"/>
          <w:lang w:val="zh-CN"/>
        </w:rPr>
        <w:t>4</w:t>
      </w:r>
      <w:r>
        <w:rPr>
          <w:rFonts w:eastAsia="仿宋_GB2312" w:hint="eastAsia"/>
          <w:kern w:val="0"/>
          <w:sz w:val="32"/>
          <w:szCs w:val="32"/>
          <w:shd w:val="clear" w:color="auto" w:fill="FFFFFF"/>
          <w:lang w:val="zh-CN"/>
        </w:rPr>
        <w:t>小时运转。二是设置有省车管所，主要办理全省警车业务。</w:t>
      </w:r>
      <w:r>
        <w:rPr>
          <w:rFonts w:eastAsia="仿宋_GB2312"/>
          <w:color w:val="000000"/>
          <w:sz w:val="32"/>
          <w:szCs w:val="32"/>
          <w:shd w:val="clear" w:color="auto" w:fill="FFFFFF"/>
        </w:rPr>
        <w:t>为充分保障总队机关指挥大楼及永宁基地正常运转，做好后勤保障，促进工作开展</w:t>
      </w:r>
      <w:r>
        <w:rPr>
          <w:rFonts w:eastAsia="仿宋_GB2312" w:hint="eastAsia"/>
          <w:sz w:val="32"/>
          <w:szCs w:val="32"/>
        </w:rPr>
        <w:t>，实施该项目。</w:t>
      </w:r>
    </w:p>
    <w:p w14:paraId="0E9C171E"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（二）项目实施情况</w:t>
      </w:r>
    </w:p>
    <w:p w14:paraId="152F9818" w14:textId="77777777" w:rsidR="00F525E4" w:rsidRDefault="009149B1">
      <w:pPr>
        <w:tabs>
          <w:tab w:val="left" w:pos="3885"/>
        </w:tabs>
        <w:snapToGrid w:val="0"/>
        <w:spacing w:line="600" w:lineRule="exact"/>
        <w:ind w:firstLineChars="200" w:firstLine="640"/>
        <w:rPr>
          <w:rFonts w:eastAsia="仿宋_GB2312"/>
          <w:sz w:val="32"/>
          <w:szCs w:val="32"/>
        </w:rPr>
      </w:pPr>
      <w:r>
        <w:rPr>
          <w:rFonts w:eastAsia="仿宋_GB2312" w:hint="eastAsia"/>
          <w:sz w:val="32"/>
          <w:szCs w:val="32"/>
        </w:rPr>
        <w:t>指挥大楼及永宁基地运转项目按照日常运转情况，包含有咨询、用电、取暖、租赁等服务事项的开支。如：指挥大楼的维修监理、值班备勤零星物资等。</w:t>
      </w:r>
    </w:p>
    <w:p w14:paraId="5DEA7B0D"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（三）资金投入使用情况</w:t>
      </w:r>
    </w:p>
    <w:p w14:paraId="077F939E" w14:textId="77777777" w:rsidR="00F525E4" w:rsidRDefault="009149B1">
      <w:pPr>
        <w:tabs>
          <w:tab w:val="left" w:pos="3885"/>
        </w:tabs>
        <w:snapToGrid w:val="0"/>
        <w:spacing w:line="600" w:lineRule="exact"/>
        <w:ind w:firstLineChars="200" w:firstLine="640"/>
        <w:rPr>
          <w:rFonts w:eastAsia="仿宋_GB2312"/>
          <w:sz w:val="32"/>
          <w:szCs w:val="21"/>
        </w:rPr>
      </w:pPr>
      <w:r>
        <w:rPr>
          <w:rFonts w:eastAsia="仿宋_GB2312" w:hint="eastAsia"/>
          <w:sz w:val="32"/>
          <w:szCs w:val="32"/>
        </w:rPr>
        <w:lastRenderedPageBreak/>
        <w:t>年初安排指挥大楼及永宁基地运转经费项目</w:t>
      </w:r>
      <w:r>
        <w:rPr>
          <w:rFonts w:eastAsia="仿宋_GB2312" w:hint="eastAsia"/>
          <w:sz w:val="32"/>
          <w:szCs w:val="21"/>
        </w:rPr>
        <w:t>省级财政预算资金</w:t>
      </w:r>
      <w:r>
        <w:rPr>
          <w:rFonts w:eastAsia="仿宋_GB2312"/>
          <w:sz w:val="32"/>
          <w:szCs w:val="21"/>
        </w:rPr>
        <w:t>398</w:t>
      </w:r>
      <w:r>
        <w:rPr>
          <w:rFonts w:eastAsia="仿宋_GB2312"/>
          <w:sz w:val="32"/>
          <w:szCs w:val="21"/>
        </w:rPr>
        <w:t>万元</w:t>
      </w:r>
      <w:r>
        <w:rPr>
          <w:rFonts w:eastAsia="仿宋_GB2312" w:hint="eastAsia"/>
          <w:sz w:val="32"/>
          <w:szCs w:val="21"/>
        </w:rPr>
        <w:t>。截止</w:t>
      </w:r>
      <w:r>
        <w:rPr>
          <w:rFonts w:eastAsia="仿宋_GB2312" w:hint="eastAsia"/>
          <w:sz w:val="32"/>
          <w:szCs w:val="21"/>
        </w:rPr>
        <w:t>2</w:t>
      </w:r>
      <w:r>
        <w:rPr>
          <w:rFonts w:eastAsia="仿宋_GB2312"/>
          <w:sz w:val="32"/>
          <w:szCs w:val="21"/>
        </w:rPr>
        <w:t>020</w:t>
      </w:r>
      <w:r>
        <w:rPr>
          <w:rFonts w:eastAsia="仿宋_GB2312" w:hint="eastAsia"/>
          <w:sz w:val="32"/>
          <w:szCs w:val="21"/>
        </w:rPr>
        <w:t>年底，</w:t>
      </w:r>
      <w:r>
        <w:rPr>
          <w:rFonts w:eastAsia="仿宋_GB2312"/>
          <w:sz w:val="32"/>
          <w:szCs w:val="21"/>
        </w:rPr>
        <w:t>项目实际支出</w:t>
      </w:r>
      <w:r>
        <w:rPr>
          <w:rFonts w:eastAsia="仿宋_GB2312"/>
          <w:sz w:val="32"/>
          <w:szCs w:val="21"/>
        </w:rPr>
        <w:t>315.98</w:t>
      </w:r>
      <w:r>
        <w:rPr>
          <w:rFonts w:eastAsia="仿宋_GB2312"/>
          <w:sz w:val="32"/>
          <w:szCs w:val="21"/>
        </w:rPr>
        <w:t>万元，预算执行率为</w:t>
      </w:r>
      <w:r>
        <w:rPr>
          <w:rFonts w:eastAsia="仿宋_GB2312"/>
          <w:sz w:val="32"/>
          <w:szCs w:val="21"/>
        </w:rPr>
        <w:t>79.39%</w:t>
      </w:r>
      <w:r>
        <w:rPr>
          <w:rFonts w:eastAsia="仿宋_GB2312" w:hint="eastAsia"/>
          <w:sz w:val="32"/>
          <w:szCs w:val="21"/>
        </w:rPr>
        <w:t>。</w:t>
      </w:r>
    </w:p>
    <w:p w14:paraId="444ECB79"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（四）项目绩效目标</w:t>
      </w:r>
    </w:p>
    <w:p w14:paraId="1DE0A7D7" w14:textId="77777777" w:rsidR="00F525E4" w:rsidRDefault="009149B1">
      <w:pPr>
        <w:tabs>
          <w:tab w:val="left" w:pos="3885"/>
        </w:tabs>
        <w:snapToGrid w:val="0"/>
        <w:spacing w:line="600" w:lineRule="exact"/>
        <w:ind w:firstLineChars="200" w:firstLine="640"/>
        <w:rPr>
          <w:rFonts w:ascii="仿宋_GB2312" w:eastAsia="仿宋_GB2312" w:hAnsi="仿宋_GB2312" w:cs="仿宋_GB2312"/>
          <w:sz w:val="32"/>
          <w:szCs w:val="21"/>
        </w:rPr>
      </w:pPr>
      <w:r>
        <w:rPr>
          <w:rFonts w:ascii="仿宋_GB2312" w:eastAsia="仿宋_GB2312" w:hAnsi="仿宋_GB2312" w:cs="仿宋_GB2312" w:hint="eastAsia"/>
          <w:sz w:val="32"/>
          <w:szCs w:val="21"/>
        </w:rPr>
        <w:t>确保总队机关指挥大楼及永宁基地正常运转，</w:t>
      </w:r>
      <w:proofErr w:type="gramStart"/>
      <w:r>
        <w:rPr>
          <w:rFonts w:ascii="仿宋_GB2312" w:eastAsia="仿宋_GB2312" w:hAnsi="仿宋_GB2312" w:cs="仿宋_GB2312" w:hint="eastAsia"/>
          <w:sz w:val="32"/>
          <w:szCs w:val="21"/>
        </w:rPr>
        <w:t>遇重大节</w:t>
      </w:r>
      <w:proofErr w:type="gramEnd"/>
      <w:r>
        <w:rPr>
          <w:rFonts w:ascii="仿宋_GB2312" w:eastAsia="仿宋_GB2312" w:hAnsi="仿宋_GB2312" w:cs="仿宋_GB2312" w:hint="eastAsia"/>
          <w:sz w:val="32"/>
          <w:szCs w:val="21"/>
        </w:rPr>
        <w:t>假日、恶劣天气、较大自然灾害以及国家、省重要任务时保证全员上岗。</w:t>
      </w:r>
    </w:p>
    <w:p w14:paraId="4E93B680" w14:textId="77777777" w:rsidR="00F525E4" w:rsidRDefault="009149B1">
      <w:pPr>
        <w:tabs>
          <w:tab w:val="left" w:pos="3885"/>
        </w:tabs>
        <w:snapToGrid w:val="0"/>
        <w:spacing w:line="600" w:lineRule="exact"/>
        <w:ind w:firstLineChars="200" w:firstLine="640"/>
        <w:jc w:val="left"/>
        <w:rPr>
          <w:rFonts w:ascii="宋体" w:eastAsia="仿宋_GB2312" w:hAnsi="宋体"/>
          <w:sz w:val="32"/>
          <w:szCs w:val="21"/>
        </w:rPr>
      </w:pPr>
      <w:r>
        <w:rPr>
          <w:rFonts w:ascii="黑体" w:eastAsia="黑体" w:hAnsi="黑体" w:cs="黑体" w:hint="eastAsia"/>
          <w:sz w:val="32"/>
          <w:szCs w:val="21"/>
        </w:rPr>
        <w:t>二、评价工作开展情况</w:t>
      </w:r>
    </w:p>
    <w:p w14:paraId="13CD2CB6"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（一）评价目的</w:t>
      </w:r>
    </w:p>
    <w:p w14:paraId="4138FE49" w14:textId="77777777" w:rsidR="00F525E4" w:rsidRDefault="009149B1">
      <w:pPr>
        <w:snapToGrid w:val="0"/>
        <w:spacing w:line="600" w:lineRule="exact"/>
        <w:ind w:firstLineChars="200" w:firstLine="640"/>
        <w:rPr>
          <w:rFonts w:ascii="仿宋_GB2312" w:eastAsia="仿宋_GB2312" w:hAnsi="Calibri" w:cs="仿宋_GB2312"/>
          <w:kern w:val="0"/>
          <w:sz w:val="32"/>
          <w:szCs w:val="32"/>
        </w:rPr>
      </w:pPr>
      <w:r>
        <w:rPr>
          <w:rFonts w:eastAsia="仿宋_GB2312" w:hint="eastAsia"/>
          <w:kern w:val="0"/>
          <w:sz w:val="32"/>
          <w:szCs w:val="32"/>
        </w:rPr>
        <w:t>对</w:t>
      </w:r>
      <w:r>
        <w:rPr>
          <w:rFonts w:eastAsia="仿宋_GB2312" w:hint="eastAsia"/>
          <w:kern w:val="0"/>
          <w:sz w:val="32"/>
          <w:szCs w:val="32"/>
        </w:rPr>
        <w:t>2</w:t>
      </w:r>
      <w:r>
        <w:rPr>
          <w:rFonts w:eastAsia="仿宋_GB2312"/>
          <w:kern w:val="0"/>
          <w:sz w:val="32"/>
          <w:szCs w:val="32"/>
        </w:rPr>
        <w:t>020</w:t>
      </w:r>
      <w:r>
        <w:rPr>
          <w:rFonts w:eastAsia="仿宋_GB2312" w:hint="eastAsia"/>
          <w:kern w:val="0"/>
          <w:sz w:val="32"/>
          <w:szCs w:val="32"/>
        </w:rPr>
        <w:t>年指挥大楼及永宁基地运转经费项目进行绩效自评</w:t>
      </w:r>
      <w:r>
        <w:rPr>
          <w:rFonts w:eastAsia="仿宋_GB2312"/>
          <w:kern w:val="0"/>
          <w:sz w:val="32"/>
          <w:szCs w:val="32"/>
        </w:rPr>
        <w:t>，按照项目决策、项目实施、</w:t>
      </w:r>
      <w:r>
        <w:rPr>
          <w:rFonts w:eastAsia="仿宋_GB2312" w:hint="eastAsia"/>
          <w:kern w:val="0"/>
          <w:sz w:val="32"/>
          <w:szCs w:val="32"/>
        </w:rPr>
        <w:t>完成结果、项目效果四</w:t>
      </w:r>
      <w:r>
        <w:rPr>
          <w:rFonts w:eastAsia="仿宋_GB2312"/>
          <w:kern w:val="0"/>
          <w:sz w:val="32"/>
          <w:szCs w:val="32"/>
        </w:rPr>
        <w:t>类指标，对项目支出在项目依据、绩效目标、资金管理、过程控制、项目完成、项目效益等方面进行全面、客观、公正、科学的自评价，</w:t>
      </w:r>
      <w:r>
        <w:rPr>
          <w:rFonts w:ascii="仿宋_GB2312" w:eastAsia="仿宋_GB2312" w:hAnsi="Calibri" w:cs="仿宋_GB2312" w:hint="eastAsia"/>
          <w:kern w:val="0"/>
          <w:sz w:val="32"/>
          <w:szCs w:val="32"/>
        </w:rPr>
        <w:t>分析存在的问题，提出资金管理、项目管理、完善制度机制、调整支出结构相关建议，为以后年度预算编制提供参考依据，促进资金使用效益提高。</w:t>
      </w:r>
    </w:p>
    <w:p w14:paraId="42800AE4"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（二）评价步骤及方法</w:t>
      </w:r>
    </w:p>
    <w:p w14:paraId="452E9489" w14:textId="77777777" w:rsidR="00F525E4" w:rsidRDefault="009149B1">
      <w:pPr>
        <w:tabs>
          <w:tab w:val="left" w:pos="3885"/>
        </w:tabs>
        <w:snapToGrid w:val="0"/>
        <w:spacing w:line="600" w:lineRule="exact"/>
        <w:ind w:firstLineChars="200" w:firstLine="640"/>
        <w:rPr>
          <w:rFonts w:ascii="仿宋_GB2312" w:eastAsia="仿宋_GB2312" w:hAnsi="Calibri" w:cs="仿宋_GB2312"/>
          <w:kern w:val="0"/>
          <w:sz w:val="32"/>
          <w:szCs w:val="32"/>
        </w:rPr>
      </w:pPr>
      <w:r>
        <w:rPr>
          <w:rFonts w:ascii="仿宋_GB2312" w:eastAsia="仿宋_GB2312" w:hAnsi="Calibri" w:cs="仿宋_GB2312" w:hint="eastAsia"/>
          <w:kern w:val="0"/>
          <w:sz w:val="32"/>
          <w:szCs w:val="32"/>
        </w:rPr>
        <w:t>根据预算绩效管理工作相关要求，按照“前期准备、现场评价、撰写报告、提交审核”等程序，独立、客观、公正的开展预算绩效管理工作，以现场评价为主、非现场评价为辅，组织实施项目绩效评价工作。</w:t>
      </w:r>
    </w:p>
    <w:p w14:paraId="27051F17"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（三）评价指标体系</w:t>
      </w:r>
    </w:p>
    <w:p w14:paraId="0A868E99" w14:textId="77777777" w:rsidR="00F525E4" w:rsidRDefault="009149B1">
      <w:pPr>
        <w:autoSpaceDE w:val="0"/>
        <w:autoSpaceDN w:val="0"/>
        <w:adjustRightInd w:val="0"/>
        <w:spacing w:line="600" w:lineRule="exact"/>
        <w:ind w:firstLineChars="200" w:firstLine="640"/>
        <w:rPr>
          <w:rFonts w:eastAsia="仿宋_GB2312"/>
          <w:kern w:val="0"/>
          <w:sz w:val="32"/>
          <w:szCs w:val="32"/>
        </w:rPr>
      </w:pPr>
      <w:r>
        <w:rPr>
          <w:rFonts w:eastAsia="仿宋_GB2312" w:hint="eastAsia"/>
          <w:color w:val="000000"/>
          <w:kern w:val="0"/>
          <w:sz w:val="32"/>
          <w:szCs w:val="32"/>
          <w:shd w:val="clear" w:color="auto" w:fill="FFFFFF"/>
        </w:rPr>
        <w:t>我单位根据项目实际情况制定了绩效评价指标体系。该</w:t>
      </w:r>
      <w:r>
        <w:rPr>
          <w:rFonts w:eastAsia="仿宋_GB2312" w:hint="eastAsia"/>
          <w:color w:val="000000"/>
          <w:kern w:val="0"/>
          <w:sz w:val="32"/>
          <w:szCs w:val="32"/>
          <w:shd w:val="clear" w:color="auto" w:fill="FFFFFF"/>
        </w:rPr>
        <w:lastRenderedPageBreak/>
        <w:t>项目评价指标分为通用指标、共性指标、特性指标三类，其中一级指标</w:t>
      </w:r>
      <w:r>
        <w:rPr>
          <w:rFonts w:eastAsia="仿宋_GB2312"/>
          <w:color w:val="000000"/>
          <w:kern w:val="0"/>
          <w:sz w:val="32"/>
          <w:szCs w:val="32"/>
          <w:shd w:val="clear" w:color="auto" w:fill="FFFFFF"/>
        </w:rPr>
        <w:t>7</w:t>
      </w:r>
      <w:r>
        <w:rPr>
          <w:rFonts w:eastAsia="仿宋_GB2312" w:hint="eastAsia"/>
          <w:color w:val="000000"/>
          <w:kern w:val="0"/>
          <w:sz w:val="32"/>
          <w:szCs w:val="32"/>
          <w:shd w:val="clear" w:color="auto" w:fill="FFFFFF"/>
        </w:rPr>
        <w:t>个，二级指标</w:t>
      </w:r>
      <w:r>
        <w:rPr>
          <w:rFonts w:eastAsia="仿宋_GB2312" w:hint="eastAsia"/>
          <w:color w:val="000000"/>
          <w:kern w:val="0"/>
          <w:sz w:val="32"/>
          <w:szCs w:val="32"/>
          <w:shd w:val="clear" w:color="auto" w:fill="FFFFFF"/>
        </w:rPr>
        <w:t>1</w:t>
      </w:r>
      <w:r>
        <w:rPr>
          <w:rFonts w:eastAsia="仿宋_GB2312"/>
          <w:color w:val="000000"/>
          <w:kern w:val="0"/>
          <w:sz w:val="32"/>
          <w:szCs w:val="32"/>
          <w:shd w:val="clear" w:color="auto" w:fill="FFFFFF"/>
        </w:rPr>
        <w:t>6</w:t>
      </w:r>
      <w:r>
        <w:rPr>
          <w:rFonts w:eastAsia="仿宋_GB2312" w:hint="eastAsia"/>
          <w:color w:val="000000"/>
          <w:kern w:val="0"/>
          <w:sz w:val="32"/>
          <w:szCs w:val="32"/>
          <w:shd w:val="clear" w:color="auto" w:fill="FFFFFF"/>
        </w:rPr>
        <w:t>个。</w:t>
      </w:r>
    </w:p>
    <w:p w14:paraId="671943DE" w14:textId="77777777" w:rsidR="00F525E4" w:rsidRDefault="009149B1">
      <w:pPr>
        <w:tabs>
          <w:tab w:val="left" w:pos="3885"/>
        </w:tabs>
        <w:snapToGrid w:val="0"/>
        <w:spacing w:line="600" w:lineRule="exact"/>
        <w:ind w:firstLineChars="200" w:firstLine="640"/>
        <w:rPr>
          <w:rFonts w:ascii="黑体" w:eastAsia="黑体" w:hAnsi="黑体" w:cs="黑体"/>
          <w:sz w:val="32"/>
          <w:szCs w:val="21"/>
        </w:rPr>
      </w:pPr>
      <w:r>
        <w:rPr>
          <w:rFonts w:ascii="黑体" w:eastAsia="黑体" w:hAnsi="黑体" w:cs="黑体" w:hint="eastAsia"/>
          <w:sz w:val="32"/>
          <w:szCs w:val="21"/>
        </w:rPr>
        <w:t>三</w:t>
      </w:r>
      <w:r>
        <w:rPr>
          <w:rFonts w:ascii="黑体" w:eastAsia="黑体" w:hAnsi="黑体" w:cs="黑体"/>
          <w:sz w:val="32"/>
          <w:szCs w:val="21"/>
        </w:rPr>
        <w:t>、</w:t>
      </w:r>
      <w:r>
        <w:rPr>
          <w:rFonts w:ascii="黑体" w:eastAsia="黑体" w:hAnsi="黑体" w:cs="黑体" w:hint="eastAsia"/>
          <w:sz w:val="32"/>
          <w:szCs w:val="21"/>
        </w:rPr>
        <w:t>综合评价结论</w:t>
      </w:r>
    </w:p>
    <w:p w14:paraId="4F4D9601" w14:textId="77777777" w:rsidR="00F525E4" w:rsidRDefault="009149B1">
      <w:pPr>
        <w:tabs>
          <w:tab w:val="left" w:pos="3885"/>
        </w:tabs>
        <w:snapToGrid w:val="0"/>
        <w:spacing w:line="600" w:lineRule="exact"/>
        <w:ind w:firstLineChars="200" w:firstLine="640"/>
        <w:rPr>
          <w:rFonts w:eastAsia="仿宋_GB2312"/>
          <w:sz w:val="32"/>
          <w:szCs w:val="21"/>
        </w:rPr>
      </w:pPr>
      <w:r>
        <w:rPr>
          <w:rFonts w:ascii="仿宋_GB2312" w:eastAsia="仿宋_GB2312" w:hAnsi="Calibri" w:cs="仿宋_GB2312" w:hint="eastAsia"/>
          <w:kern w:val="0"/>
          <w:sz w:val="32"/>
          <w:szCs w:val="32"/>
        </w:rPr>
        <w:t>总体来看指挥大楼及永宁基地运转经费项目</w:t>
      </w:r>
      <w:r>
        <w:rPr>
          <w:rFonts w:eastAsia="仿宋_GB2312" w:hint="eastAsia"/>
          <w:sz w:val="32"/>
          <w:szCs w:val="21"/>
        </w:rPr>
        <w:t>绩效目标较明确，决策依据较充分，基本实现了项目预期目标。通过项目实施，有效保障了指挥大楼及永宁基地的运转。</w:t>
      </w:r>
      <w:r>
        <w:rPr>
          <w:rFonts w:eastAsia="仿宋_GB2312" w:hint="eastAsia"/>
          <w:sz w:val="32"/>
          <w:szCs w:val="21"/>
        </w:rPr>
        <w:t>2</w:t>
      </w:r>
      <w:r>
        <w:rPr>
          <w:rFonts w:eastAsia="仿宋_GB2312"/>
          <w:sz w:val="32"/>
          <w:szCs w:val="21"/>
        </w:rPr>
        <w:t>020</w:t>
      </w:r>
      <w:r>
        <w:rPr>
          <w:rFonts w:eastAsia="仿宋_GB2312" w:hint="eastAsia"/>
          <w:sz w:val="32"/>
          <w:szCs w:val="21"/>
        </w:rPr>
        <w:t>年指挥大楼及永宁基地运转经费项目自评得分</w:t>
      </w:r>
      <w:r>
        <w:rPr>
          <w:rFonts w:eastAsia="仿宋_GB2312"/>
          <w:sz w:val="32"/>
          <w:szCs w:val="21"/>
        </w:rPr>
        <w:t>95</w:t>
      </w:r>
      <w:r>
        <w:rPr>
          <w:rFonts w:eastAsia="仿宋_GB2312" w:hint="eastAsia"/>
          <w:sz w:val="32"/>
          <w:szCs w:val="21"/>
        </w:rPr>
        <w:t>.</w:t>
      </w:r>
      <w:r>
        <w:rPr>
          <w:rFonts w:eastAsia="仿宋_GB2312"/>
          <w:sz w:val="32"/>
          <w:szCs w:val="21"/>
        </w:rPr>
        <w:t>30</w:t>
      </w:r>
      <w:r>
        <w:rPr>
          <w:rFonts w:eastAsia="仿宋_GB2312" w:hint="eastAsia"/>
          <w:sz w:val="32"/>
          <w:szCs w:val="21"/>
        </w:rPr>
        <w:t>分。</w:t>
      </w:r>
    </w:p>
    <w:p w14:paraId="6E8095F4" w14:textId="77777777" w:rsidR="00F525E4" w:rsidRDefault="009149B1">
      <w:pPr>
        <w:tabs>
          <w:tab w:val="left" w:pos="3885"/>
        </w:tabs>
        <w:snapToGrid w:val="0"/>
        <w:spacing w:line="600" w:lineRule="exact"/>
        <w:ind w:firstLineChars="200" w:firstLine="640"/>
        <w:rPr>
          <w:rFonts w:ascii="黑体" w:eastAsia="黑体" w:hAnsi="黑体" w:cs="黑体"/>
          <w:sz w:val="32"/>
          <w:szCs w:val="21"/>
        </w:rPr>
      </w:pPr>
      <w:r>
        <w:rPr>
          <w:rFonts w:ascii="黑体" w:eastAsia="黑体" w:hAnsi="黑体" w:cs="黑体" w:hint="eastAsia"/>
          <w:sz w:val="32"/>
          <w:szCs w:val="21"/>
        </w:rPr>
        <w:t>四、绩效评价分析</w:t>
      </w:r>
    </w:p>
    <w:p w14:paraId="56059991"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（一）项目决策情况</w:t>
      </w:r>
    </w:p>
    <w:p w14:paraId="2FE1271E" w14:textId="77777777" w:rsidR="00F525E4" w:rsidRDefault="009149B1">
      <w:pPr>
        <w:snapToGrid w:val="0"/>
        <w:spacing w:line="600" w:lineRule="exact"/>
        <w:ind w:firstLineChars="200" w:firstLine="640"/>
        <w:rPr>
          <w:rFonts w:eastAsia="仿宋_GB2312"/>
          <w:color w:val="FF0000"/>
          <w:kern w:val="0"/>
          <w:sz w:val="32"/>
          <w:szCs w:val="32"/>
          <w:shd w:val="clear" w:color="auto" w:fill="FFFFFF"/>
          <w:lang w:val="zh-CN"/>
        </w:rPr>
      </w:pPr>
      <w:r>
        <w:rPr>
          <w:rFonts w:eastAsia="仿宋_GB2312" w:hint="eastAsia"/>
          <w:kern w:val="0"/>
          <w:sz w:val="32"/>
          <w:szCs w:val="32"/>
          <w:shd w:val="clear" w:color="auto" w:fill="FFFFFF"/>
          <w:lang w:val="zh-CN"/>
        </w:rPr>
        <w:t>指挥大楼作为交警总队履行指挥、监督全省公安机关维护道路交通安全、道路交通秩序以及开展机动车辆（不含拖拉机）、驾驶人管理工作的主要阵地，安排有固定人员</w:t>
      </w:r>
      <w:r>
        <w:rPr>
          <w:rFonts w:eastAsia="仿宋_GB2312" w:hint="eastAsia"/>
          <w:kern w:val="0"/>
          <w:sz w:val="32"/>
          <w:szCs w:val="32"/>
          <w:shd w:val="clear" w:color="auto" w:fill="FFFFFF"/>
          <w:lang w:val="zh-CN"/>
        </w:rPr>
        <w:t>24</w:t>
      </w:r>
      <w:r>
        <w:rPr>
          <w:rFonts w:eastAsia="仿宋_GB2312" w:hint="eastAsia"/>
          <w:kern w:val="0"/>
          <w:sz w:val="32"/>
          <w:szCs w:val="32"/>
          <w:shd w:val="clear" w:color="auto" w:fill="FFFFFF"/>
          <w:lang w:val="zh-CN"/>
        </w:rPr>
        <w:t>小时在岗。永宁基地主要分为两部分，一是设置有全省公安交警业务数据备份机房，需要</w:t>
      </w:r>
      <w:r>
        <w:rPr>
          <w:rFonts w:eastAsia="仿宋_GB2312" w:hint="eastAsia"/>
          <w:kern w:val="0"/>
          <w:sz w:val="32"/>
          <w:szCs w:val="32"/>
          <w:shd w:val="clear" w:color="auto" w:fill="FFFFFF"/>
          <w:lang w:val="zh-CN"/>
        </w:rPr>
        <w:t>24</w:t>
      </w:r>
      <w:r>
        <w:rPr>
          <w:rFonts w:eastAsia="仿宋_GB2312" w:hint="eastAsia"/>
          <w:kern w:val="0"/>
          <w:sz w:val="32"/>
          <w:szCs w:val="32"/>
          <w:shd w:val="clear" w:color="auto" w:fill="FFFFFF"/>
          <w:lang w:val="zh-CN"/>
        </w:rPr>
        <w:t>小时运转。二是设置有车管所，主要办理全省警车业务。</w:t>
      </w:r>
    </w:p>
    <w:p w14:paraId="6BA682C3"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（二）项目管理情况</w:t>
      </w:r>
    </w:p>
    <w:p w14:paraId="6DF35D03"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单位制定了《四川省公安厅交警管理局经费支出管理规定（暂行）》，该管理办法对预算管理、经费支出及审批、监督与绩效评价进行明确规定，在预算总额内有限保障运转类和重点项目类经费，坚持</w:t>
      </w:r>
      <w:proofErr w:type="gramStart"/>
      <w:r>
        <w:rPr>
          <w:rFonts w:eastAsia="仿宋_GB2312" w:hint="eastAsia"/>
          <w:sz w:val="32"/>
          <w:szCs w:val="21"/>
        </w:rPr>
        <w:t>先预算</w:t>
      </w:r>
      <w:proofErr w:type="gramEnd"/>
      <w:r>
        <w:rPr>
          <w:rFonts w:eastAsia="仿宋_GB2312" w:hint="eastAsia"/>
          <w:sz w:val="32"/>
          <w:szCs w:val="21"/>
        </w:rPr>
        <w:t>后支出、严格按照预算支出的原则组织实施，</w:t>
      </w:r>
      <w:r>
        <w:rPr>
          <w:rFonts w:ascii="仿宋_GB2312" w:eastAsia="仿宋_GB2312" w:hAnsi="宋体" w:hint="eastAsia"/>
          <w:sz w:val="32"/>
          <w:szCs w:val="32"/>
        </w:rPr>
        <w:t>项目严格执行财务管理制度，账务处理及时，会计核算规范。</w:t>
      </w:r>
    </w:p>
    <w:p w14:paraId="2C4424C4"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（三）项目产出情况</w:t>
      </w:r>
    </w:p>
    <w:p w14:paraId="4D43439A" w14:textId="77777777" w:rsidR="00F525E4" w:rsidRDefault="009149B1">
      <w:pPr>
        <w:snapToGrid w:val="0"/>
        <w:spacing w:line="600" w:lineRule="exact"/>
        <w:ind w:firstLineChars="200" w:firstLine="640"/>
        <w:rPr>
          <w:rFonts w:eastAsia="仿宋_GB2312"/>
          <w:kern w:val="0"/>
          <w:sz w:val="32"/>
          <w:szCs w:val="32"/>
        </w:rPr>
      </w:pPr>
      <w:r>
        <w:rPr>
          <w:rFonts w:eastAsia="仿宋_GB2312" w:hint="eastAsia"/>
          <w:kern w:val="0"/>
          <w:sz w:val="32"/>
          <w:szCs w:val="32"/>
        </w:rPr>
        <w:lastRenderedPageBreak/>
        <w:t>完成数量。通过该项目经费的保障，</w:t>
      </w:r>
      <w:proofErr w:type="gramStart"/>
      <w:r>
        <w:rPr>
          <w:rFonts w:eastAsia="仿宋_GB2312" w:hint="eastAsia"/>
          <w:kern w:val="0"/>
          <w:sz w:val="32"/>
          <w:szCs w:val="32"/>
        </w:rPr>
        <w:t>实现民辅警</w:t>
      </w:r>
      <w:proofErr w:type="gramEnd"/>
      <w:r>
        <w:rPr>
          <w:rFonts w:eastAsia="仿宋_GB2312" w:hint="eastAsia"/>
          <w:kern w:val="0"/>
          <w:sz w:val="32"/>
          <w:szCs w:val="32"/>
        </w:rPr>
        <w:t>人员</w:t>
      </w:r>
      <w:r>
        <w:rPr>
          <w:rFonts w:eastAsia="仿宋_GB2312" w:hint="eastAsia"/>
          <w:kern w:val="0"/>
          <w:sz w:val="32"/>
          <w:szCs w:val="32"/>
        </w:rPr>
        <w:t>3</w:t>
      </w:r>
      <w:r>
        <w:rPr>
          <w:rFonts w:eastAsia="仿宋_GB2312"/>
          <w:kern w:val="0"/>
          <w:sz w:val="32"/>
          <w:szCs w:val="32"/>
        </w:rPr>
        <w:t>65</w:t>
      </w:r>
      <w:r>
        <w:rPr>
          <w:rFonts w:eastAsia="仿宋_GB2312" w:hint="eastAsia"/>
          <w:kern w:val="0"/>
          <w:sz w:val="32"/>
          <w:szCs w:val="32"/>
        </w:rPr>
        <w:t>天、</w:t>
      </w:r>
      <w:r>
        <w:rPr>
          <w:rFonts w:eastAsia="仿宋_GB2312" w:hint="eastAsia"/>
          <w:kern w:val="0"/>
          <w:sz w:val="32"/>
          <w:szCs w:val="32"/>
        </w:rPr>
        <w:t>2</w:t>
      </w:r>
      <w:r>
        <w:rPr>
          <w:rFonts w:eastAsia="仿宋_GB2312"/>
          <w:kern w:val="0"/>
          <w:sz w:val="32"/>
          <w:szCs w:val="32"/>
        </w:rPr>
        <w:t>4</w:t>
      </w:r>
      <w:r>
        <w:rPr>
          <w:rFonts w:eastAsia="仿宋_GB2312" w:hint="eastAsia"/>
          <w:kern w:val="0"/>
          <w:sz w:val="32"/>
          <w:szCs w:val="32"/>
        </w:rPr>
        <w:t>小时的值班备勤。永宁基地全省公安交警业务数据备份机房全年</w:t>
      </w:r>
      <w:r>
        <w:rPr>
          <w:rFonts w:eastAsia="仿宋_GB2312" w:hint="eastAsia"/>
          <w:kern w:val="0"/>
          <w:sz w:val="32"/>
          <w:szCs w:val="32"/>
        </w:rPr>
        <w:t>3</w:t>
      </w:r>
      <w:r>
        <w:rPr>
          <w:rFonts w:eastAsia="仿宋_GB2312"/>
          <w:kern w:val="0"/>
          <w:sz w:val="32"/>
          <w:szCs w:val="32"/>
        </w:rPr>
        <w:t>65</w:t>
      </w:r>
      <w:r>
        <w:rPr>
          <w:rFonts w:eastAsia="仿宋_GB2312" w:hint="eastAsia"/>
          <w:kern w:val="0"/>
          <w:sz w:val="32"/>
          <w:szCs w:val="32"/>
        </w:rPr>
        <w:t>天、</w:t>
      </w:r>
      <w:r>
        <w:rPr>
          <w:rFonts w:eastAsia="仿宋_GB2312" w:hint="eastAsia"/>
          <w:kern w:val="0"/>
          <w:sz w:val="32"/>
          <w:szCs w:val="32"/>
        </w:rPr>
        <w:t>2</w:t>
      </w:r>
      <w:r>
        <w:rPr>
          <w:rFonts w:eastAsia="仿宋_GB2312"/>
          <w:kern w:val="0"/>
          <w:sz w:val="32"/>
          <w:szCs w:val="32"/>
        </w:rPr>
        <w:t>4</w:t>
      </w:r>
      <w:r>
        <w:rPr>
          <w:rFonts w:eastAsia="仿宋_GB2312" w:hint="eastAsia"/>
          <w:kern w:val="0"/>
          <w:sz w:val="32"/>
          <w:szCs w:val="32"/>
        </w:rPr>
        <w:t>小时运转。</w:t>
      </w:r>
    </w:p>
    <w:p w14:paraId="288540F7" w14:textId="77777777" w:rsidR="00F525E4" w:rsidRDefault="009149B1">
      <w:pPr>
        <w:snapToGrid w:val="0"/>
        <w:spacing w:line="600" w:lineRule="exact"/>
        <w:ind w:firstLineChars="200" w:firstLine="640"/>
        <w:rPr>
          <w:rFonts w:eastAsia="仿宋_GB2312"/>
          <w:kern w:val="0"/>
          <w:sz w:val="32"/>
          <w:szCs w:val="32"/>
        </w:rPr>
      </w:pPr>
      <w:r>
        <w:rPr>
          <w:rFonts w:eastAsia="仿宋_GB2312" w:hint="eastAsia"/>
          <w:kern w:val="0"/>
          <w:sz w:val="32"/>
          <w:szCs w:val="32"/>
        </w:rPr>
        <w:t>完成成本。</w:t>
      </w:r>
      <w:r>
        <w:rPr>
          <w:rFonts w:eastAsia="仿宋_GB2312" w:hint="eastAsia"/>
          <w:kern w:val="0"/>
          <w:sz w:val="32"/>
          <w:szCs w:val="32"/>
        </w:rPr>
        <w:t>2</w:t>
      </w:r>
      <w:r>
        <w:rPr>
          <w:rFonts w:eastAsia="仿宋_GB2312"/>
          <w:kern w:val="0"/>
          <w:sz w:val="32"/>
          <w:szCs w:val="32"/>
        </w:rPr>
        <w:t>020</w:t>
      </w:r>
      <w:r>
        <w:rPr>
          <w:rFonts w:eastAsia="仿宋_GB2312" w:hint="eastAsia"/>
          <w:kern w:val="0"/>
          <w:sz w:val="32"/>
          <w:szCs w:val="32"/>
        </w:rPr>
        <w:t>年年初预算安排</w:t>
      </w:r>
      <w:r>
        <w:rPr>
          <w:rFonts w:eastAsia="仿宋_GB2312" w:hint="eastAsia"/>
          <w:kern w:val="0"/>
          <w:sz w:val="32"/>
          <w:szCs w:val="32"/>
        </w:rPr>
        <w:t>3</w:t>
      </w:r>
      <w:r>
        <w:rPr>
          <w:rFonts w:eastAsia="仿宋_GB2312"/>
          <w:kern w:val="0"/>
          <w:sz w:val="32"/>
          <w:szCs w:val="32"/>
        </w:rPr>
        <w:t>98.00</w:t>
      </w:r>
      <w:r>
        <w:rPr>
          <w:rFonts w:eastAsia="仿宋_GB2312" w:hint="eastAsia"/>
          <w:kern w:val="0"/>
          <w:sz w:val="32"/>
          <w:szCs w:val="32"/>
        </w:rPr>
        <w:t>万元，实际到位金额</w:t>
      </w:r>
      <w:r>
        <w:rPr>
          <w:rFonts w:eastAsia="仿宋_GB2312" w:hint="eastAsia"/>
          <w:kern w:val="0"/>
          <w:sz w:val="32"/>
          <w:szCs w:val="32"/>
        </w:rPr>
        <w:t>3</w:t>
      </w:r>
      <w:r>
        <w:rPr>
          <w:rFonts w:eastAsia="仿宋_GB2312"/>
          <w:kern w:val="0"/>
          <w:sz w:val="32"/>
          <w:szCs w:val="32"/>
        </w:rPr>
        <w:t>98.00</w:t>
      </w:r>
      <w:r>
        <w:rPr>
          <w:rFonts w:eastAsia="仿宋_GB2312" w:hint="eastAsia"/>
          <w:kern w:val="0"/>
          <w:sz w:val="32"/>
          <w:szCs w:val="32"/>
        </w:rPr>
        <w:t>万元，资金到位率</w:t>
      </w:r>
      <w:r>
        <w:rPr>
          <w:rFonts w:eastAsia="仿宋_GB2312" w:hint="eastAsia"/>
          <w:kern w:val="0"/>
          <w:sz w:val="32"/>
          <w:szCs w:val="32"/>
        </w:rPr>
        <w:t>1</w:t>
      </w:r>
      <w:r>
        <w:rPr>
          <w:rFonts w:eastAsia="仿宋_GB2312"/>
          <w:kern w:val="0"/>
          <w:sz w:val="32"/>
          <w:szCs w:val="32"/>
        </w:rPr>
        <w:t>00%</w:t>
      </w:r>
      <w:r>
        <w:rPr>
          <w:rFonts w:eastAsia="仿宋_GB2312" w:hint="eastAsia"/>
          <w:kern w:val="0"/>
          <w:sz w:val="32"/>
          <w:szCs w:val="32"/>
        </w:rPr>
        <w:t>；实际支出</w:t>
      </w:r>
      <w:r>
        <w:rPr>
          <w:rFonts w:eastAsia="仿宋_GB2312" w:hint="eastAsia"/>
          <w:kern w:val="0"/>
          <w:sz w:val="32"/>
          <w:szCs w:val="32"/>
        </w:rPr>
        <w:t>3</w:t>
      </w:r>
      <w:r>
        <w:rPr>
          <w:rFonts w:eastAsia="仿宋_GB2312"/>
          <w:kern w:val="0"/>
          <w:sz w:val="32"/>
          <w:szCs w:val="32"/>
        </w:rPr>
        <w:t>15.98</w:t>
      </w:r>
      <w:r>
        <w:rPr>
          <w:rFonts w:eastAsia="仿宋_GB2312" w:hint="eastAsia"/>
          <w:kern w:val="0"/>
          <w:sz w:val="32"/>
          <w:szCs w:val="32"/>
        </w:rPr>
        <w:t>万元，资金使用率为</w:t>
      </w:r>
      <w:r>
        <w:rPr>
          <w:rFonts w:eastAsia="仿宋_GB2312" w:hint="eastAsia"/>
          <w:kern w:val="0"/>
          <w:sz w:val="32"/>
          <w:szCs w:val="32"/>
        </w:rPr>
        <w:t>7</w:t>
      </w:r>
      <w:r>
        <w:rPr>
          <w:rFonts w:eastAsia="仿宋_GB2312"/>
          <w:kern w:val="0"/>
          <w:sz w:val="32"/>
          <w:szCs w:val="32"/>
        </w:rPr>
        <w:t>9.39%</w:t>
      </w:r>
      <w:r>
        <w:rPr>
          <w:rFonts w:eastAsia="仿宋_GB2312" w:hint="eastAsia"/>
          <w:kern w:val="0"/>
          <w:sz w:val="32"/>
          <w:szCs w:val="32"/>
        </w:rPr>
        <w:t>。</w:t>
      </w:r>
    </w:p>
    <w:p w14:paraId="1B1A0B4A" w14:textId="77777777" w:rsidR="00F525E4" w:rsidRDefault="009149B1">
      <w:pPr>
        <w:snapToGrid w:val="0"/>
        <w:spacing w:line="600" w:lineRule="exact"/>
        <w:ind w:firstLineChars="200" w:firstLine="640"/>
        <w:rPr>
          <w:rFonts w:eastAsia="仿宋_GB2312"/>
          <w:kern w:val="0"/>
          <w:sz w:val="32"/>
          <w:szCs w:val="32"/>
        </w:rPr>
      </w:pPr>
      <w:r>
        <w:rPr>
          <w:rFonts w:eastAsia="仿宋_GB2312" w:hint="eastAsia"/>
          <w:kern w:val="0"/>
          <w:sz w:val="32"/>
          <w:szCs w:val="32"/>
        </w:rPr>
        <w:t>完成时效。指挥大楼及永宁基地运转经费属于日常运转类，主要保障日常工作的正常开展，在</w:t>
      </w:r>
      <w:r>
        <w:rPr>
          <w:rFonts w:eastAsia="仿宋_GB2312" w:hint="eastAsia"/>
          <w:kern w:val="0"/>
          <w:sz w:val="32"/>
          <w:szCs w:val="32"/>
        </w:rPr>
        <w:t>2</w:t>
      </w:r>
      <w:r>
        <w:rPr>
          <w:rFonts w:eastAsia="仿宋_GB2312"/>
          <w:kern w:val="0"/>
          <w:sz w:val="32"/>
          <w:szCs w:val="32"/>
        </w:rPr>
        <w:t>020</w:t>
      </w:r>
      <w:r>
        <w:rPr>
          <w:rFonts w:eastAsia="仿宋_GB2312" w:hint="eastAsia"/>
          <w:kern w:val="0"/>
          <w:sz w:val="32"/>
          <w:szCs w:val="32"/>
        </w:rPr>
        <w:t>年前完成相应工作任务。</w:t>
      </w:r>
    </w:p>
    <w:p w14:paraId="512FDB44"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（四）项目效益情况</w:t>
      </w:r>
    </w:p>
    <w:p w14:paraId="33FBA130"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社会效益。一是更好的完成</w:t>
      </w:r>
      <w:r>
        <w:rPr>
          <w:rFonts w:eastAsia="仿宋_GB2312" w:hint="eastAsia"/>
          <w:kern w:val="0"/>
          <w:sz w:val="32"/>
          <w:szCs w:val="32"/>
          <w:shd w:val="clear" w:color="auto" w:fill="FFFFFF"/>
          <w:lang w:val="zh-CN"/>
        </w:rPr>
        <w:t>指挥、监管全省公安机关维护道路交通安全、道路交通秩序以及开展机动车辆、驾驶人管理工作，提高指挥调度能力；二是确保永宁基地的正常运转，保障备份的全省公安交警业务数据的安全性，以及全省警车业务能够正常办理；</w:t>
      </w:r>
      <w:r>
        <w:rPr>
          <w:rFonts w:eastAsia="仿宋_GB2312" w:hint="eastAsia"/>
          <w:sz w:val="32"/>
          <w:szCs w:val="21"/>
        </w:rPr>
        <w:t>三是做好后勤保障，充分</w:t>
      </w:r>
      <w:proofErr w:type="gramStart"/>
      <w:r>
        <w:rPr>
          <w:rFonts w:eastAsia="仿宋_GB2312" w:hint="eastAsia"/>
          <w:sz w:val="32"/>
          <w:szCs w:val="21"/>
        </w:rPr>
        <w:t>满足民辅警</w:t>
      </w:r>
      <w:proofErr w:type="gramEnd"/>
      <w:r>
        <w:rPr>
          <w:rFonts w:eastAsia="仿宋_GB2312" w:hint="eastAsia"/>
          <w:sz w:val="32"/>
          <w:szCs w:val="21"/>
        </w:rPr>
        <w:t>开展工作的实际需求，</w:t>
      </w:r>
      <w:proofErr w:type="gramStart"/>
      <w:r>
        <w:rPr>
          <w:rFonts w:eastAsia="仿宋_GB2312" w:hint="eastAsia"/>
          <w:sz w:val="32"/>
          <w:szCs w:val="21"/>
        </w:rPr>
        <w:t>让民辅警</w:t>
      </w:r>
      <w:proofErr w:type="gramEnd"/>
      <w:r>
        <w:rPr>
          <w:rFonts w:eastAsia="仿宋_GB2312" w:hint="eastAsia"/>
          <w:sz w:val="32"/>
          <w:szCs w:val="21"/>
        </w:rPr>
        <w:t>全身心投入到保畅通、促安全的交通安全管理中，为全年在任何情况下全员上岗提供了有力的后勤保障支撑。</w:t>
      </w:r>
    </w:p>
    <w:p w14:paraId="57636DFA"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可持续影响。通过指挥大楼及永宁基地申报的运转经费，保障了交警总队及永宁基地在预算年度内正常运转，从而保障在以后年度持续发挥效益。</w:t>
      </w:r>
    </w:p>
    <w:p w14:paraId="1C7EEADC" w14:textId="77777777" w:rsidR="00F525E4" w:rsidRDefault="009149B1">
      <w:pPr>
        <w:snapToGrid w:val="0"/>
        <w:spacing w:line="600" w:lineRule="exact"/>
        <w:ind w:firstLineChars="200" w:firstLine="640"/>
        <w:rPr>
          <w:rFonts w:eastAsia="仿宋_GB2312"/>
          <w:sz w:val="32"/>
          <w:szCs w:val="21"/>
        </w:rPr>
      </w:pPr>
      <w:r>
        <w:rPr>
          <w:rFonts w:ascii="仿宋_GB2312" w:eastAsia="仿宋_GB2312" w:hAnsi="仿宋_GB2312" w:cs="仿宋_GB2312" w:hint="eastAsia"/>
          <w:sz w:val="32"/>
          <w:szCs w:val="32"/>
        </w:rPr>
        <w:t>满意度。现场发放问卷进行问卷调查，受益对象认为项目的实施保障了指挥大楼及永宁基地的正常运转，满足了全</w:t>
      </w:r>
      <w:r>
        <w:rPr>
          <w:rFonts w:ascii="仿宋_GB2312" w:eastAsia="仿宋_GB2312" w:hAnsi="仿宋_GB2312" w:cs="仿宋_GB2312" w:hint="eastAsia"/>
          <w:sz w:val="32"/>
          <w:szCs w:val="32"/>
        </w:rPr>
        <w:lastRenderedPageBreak/>
        <w:t>年到岗的后勤支撑，对工作效率有一定的提升作用，对项目实施整体满意度较高</w:t>
      </w:r>
      <w:r>
        <w:rPr>
          <w:rFonts w:eastAsia="仿宋_GB2312"/>
          <w:sz w:val="32"/>
          <w:szCs w:val="32"/>
        </w:rPr>
        <w:t>。</w:t>
      </w:r>
    </w:p>
    <w:p w14:paraId="4C04C7FF" w14:textId="77777777" w:rsidR="00F525E4" w:rsidRDefault="009149B1">
      <w:pPr>
        <w:tabs>
          <w:tab w:val="left" w:pos="3885"/>
        </w:tabs>
        <w:snapToGrid w:val="0"/>
        <w:spacing w:line="600" w:lineRule="exact"/>
        <w:ind w:firstLineChars="200" w:firstLine="640"/>
        <w:rPr>
          <w:rFonts w:ascii="黑体" w:eastAsia="黑体" w:hAnsi="黑体" w:cs="黑体"/>
          <w:sz w:val="32"/>
          <w:szCs w:val="21"/>
        </w:rPr>
      </w:pPr>
      <w:r>
        <w:rPr>
          <w:rFonts w:ascii="黑体" w:eastAsia="黑体" w:hAnsi="黑体" w:cs="黑体" w:hint="eastAsia"/>
          <w:sz w:val="32"/>
          <w:szCs w:val="21"/>
        </w:rPr>
        <w:t>五、存在主要问题</w:t>
      </w:r>
    </w:p>
    <w:p w14:paraId="6E7965D0"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执行率偏低。</w:t>
      </w:r>
      <w:r>
        <w:rPr>
          <w:rFonts w:eastAsia="仿宋_GB2312" w:hint="eastAsia"/>
          <w:sz w:val="32"/>
          <w:szCs w:val="32"/>
        </w:rPr>
        <w:t>该项目</w:t>
      </w:r>
      <w:r>
        <w:rPr>
          <w:rFonts w:eastAsia="仿宋_GB2312" w:hint="eastAsia"/>
          <w:sz w:val="32"/>
          <w:szCs w:val="32"/>
        </w:rPr>
        <w:t>2</w:t>
      </w:r>
      <w:r>
        <w:rPr>
          <w:rFonts w:eastAsia="仿宋_GB2312"/>
          <w:sz w:val="32"/>
          <w:szCs w:val="32"/>
        </w:rPr>
        <w:t>020</w:t>
      </w:r>
      <w:r>
        <w:rPr>
          <w:rFonts w:eastAsia="仿宋_GB2312" w:hint="eastAsia"/>
          <w:sz w:val="32"/>
          <w:szCs w:val="32"/>
        </w:rPr>
        <w:t>年年初预算安排</w:t>
      </w:r>
      <w:r>
        <w:rPr>
          <w:rFonts w:eastAsia="仿宋_GB2312" w:hint="eastAsia"/>
          <w:sz w:val="32"/>
          <w:szCs w:val="21"/>
        </w:rPr>
        <w:t>资金</w:t>
      </w:r>
      <w:r>
        <w:rPr>
          <w:rFonts w:eastAsia="仿宋_GB2312"/>
          <w:sz w:val="32"/>
          <w:szCs w:val="21"/>
        </w:rPr>
        <w:t>398.00</w:t>
      </w:r>
      <w:r>
        <w:rPr>
          <w:rFonts w:eastAsia="仿宋_GB2312"/>
          <w:sz w:val="32"/>
          <w:szCs w:val="21"/>
        </w:rPr>
        <w:t>万元，实际支出</w:t>
      </w:r>
      <w:r>
        <w:rPr>
          <w:rFonts w:eastAsia="仿宋_GB2312"/>
          <w:sz w:val="32"/>
          <w:szCs w:val="21"/>
        </w:rPr>
        <w:t>315.98</w:t>
      </w:r>
      <w:r>
        <w:rPr>
          <w:rFonts w:eastAsia="仿宋_GB2312"/>
          <w:sz w:val="32"/>
          <w:szCs w:val="21"/>
        </w:rPr>
        <w:t>万元，预算执行率为</w:t>
      </w:r>
      <w:r>
        <w:rPr>
          <w:rFonts w:eastAsia="仿宋_GB2312"/>
          <w:sz w:val="32"/>
          <w:szCs w:val="21"/>
        </w:rPr>
        <w:t>79.39%</w:t>
      </w:r>
      <w:r>
        <w:rPr>
          <w:rFonts w:eastAsia="仿宋_GB2312" w:hint="eastAsia"/>
          <w:sz w:val="32"/>
          <w:szCs w:val="21"/>
        </w:rPr>
        <w:t>。主要原因为受</w:t>
      </w:r>
      <w:r>
        <w:rPr>
          <w:rFonts w:eastAsia="仿宋_GB2312"/>
          <w:sz w:val="32"/>
          <w:szCs w:val="21"/>
        </w:rPr>
        <w:t>新冠疫情</w:t>
      </w:r>
      <w:r>
        <w:rPr>
          <w:rFonts w:eastAsia="仿宋_GB2312" w:hint="eastAsia"/>
          <w:sz w:val="32"/>
          <w:szCs w:val="21"/>
        </w:rPr>
        <w:t>影响，部分费用开支大幅度降低。</w:t>
      </w:r>
    </w:p>
    <w:p w14:paraId="4243D725" w14:textId="77777777" w:rsidR="00F525E4" w:rsidRDefault="009149B1">
      <w:pPr>
        <w:tabs>
          <w:tab w:val="left" w:pos="3885"/>
        </w:tabs>
        <w:snapToGrid w:val="0"/>
        <w:spacing w:line="600" w:lineRule="exact"/>
        <w:ind w:firstLineChars="200" w:firstLine="640"/>
        <w:rPr>
          <w:rFonts w:ascii="黑体" w:eastAsia="黑体" w:hAnsi="黑体" w:cs="黑体"/>
          <w:sz w:val="32"/>
          <w:szCs w:val="21"/>
        </w:rPr>
      </w:pPr>
      <w:r>
        <w:rPr>
          <w:rFonts w:ascii="黑体" w:eastAsia="黑体" w:hAnsi="黑体" w:cs="黑体" w:hint="eastAsia"/>
          <w:sz w:val="32"/>
          <w:szCs w:val="21"/>
        </w:rPr>
        <w:t>六、相关措施建议</w:t>
      </w:r>
    </w:p>
    <w:p w14:paraId="3FA18693" w14:textId="77777777" w:rsidR="00F525E4" w:rsidRDefault="009149B1">
      <w:pPr>
        <w:tabs>
          <w:tab w:val="left" w:pos="3885"/>
        </w:tabs>
        <w:snapToGrid w:val="0"/>
        <w:spacing w:line="600" w:lineRule="exact"/>
        <w:ind w:firstLineChars="200" w:firstLine="640"/>
        <w:rPr>
          <w:rFonts w:ascii="楷体_GB2312" w:eastAsia="楷体_GB2312"/>
          <w:b/>
          <w:bCs/>
          <w:sz w:val="32"/>
          <w:szCs w:val="32"/>
        </w:rPr>
      </w:pPr>
      <w:r>
        <w:rPr>
          <w:rFonts w:ascii="楷体_GB2312" w:eastAsia="楷体_GB2312" w:hint="eastAsia"/>
          <w:b/>
          <w:bCs/>
          <w:sz w:val="32"/>
          <w:szCs w:val="32"/>
        </w:rPr>
        <w:t>加强项目动态监控。</w:t>
      </w:r>
      <w:r>
        <w:rPr>
          <w:rFonts w:eastAsia="仿宋_GB2312" w:hint="eastAsia"/>
          <w:sz w:val="32"/>
          <w:szCs w:val="32"/>
        </w:rPr>
        <w:t>在今后遇到客观原因导致预算无法全部执行的，及时申请调整预算。</w:t>
      </w:r>
    </w:p>
    <w:p w14:paraId="32B490F7" w14:textId="77777777" w:rsidR="00F525E4" w:rsidRDefault="00F525E4">
      <w:pPr>
        <w:adjustRightInd w:val="0"/>
        <w:snapToGrid w:val="0"/>
        <w:spacing w:line="600" w:lineRule="exact"/>
        <w:rPr>
          <w:rFonts w:ascii="仿宋_GB2312" w:eastAsia="仿宋_GB2312" w:hAnsi="宋体"/>
          <w:sz w:val="32"/>
          <w:szCs w:val="32"/>
          <w:lang w:val="zh-CN"/>
        </w:rPr>
      </w:pPr>
    </w:p>
    <w:p w14:paraId="542A2C38" w14:textId="77777777" w:rsidR="00F525E4" w:rsidRDefault="009149B1">
      <w:pPr>
        <w:tabs>
          <w:tab w:val="left" w:pos="382"/>
        </w:tabs>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2020年总队机关劳务外包费用</w:t>
      </w:r>
    </w:p>
    <w:p w14:paraId="70EF4E09" w14:textId="77777777" w:rsidR="00F525E4" w:rsidRDefault="009149B1">
      <w:pPr>
        <w:tabs>
          <w:tab w:val="left" w:pos="382"/>
        </w:tabs>
        <w:snapToGrid w:val="0"/>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项目绩效自评报告</w:t>
      </w:r>
    </w:p>
    <w:p w14:paraId="2791AC7A" w14:textId="77777777" w:rsidR="00F525E4" w:rsidRDefault="00F525E4">
      <w:pPr>
        <w:snapToGrid w:val="0"/>
        <w:spacing w:line="600" w:lineRule="exact"/>
        <w:jc w:val="center"/>
        <w:rPr>
          <w:rFonts w:ascii="宋体" w:eastAsia="仿宋_GB2312" w:hAnsi="宋体"/>
          <w:b/>
          <w:sz w:val="32"/>
          <w:szCs w:val="21"/>
        </w:rPr>
      </w:pPr>
    </w:p>
    <w:p w14:paraId="1A928BE1" w14:textId="77777777" w:rsidR="00F525E4" w:rsidRDefault="009149B1">
      <w:pPr>
        <w:tabs>
          <w:tab w:val="left" w:pos="3885"/>
        </w:tabs>
        <w:snapToGrid w:val="0"/>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一、基本情况</w:t>
      </w:r>
    </w:p>
    <w:p w14:paraId="030CFC20" w14:textId="77777777" w:rsidR="00F525E4" w:rsidRDefault="009149B1">
      <w:pPr>
        <w:tabs>
          <w:tab w:val="left" w:pos="3885"/>
        </w:tabs>
        <w:snapToGrid w:val="0"/>
        <w:spacing w:line="600" w:lineRule="exact"/>
        <w:ind w:firstLineChars="200" w:firstLine="640"/>
        <w:rPr>
          <w:rFonts w:ascii="楷体_GB2312" w:eastAsia="楷体_GB2312" w:hAnsi="黑体"/>
          <w:b/>
          <w:kern w:val="0"/>
          <w:sz w:val="32"/>
          <w:szCs w:val="32"/>
        </w:rPr>
      </w:pPr>
      <w:r>
        <w:rPr>
          <w:rFonts w:ascii="楷体_GB2312" w:eastAsia="楷体_GB2312" w:hAnsi="黑体" w:hint="eastAsia"/>
          <w:b/>
          <w:kern w:val="0"/>
          <w:sz w:val="32"/>
          <w:szCs w:val="32"/>
        </w:rPr>
        <w:t>（一）项目背景</w:t>
      </w:r>
    </w:p>
    <w:p w14:paraId="243112BF" w14:textId="77777777" w:rsidR="00F525E4" w:rsidRDefault="009149B1">
      <w:pPr>
        <w:tabs>
          <w:tab w:val="left" w:pos="3885"/>
        </w:tabs>
        <w:snapToGrid w:val="0"/>
        <w:spacing w:line="600" w:lineRule="exact"/>
        <w:ind w:firstLineChars="200" w:firstLine="640"/>
        <w:rPr>
          <w:rFonts w:ascii="仿宋_GB2312" w:eastAsia="仿宋_GB2312" w:hAnsi="仿宋_GB2312" w:cs="仿宋_GB2312"/>
          <w:color w:val="FF0000"/>
          <w:sz w:val="32"/>
          <w:szCs w:val="21"/>
        </w:rPr>
      </w:pPr>
      <w:r>
        <w:rPr>
          <w:rFonts w:ascii="仿宋_GB2312" w:eastAsia="仿宋_GB2312" w:hAnsi="仿宋_GB2312" w:cs="仿宋_GB2312" w:hint="eastAsia"/>
          <w:sz w:val="32"/>
          <w:szCs w:val="21"/>
        </w:rPr>
        <w:t>为加强省级机关后勤服务工作，规范政府购买机关后勤服务的内容和标准，进一步</w:t>
      </w:r>
      <w:r>
        <w:rPr>
          <w:rFonts w:ascii="仿宋_GB2312" w:eastAsia="仿宋_GB2312" w:hAnsi="仿宋_GB2312" w:cs="仿宋_GB2312"/>
          <w:sz w:val="32"/>
          <w:szCs w:val="21"/>
        </w:rPr>
        <w:t>提高市场配置服务资源效率和保障政务能力，节约机关运行成本</w:t>
      </w:r>
      <w:r>
        <w:rPr>
          <w:rFonts w:ascii="仿宋_GB2312" w:eastAsia="仿宋_GB2312" w:hAnsi="仿宋_GB2312" w:cs="仿宋_GB2312" w:hint="eastAsia"/>
          <w:sz w:val="32"/>
          <w:szCs w:val="21"/>
        </w:rPr>
        <w:t>，按照《四川省省级机关后勤社会化服务管理标准》，交警总队通过公开招标的方式对食堂、驾驶服务、打字、摄影摄像、指挥中心、车管等岗位采取劳动服务外包，从而更好的规范劳务、后勤人员的聘用和管理。该项目为延续性项目，</w:t>
      </w:r>
      <w:r>
        <w:rPr>
          <w:rFonts w:eastAsia="仿宋_GB2312" w:hint="eastAsia"/>
          <w:sz w:val="32"/>
          <w:szCs w:val="21"/>
        </w:rPr>
        <w:t>在</w:t>
      </w:r>
      <w:r>
        <w:rPr>
          <w:rFonts w:eastAsia="仿宋_GB2312" w:hint="eastAsia"/>
          <w:sz w:val="32"/>
          <w:szCs w:val="21"/>
        </w:rPr>
        <w:t>2</w:t>
      </w:r>
      <w:r>
        <w:rPr>
          <w:rFonts w:eastAsia="仿宋_GB2312"/>
          <w:sz w:val="32"/>
          <w:szCs w:val="21"/>
        </w:rPr>
        <w:t>020</w:t>
      </w:r>
      <w:r>
        <w:rPr>
          <w:rFonts w:eastAsia="仿宋_GB2312" w:hint="eastAsia"/>
          <w:sz w:val="32"/>
          <w:szCs w:val="21"/>
        </w:rPr>
        <w:t>年前已</w:t>
      </w:r>
      <w:r>
        <w:rPr>
          <w:rFonts w:ascii="仿宋_GB2312" w:eastAsia="仿宋_GB2312" w:hAnsi="仿宋_GB2312" w:cs="仿宋_GB2312" w:hint="eastAsia"/>
          <w:sz w:val="32"/>
          <w:szCs w:val="21"/>
        </w:rPr>
        <w:t>通过招标确定劳务外包服务商，服务期限</w:t>
      </w:r>
      <w:r>
        <w:rPr>
          <w:rFonts w:eastAsia="仿宋_GB2312"/>
          <w:sz w:val="32"/>
          <w:szCs w:val="21"/>
        </w:rPr>
        <w:t>为</w:t>
      </w:r>
      <w:r>
        <w:rPr>
          <w:rFonts w:eastAsia="仿宋_GB2312"/>
          <w:sz w:val="32"/>
          <w:szCs w:val="21"/>
        </w:rPr>
        <w:t>3</w:t>
      </w:r>
      <w:r>
        <w:rPr>
          <w:rFonts w:eastAsia="仿宋_GB2312"/>
          <w:sz w:val="32"/>
          <w:szCs w:val="21"/>
        </w:rPr>
        <w:t>年</w:t>
      </w:r>
      <w:r>
        <w:rPr>
          <w:rFonts w:ascii="仿宋_GB2312" w:eastAsia="仿宋_GB2312" w:hAnsi="仿宋_GB2312" w:cs="仿宋_GB2312" w:hint="eastAsia"/>
          <w:sz w:val="32"/>
          <w:szCs w:val="21"/>
        </w:rPr>
        <w:t>。</w:t>
      </w:r>
    </w:p>
    <w:p w14:paraId="09A8E8EF" w14:textId="77777777" w:rsidR="00F525E4" w:rsidRDefault="009149B1">
      <w:pPr>
        <w:tabs>
          <w:tab w:val="left" w:pos="3885"/>
        </w:tabs>
        <w:snapToGrid w:val="0"/>
        <w:spacing w:line="600" w:lineRule="exact"/>
        <w:ind w:firstLineChars="200" w:firstLine="640"/>
        <w:rPr>
          <w:rFonts w:ascii="楷体_GB2312" w:eastAsia="楷体_GB2312" w:hAnsi="黑体"/>
          <w:b/>
          <w:kern w:val="0"/>
          <w:sz w:val="32"/>
          <w:szCs w:val="32"/>
        </w:rPr>
      </w:pPr>
      <w:r>
        <w:rPr>
          <w:rFonts w:ascii="楷体_GB2312" w:eastAsia="楷体_GB2312" w:hAnsi="黑体" w:hint="eastAsia"/>
          <w:b/>
          <w:kern w:val="0"/>
          <w:sz w:val="32"/>
          <w:szCs w:val="32"/>
        </w:rPr>
        <w:lastRenderedPageBreak/>
        <w:t>（二）项目实施情况</w:t>
      </w:r>
    </w:p>
    <w:p w14:paraId="2FFCBE24" w14:textId="77777777" w:rsidR="00F525E4" w:rsidRDefault="009149B1">
      <w:pPr>
        <w:tabs>
          <w:tab w:val="left" w:pos="3885"/>
        </w:tabs>
        <w:snapToGrid w:val="0"/>
        <w:spacing w:line="600" w:lineRule="exact"/>
        <w:ind w:firstLineChars="200" w:firstLine="640"/>
        <w:jc w:val="left"/>
        <w:rPr>
          <w:rFonts w:eastAsia="仿宋_GB2312"/>
          <w:sz w:val="32"/>
          <w:szCs w:val="21"/>
        </w:rPr>
      </w:pPr>
      <w:r>
        <w:rPr>
          <w:rFonts w:ascii="仿宋_GB2312" w:eastAsia="仿宋_GB2312" w:hAnsi="仿宋_GB2312" w:cs="仿宋_GB2312" w:hint="eastAsia"/>
          <w:sz w:val="32"/>
          <w:szCs w:val="21"/>
        </w:rPr>
        <w:t>交警总队作为项目业主，对劳务外包进行了前期需求论证，按照《政府采购法》、《招投标法》等相关规定进行招投标确定服务单位，并签订</w:t>
      </w:r>
      <w:r>
        <w:rPr>
          <w:rFonts w:eastAsia="仿宋_GB2312" w:hint="eastAsia"/>
          <w:sz w:val="32"/>
          <w:szCs w:val="21"/>
        </w:rPr>
        <w:t>《劳务外包服务合同》。</w:t>
      </w:r>
    </w:p>
    <w:p w14:paraId="0E173017" w14:textId="77777777" w:rsidR="00F525E4" w:rsidRDefault="009149B1">
      <w:pPr>
        <w:tabs>
          <w:tab w:val="left" w:pos="3885"/>
        </w:tabs>
        <w:snapToGrid w:val="0"/>
        <w:spacing w:line="600" w:lineRule="exact"/>
        <w:ind w:firstLineChars="200" w:firstLine="640"/>
        <w:rPr>
          <w:rFonts w:ascii="楷体_GB2312" w:eastAsia="楷体_GB2312" w:hAnsi="黑体"/>
          <w:b/>
          <w:kern w:val="0"/>
          <w:sz w:val="32"/>
          <w:szCs w:val="32"/>
        </w:rPr>
      </w:pPr>
      <w:r>
        <w:rPr>
          <w:rFonts w:ascii="楷体_GB2312" w:eastAsia="楷体_GB2312" w:hAnsi="黑体" w:hint="eastAsia"/>
          <w:b/>
          <w:kern w:val="0"/>
          <w:sz w:val="32"/>
          <w:szCs w:val="32"/>
        </w:rPr>
        <w:t>（三）资金投入使用情况</w:t>
      </w:r>
    </w:p>
    <w:p w14:paraId="2A9CA0FF" w14:textId="77777777" w:rsidR="00F525E4" w:rsidRDefault="009149B1">
      <w:pPr>
        <w:tabs>
          <w:tab w:val="left" w:pos="3885"/>
        </w:tabs>
        <w:snapToGrid w:val="0"/>
        <w:spacing w:line="600" w:lineRule="exact"/>
        <w:ind w:firstLineChars="200" w:firstLine="640"/>
        <w:jc w:val="left"/>
        <w:rPr>
          <w:rFonts w:ascii="仿宋_GB2312" w:eastAsia="仿宋_GB2312" w:hAnsi="仿宋_GB2312" w:cs="仿宋_GB2312"/>
          <w:sz w:val="32"/>
          <w:szCs w:val="21"/>
        </w:rPr>
      </w:pPr>
      <w:r>
        <w:rPr>
          <w:rFonts w:ascii="仿宋_GB2312" w:eastAsia="仿宋_GB2312" w:hAnsi="仿宋_GB2312" w:cs="仿宋_GB2312" w:hint="eastAsia"/>
          <w:sz w:val="32"/>
          <w:szCs w:val="21"/>
        </w:rPr>
        <w:t>年初安排总队劳务外包项目省级财政预算金额</w:t>
      </w:r>
      <w:r>
        <w:rPr>
          <w:rFonts w:ascii="仿宋_GB2312" w:eastAsia="仿宋_GB2312" w:hAnsi="仿宋_GB2312" w:cs="仿宋_GB2312"/>
          <w:sz w:val="32"/>
          <w:szCs w:val="21"/>
        </w:rPr>
        <w:t>370万元</w:t>
      </w:r>
      <w:r>
        <w:rPr>
          <w:rFonts w:ascii="仿宋_GB2312" w:eastAsia="仿宋_GB2312" w:hAnsi="仿宋_GB2312" w:cs="仿宋_GB2312" w:hint="eastAsia"/>
          <w:sz w:val="32"/>
          <w:szCs w:val="21"/>
        </w:rPr>
        <w:t>。截止2</w:t>
      </w:r>
      <w:r>
        <w:rPr>
          <w:rFonts w:ascii="仿宋_GB2312" w:eastAsia="仿宋_GB2312" w:hAnsi="仿宋_GB2312" w:cs="仿宋_GB2312"/>
          <w:sz w:val="32"/>
          <w:szCs w:val="21"/>
        </w:rPr>
        <w:t>020</w:t>
      </w:r>
      <w:r>
        <w:rPr>
          <w:rFonts w:ascii="仿宋_GB2312" w:eastAsia="仿宋_GB2312" w:hAnsi="仿宋_GB2312" w:cs="仿宋_GB2312" w:hint="eastAsia"/>
          <w:sz w:val="32"/>
          <w:szCs w:val="21"/>
        </w:rPr>
        <w:t>年底</w:t>
      </w:r>
      <w:r>
        <w:rPr>
          <w:rFonts w:ascii="仿宋_GB2312" w:eastAsia="仿宋_GB2312" w:hAnsi="仿宋_GB2312" w:cs="仿宋_GB2312"/>
          <w:sz w:val="32"/>
          <w:szCs w:val="21"/>
        </w:rPr>
        <w:t>项目实际支出363.14万元，预算执行率为98.15%</w:t>
      </w:r>
      <w:r>
        <w:rPr>
          <w:rFonts w:ascii="仿宋_GB2312" w:eastAsia="仿宋_GB2312" w:hAnsi="仿宋_GB2312" w:cs="仿宋_GB2312" w:hint="eastAsia"/>
          <w:sz w:val="32"/>
          <w:szCs w:val="21"/>
        </w:rPr>
        <w:t>。</w:t>
      </w:r>
    </w:p>
    <w:p w14:paraId="55D92AC8" w14:textId="77777777" w:rsidR="00F525E4" w:rsidRDefault="009149B1">
      <w:pPr>
        <w:tabs>
          <w:tab w:val="left" w:pos="3885"/>
        </w:tabs>
        <w:snapToGrid w:val="0"/>
        <w:spacing w:line="600" w:lineRule="exact"/>
        <w:ind w:firstLineChars="200" w:firstLine="640"/>
        <w:rPr>
          <w:rFonts w:ascii="楷体_GB2312" w:eastAsia="楷体_GB2312" w:hAnsi="黑体"/>
          <w:b/>
          <w:kern w:val="0"/>
          <w:sz w:val="32"/>
          <w:szCs w:val="32"/>
        </w:rPr>
      </w:pPr>
      <w:r>
        <w:rPr>
          <w:rFonts w:ascii="楷体_GB2312" w:eastAsia="楷体_GB2312" w:hAnsi="黑体" w:hint="eastAsia"/>
          <w:b/>
          <w:kern w:val="0"/>
          <w:sz w:val="32"/>
          <w:szCs w:val="32"/>
        </w:rPr>
        <w:t>（四）项目绩效目标</w:t>
      </w:r>
    </w:p>
    <w:p w14:paraId="074B13D3" w14:textId="77777777" w:rsidR="00F525E4" w:rsidRDefault="009149B1">
      <w:pPr>
        <w:tabs>
          <w:tab w:val="left" w:pos="3885"/>
        </w:tabs>
        <w:snapToGrid w:val="0"/>
        <w:spacing w:line="600" w:lineRule="exact"/>
        <w:ind w:firstLineChars="200" w:firstLine="640"/>
        <w:rPr>
          <w:rFonts w:eastAsia="仿宋_GB2312"/>
          <w:sz w:val="32"/>
          <w:szCs w:val="21"/>
        </w:rPr>
      </w:pPr>
      <w:r>
        <w:rPr>
          <w:rFonts w:eastAsia="仿宋_GB2312" w:hint="eastAsia"/>
          <w:sz w:val="32"/>
          <w:szCs w:val="21"/>
        </w:rPr>
        <w:t>梳理相关资料，项目总绩效目标：确保总队机关后勤工作有序、正常运转，为应急、救援工作打下坚实的基础。</w:t>
      </w:r>
    </w:p>
    <w:p w14:paraId="66443EF8" w14:textId="77777777" w:rsidR="00F525E4" w:rsidRDefault="009149B1">
      <w:pPr>
        <w:tabs>
          <w:tab w:val="left" w:pos="3885"/>
        </w:tabs>
        <w:snapToGrid w:val="0"/>
        <w:spacing w:line="600" w:lineRule="exact"/>
        <w:ind w:firstLineChars="200" w:firstLine="640"/>
        <w:jc w:val="left"/>
        <w:rPr>
          <w:rFonts w:ascii="黑体" w:eastAsia="黑体" w:hAnsi="黑体"/>
          <w:bCs/>
          <w:kern w:val="0"/>
          <w:sz w:val="32"/>
          <w:szCs w:val="32"/>
        </w:rPr>
      </w:pPr>
      <w:r>
        <w:rPr>
          <w:rFonts w:ascii="黑体" w:eastAsia="黑体" w:hAnsi="黑体" w:hint="eastAsia"/>
          <w:bCs/>
          <w:kern w:val="0"/>
          <w:sz w:val="32"/>
          <w:szCs w:val="32"/>
        </w:rPr>
        <w:t>二、评价工作开展情况</w:t>
      </w:r>
    </w:p>
    <w:p w14:paraId="6330AE92" w14:textId="77777777" w:rsidR="00F525E4" w:rsidRDefault="009149B1">
      <w:pPr>
        <w:tabs>
          <w:tab w:val="left" w:pos="3885"/>
        </w:tabs>
        <w:snapToGrid w:val="0"/>
        <w:spacing w:line="600" w:lineRule="exact"/>
        <w:ind w:firstLineChars="200" w:firstLine="640"/>
        <w:rPr>
          <w:rFonts w:ascii="仿宋_GB2312" w:eastAsia="仿宋_GB2312" w:hAnsi="仿宋_GB2312" w:cs="仿宋_GB2312"/>
          <w:sz w:val="32"/>
          <w:szCs w:val="21"/>
        </w:rPr>
      </w:pPr>
      <w:r>
        <w:rPr>
          <w:rFonts w:ascii="楷体_GB2312" w:eastAsia="楷体_GB2312" w:hAnsi="黑体" w:hint="eastAsia"/>
          <w:b/>
          <w:kern w:val="0"/>
          <w:sz w:val="32"/>
          <w:szCs w:val="32"/>
        </w:rPr>
        <w:t>（一）评价目的</w:t>
      </w:r>
    </w:p>
    <w:p w14:paraId="5DA60841" w14:textId="77777777" w:rsidR="00F525E4" w:rsidRDefault="009149B1">
      <w:pPr>
        <w:snapToGrid w:val="0"/>
        <w:spacing w:line="600" w:lineRule="exact"/>
        <w:ind w:firstLineChars="200" w:firstLine="640"/>
        <w:rPr>
          <w:rFonts w:eastAsia="楷体_GB2312"/>
          <w:b/>
          <w:bCs/>
          <w:sz w:val="32"/>
          <w:szCs w:val="21"/>
        </w:rPr>
      </w:pPr>
      <w:r>
        <w:rPr>
          <w:rFonts w:eastAsia="仿宋_GB2312"/>
          <w:kern w:val="0"/>
          <w:sz w:val="32"/>
          <w:szCs w:val="32"/>
        </w:rPr>
        <w:t>对</w:t>
      </w:r>
      <w:r>
        <w:rPr>
          <w:rFonts w:eastAsia="仿宋_GB2312" w:hint="eastAsia"/>
          <w:sz w:val="32"/>
          <w:szCs w:val="32"/>
        </w:rPr>
        <w:t>总队机关劳务外包费用项目</w:t>
      </w:r>
      <w:r>
        <w:rPr>
          <w:rFonts w:eastAsia="仿宋_GB2312"/>
          <w:kern w:val="0"/>
          <w:sz w:val="32"/>
          <w:szCs w:val="32"/>
        </w:rPr>
        <w:t>，按照项目决策、项目实施、</w:t>
      </w:r>
      <w:r>
        <w:rPr>
          <w:rFonts w:eastAsia="仿宋_GB2312" w:hint="eastAsia"/>
          <w:kern w:val="0"/>
          <w:sz w:val="32"/>
          <w:szCs w:val="32"/>
        </w:rPr>
        <w:t>完成结果、项目效果四</w:t>
      </w:r>
      <w:r>
        <w:rPr>
          <w:rFonts w:eastAsia="仿宋_GB2312"/>
          <w:kern w:val="0"/>
          <w:sz w:val="32"/>
          <w:szCs w:val="32"/>
        </w:rPr>
        <w:t>类指标，对项目支出在项目</w:t>
      </w:r>
      <w:r>
        <w:rPr>
          <w:rFonts w:eastAsia="仿宋_GB2312" w:hint="eastAsia"/>
          <w:kern w:val="0"/>
          <w:sz w:val="32"/>
          <w:szCs w:val="32"/>
        </w:rPr>
        <w:t>决策</w:t>
      </w:r>
      <w:r>
        <w:rPr>
          <w:rFonts w:eastAsia="仿宋_GB2312"/>
          <w:kern w:val="0"/>
          <w:sz w:val="32"/>
          <w:szCs w:val="32"/>
        </w:rPr>
        <w:t>、</w:t>
      </w:r>
      <w:r>
        <w:rPr>
          <w:rFonts w:eastAsia="仿宋_GB2312" w:hint="eastAsia"/>
          <w:kern w:val="0"/>
          <w:sz w:val="32"/>
          <w:szCs w:val="32"/>
        </w:rPr>
        <w:t>资金管理、项目管理</w:t>
      </w:r>
      <w:r>
        <w:rPr>
          <w:rFonts w:eastAsia="仿宋_GB2312"/>
          <w:kern w:val="0"/>
          <w:sz w:val="32"/>
          <w:szCs w:val="32"/>
        </w:rPr>
        <w:t>、</w:t>
      </w:r>
      <w:r>
        <w:rPr>
          <w:rFonts w:eastAsia="仿宋_GB2312" w:hint="eastAsia"/>
          <w:kern w:val="0"/>
          <w:sz w:val="32"/>
          <w:szCs w:val="32"/>
        </w:rPr>
        <w:t>项目产出、项目效益</w:t>
      </w:r>
      <w:r>
        <w:rPr>
          <w:rFonts w:eastAsia="仿宋_GB2312"/>
          <w:kern w:val="0"/>
          <w:sz w:val="32"/>
          <w:szCs w:val="32"/>
        </w:rPr>
        <w:t>等方面进行全面、客观、公正、科学的自评价，为以后年度预算编制提供参考依据，促进资金使用效益提高。</w:t>
      </w:r>
    </w:p>
    <w:p w14:paraId="4597910F" w14:textId="77777777" w:rsidR="00F525E4" w:rsidRDefault="009149B1">
      <w:pPr>
        <w:tabs>
          <w:tab w:val="left" w:pos="3885"/>
        </w:tabs>
        <w:snapToGrid w:val="0"/>
        <w:spacing w:line="600" w:lineRule="exact"/>
        <w:ind w:firstLineChars="200" w:firstLine="640"/>
        <w:rPr>
          <w:rFonts w:ascii="楷体_GB2312" w:eastAsia="楷体_GB2312" w:hAnsi="黑体"/>
          <w:b/>
          <w:kern w:val="0"/>
          <w:sz w:val="32"/>
          <w:szCs w:val="32"/>
        </w:rPr>
      </w:pPr>
      <w:r>
        <w:rPr>
          <w:rFonts w:ascii="楷体_GB2312" w:eastAsia="楷体_GB2312" w:hAnsi="黑体" w:hint="eastAsia"/>
          <w:b/>
          <w:kern w:val="0"/>
          <w:sz w:val="32"/>
          <w:szCs w:val="32"/>
        </w:rPr>
        <w:t>（二）评价</w:t>
      </w:r>
      <w:r>
        <w:rPr>
          <w:rFonts w:ascii="楷体_GB2312" w:eastAsia="楷体_GB2312" w:hint="eastAsia"/>
          <w:b/>
          <w:bCs/>
          <w:sz w:val="32"/>
          <w:szCs w:val="21"/>
        </w:rPr>
        <w:t>步骤及方法</w:t>
      </w:r>
    </w:p>
    <w:p w14:paraId="62A4D86B" w14:textId="77777777" w:rsidR="00F525E4" w:rsidRDefault="009149B1">
      <w:pPr>
        <w:snapToGrid w:val="0"/>
        <w:spacing w:line="600" w:lineRule="exact"/>
        <w:ind w:firstLineChars="200" w:firstLine="640"/>
        <w:rPr>
          <w:rFonts w:eastAsia="仿宋_GB2312"/>
          <w:kern w:val="0"/>
          <w:sz w:val="32"/>
          <w:szCs w:val="32"/>
        </w:rPr>
      </w:pPr>
      <w:r>
        <w:rPr>
          <w:rFonts w:ascii="仿宋_GB2312" w:eastAsia="仿宋_GB2312" w:hAnsi="Calibri" w:cs="仿宋_GB2312" w:hint="eastAsia"/>
          <w:kern w:val="0"/>
          <w:sz w:val="32"/>
          <w:szCs w:val="32"/>
        </w:rPr>
        <w:t>根据预算绩效管理工作相关要求，按照“前期准备、现场评价、撰写报告、提交审核”等程序，独立、客观、公正的开展预算绩效管理工作</w:t>
      </w:r>
      <w:r>
        <w:rPr>
          <w:rFonts w:eastAsia="仿宋_GB2312" w:hint="eastAsia"/>
          <w:kern w:val="0"/>
          <w:sz w:val="32"/>
          <w:szCs w:val="32"/>
        </w:rPr>
        <w:t>。前期通知项目经办人员，</w:t>
      </w:r>
      <w:r>
        <w:rPr>
          <w:rFonts w:eastAsia="仿宋_GB2312"/>
          <w:kern w:val="0"/>
          <w:sz w:val="32"/>
          <w:szCs w:val="32"/>
        </w:rPr>
        <w:t>收集项目</w:t>
      </w:r>
      <w:r>
        <w:rPr>
          <w:rFonts w:eastAsia="仿宋_GB2312" w:hint="eastAsia"/>
          <w:kern w:val="0"/>
          <w:sz w:val="32"/>
          <w:szCs w:val="32"/>
        </w:rPr>
        <w:t>相关</w:t>
      </w:r>
      <w:r>
        <w:rPr>
          <w:rFonts w:eastAsia="仿宋_GB2312"/>
          <w:kern w:val="0"/>
          <w:sz w:val="32"/>
          <w:szCs w:val="32"/>
        </w:rPr>
        <w:t>文件</w:t>
      </w:r>
      <w:r>
        <w:rPr>
          <w:rFonts w:eastAsia="仿宋_GB2312" w:hint="eastAsia"/>
          <w:kern w:val="0"/>
          <w:sz w:val="32"/>
          <w:szCs w:val="32"/>
        </w:rPr>
        <w:t>、合同、制度、考核等</w:t>
      </w:r>
      <w:r>
        <w:rPr>
          <w:rFonts w:eastAsia="仿宋_GB2312"/>
          <w:kern w:val="0"/>
          <w:sz w:val="32"/>
          <w:szCs w:val="32"/>
        </w:rPr>
        <w:t>资料</w:t>
      </w:r>
      <w:r>
        <w:rPr>
          <w:rFonts w:eastAsia="仿宋_GB2312" w:hint="eastAsia"/>
          <w:kern w:val="0"/>
          <w:sz w:val="32"/>
          <w:szCs w:val="32"/>
        </w:rPr>
        <w:t>。后续</w:t>
      </w:r>
      <w:r>
        <w:rPr>
          <w:rFonts w:eastAsia="仿宋_GB2312"/>
          <w:kern w:val="0"/>
          <w:sz w:val="32"/>
          <w:szCs w:val="32"/>
        </w:rPr>
        <w:t>深入到现场，</w:t>
      </w:r>
      <w:r>
        <w:rPr>
          <w:rFonts w:eastAsia="仿宋_GB2312"/>
          <w:kern w:val="0"/>
          <w:sz w:val="32"/>
          <w:szCs w:val="32"/>
        </w:rPr>
        <w:lastRenderedPageBreak/>
        <w:t>实地查看项目情况，</w:t>
      </w:r>
      <w:r>
        <w:rPr>
          <w:rFonts w:eastAsia="仿宋_GB2312" w:hint="eastAsia"/>
          <w:kern w:val="0"/>
          <w:sz w:val="32"/>
          <w:szCs w:val="32"/>
        </w:rPr>
        <w:t>进行访谈、问卷调查。</w:t>
      </w:r>
      <w:r>
        <w:rPr>
          <w:rFonts w:eastAsia="仿宋_GB2312"/>
          <w:kern w:val="0"/>
          <w:sz w:val="32"/>
          <w:szCs w:val="32"/>
        </w:rPr>
        <w:t>通过汇总整理</w:t>
      </w:r>
      <w:r>
        <w:rPr>
          <w:rFonts w:eastAsia="仿宋_GB2312" w:hint="eastAsia"/>
          <w:kern w:val="0"/>
          <w:sz w:val="32"/>
          <w:szCs w:val="32"/>
        </w:rPr>
        <w:t>收集的资料及了解的情况，</w:t>
      </w:r>
      <w:r>
        <w:rPr>
          <w:rFonts w:eastAsia="仿宋_GB2312"/>
          <w:kern w:val="0"/>
          <w:sz w:val="32"/>
          <w:szCs w:val="32"/>
        </w:rPr>
        <w:t>定量和定性分析形成</w:t>
      </w:r>
      <w:r>
        <w:rPr>
          <w:rFonts w:ascii="宋体" w:eastAsia="仿宋_GB2312" w:hAnsi="宋体" w:hint="eastAsia"/>
          <w:sz w:val="32"/>
          <w:szCs w:val="21"/>
        </w:rPr>
        <w:t>评价结论，经过复核和交换意见后，形成绩效自评报告。</w:t>
      </w:r>
    </w:p>
    <w:p w14:paraId="690F7741" w14:textId="77777777" w:rsidR="00F525E4" w:rsidRDefault="009149B1">
      <w:pPr>
        <w:tabs>
          <w:tab w:val="left" w:pos="3885"/>
        </w:tabs>
        <w:snapToGrid w:val="0"/>
        <w:spacing w:line="600" w:lineRule="exact"/>
        <w:ind w:firstLineChars="200" w:firstLine="640"/>
        <w:rPr>
          <w:rFonts w:ascii="楷体_GB2312" w:eastAsia="楷体_GB2312" w:hAnsi="黑体"/>
          <w:b/>
          <w:kern w:val="0"/>
          <w:sz w:val="32"/>
          <w:szCs w:val="32"/>
        </w:rPr>
      </w:pPr>
      <w:r>
        <w:rPr>
          <w:rFonts w:ascii="楷体_GB2312" w:eastAsia="楷体_GB2312" w:hAnsi="黑体" w:hint="eastAsia"/>
          <w:b/>
          <w:kern w:val="0"/>
          <w:sz w:val="32"/>
          <w:szCs w:val="32"/>
        </w:rPr>
        <w:t>（三）评价指标体系</w:t>
      </w:r>
    </w:p>
    <w:p w14:paraId="115EF885" w14:textId="77777777" w:rsidR="00F525E4" w:rsidRDefault="009149B1">
      <w:pPr>
        <w:tabs>
          <w:tab w:val="left" w:pos="3885"/>
        </w:tabs>
        <w:snapToGrid w:val="0"/>
        <w:spacing w:line="600" w:lineRule="exact"/>
        <w:ind w:firstLineChars="200" w:firstLine="640"/>
        <w:rPr>
          <w:rFonts w:eastAsia="仿宋_GB2312"/>
          <w:sz w:val="32"/>
          <w:szCs w:val="21"/>
        </w:rPr>
      </w:pPr>
      <w:r>
        <w:rPr>
          <w:rFonts w:eastAsia="仿宋_GB2312" w:hint="eastAsia"/>
          <w:sz w:val="32"/>
          <w:szCs w:val="21"/>
        </w:rPr>
        <w:t>我单位根据项目建设情况制定了绩效评价指标体系。该项目评价指标分为通用指标、共性指标、特性指标三类，其中一级指标</w:t>
      </w:r>
      <w:r>
        <w:rPr>
          <w:rFonts w:eastAsia="仿宋_GB2312" w:hint="eastAsia"/>
          <w:sz w:val="32"/>
          <w:szCs w:val="21"/>
        </w:rPr>
        <w:t>8</w:t>
      </w:r>
      <w:r>
        <w:rPr>
          <w:rFonts w:eastAsia="仿宋_GB2312" w:hint="eastAsia"/>
          <w:sz w:val="32"/>
          <w:szCs w:val="21"/>
        </w:rPr>
        <w:t>个，二级指标</w:t>
      </w:r>
      <w:r>
        <w:rPr>
          <w:rFonts w:eastAsia="仿宋_GB2312" w:hint="eastAsia"/>
          <w:sz w:val="32"/>
          <w:szCs w:val="21"/>
        </w:rPr>
        <w:t>1</w:t>
      </w:r>
      <w:r>
        <w:rPr>
          <w:rFonts w:eastAsia="仿宋_GB2312"/>
          <w:sz w:val="32"/>
          <w:szCs w:val="21"/>
        </w:rPr>
        <w:t>6</w:t>
      </w:r>
      <w:r>
        <w:rPr>
          <w:rFonts w:eastAsia="仿宋_GB2312" w:hint="eastAsia"/>
          <w:sz w:val="32"/>
          <w:szCs w:val="21"/>
        </w:rPr>
        <w:t>个。</w:t>
      </w:r>
      <w:bookmarkStart w:id="121" w:name="_Hlk73026093"/>
    </w:p>
    <w:bookmarkEnd w:id="121"/>
    <w:p w14:paraId="0370BC1E" w14:textId="77777777" w:rsidR="00F525E4" w:rsidRDefault="009149B1">
      <w:pPr>
        <w:tabs>
          <w:tab w:val="left" w:pos="3885"/>
        </w:tabs>
        <w:snapToGrid w:val="0"/>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三</w:t>
      </w:r>
      <w:r>
        <w:rPr>
          <w:rFonts w:ascii="黑体" w:eastAsia="黑体" w:hAnsi="黑体"/>
          <w:bCs/>
          <w:kern w:val="0"/>
          <w:sz w:val="32"/>
          <w:szCs w:val="32"/>
        </w:rPr>
        <w:t>、</w:t>
      </w:r>
      <w:r>
        <w:rPr>
          <w:rFonts w:ascii="黑体" w:eastAsia="黑体" w:hAnsi="黑体" w:hint="eastAsia"/>
          <w:bCs/>
          <w:kern w:val="0"/>
          <w:sz w:val="32"/>
          <w:szCs w:val="32"/>
        </w:rPr>
        <w:t>综合评价结论</w:t>
      </w:r>
    </w:p>
    <w:p w14:paraId="16ED8E69" w14:textId="77777777" w:rsidR="00F525E4" w:rsidRDefault="009149B1">
      <w:pPr>
        <w:tabs>
          <w:tab w:val="left" w:pos="3885"/>
        </w:tabs>
        <w:snapToGrid w:val="0"/>
        <w:spacing w:line="600" w:lineRule="exact"/>
        <w:ind w:firstLineChars="200" w:firstLine="640"/>
        <w:rPr>
          <w:rFonts w:ascii="仿宋_GB2312" w:eastAsia="仿宋_GB2312"/>
          <w:sz w:val="32"/>
          <w:szCs w:val="21"/>
        </w:rPr>
      </w:pPr>
      <w:r>
        <w:rPr>
          <w:rFonts w:ascii="仿宋_GB2312" w:eastAsia="仿宋_GB2312" w:hint="eastAsia"/>
          <w:sz w:val="32"/>
          <w:szCs w:val="21"/>
        </w:rPr>
        <w:t>总体来看总队机关劳务外包费项目绩效目标明确，决策依据充分。通过项目实施充分保障了总队机关后勤工作的有序进行，</w:t>
      </w:r>
      <w:proofErr w:type="gramStart"/>
      <w:r>
        <w:rPr>
          <w:rFonts w:ascii="仿宋_GB2312" w:eastAsia="仿宋_GB2312" w:hint="eastAsia"/>
          <w:sz w:val="32"/>
          <w:szCs w:val="21"/>
        </w:rPr>
        <w:t>确保局</w:t>
      </w:r>
      <w:proofErr w:type="gramEnd"/>
      <w:r>
        <w:rPr>
          <w:rFonts w:ascii="仿宋_GB2312" w:eastAsia="仿宋_GB2312" w:hint="eastAsia"/>
          <w:sz w:val="32"/>
          <w:szCs w:val="21"/>
        </w:rPr>
        <w:t>机关各类系统日常管理与维护，满足了交通服务需求，提高了人员工作效率。但通过绩效评价也反映出绩效目标设置不够合理等情况，通过综合评价，该项目绩效评价得分97.91分。</w:t>
      </w:r>
    </w:p>
    <w:p w14:paraId="327D1EDF" w14:textId="77777777" w:rsidR="00F525E4" w:rsidRDefault="009149B1">
      <w:pPr>
        <w:tabs>
          <w:tab w:val="left" w:pos="3885"/>
        </w:tabs>
        <w:snapToGrid w:val="0"/>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四、绩效评价分析</w:t>
      </w:r>
    </w:p>
    <w:p w14:paraId="05162ADB" w14:textId="77777777" w:rsidR="00F525E4" w:rsidRDefault="009149B1">
      <w:pPr>
        <w:tabs>
          <w:tab w:val="left" w:pos="3885"/>
        </w:tabs>
        <w:snapToGrid w:val="0"/>
        <w:spacing w:line="600" w:lineRule="exact"/>
        <w:ind w:firstLineChars="200" w:firstLine="640"/>
        <w:rPr>
          <w:rFonts w:ascii="楷体_GB2312" w:eastAsia="楷体_GB2312" w:hAnsi="黑体"/>
          <w:b/>
          <w:kern w:val="0"/>
          <w:sz w:val="32"/>
          <w:szCs w:val="32"/>
        </w:rPr>
      </w:pPr>
      <w:r>
        <w:rPr>
          <w:rFonts w:ascii="楷体_GB2312" w:eastAsia="楷体_GB2312" w:hAnsi="黑体" w:hint="eastAsia"/>
          <w:b/>
          <w:kern w:val="0"/>
          <w:sz w:val="32"/>
          <w:szCs w:val="32"/>
        </w:rPr>
        <w:t>（一）项目决策情况</w:t>
      </w:r>
    </w:p>
    <w:p w14:paraId="3E76BEDE" w14:textId="77777777" w:rsidR="00F525E4" w:rsidRDefault="009149B1">
      <w:pPr>
        <w:snapToGrid w:val="0"/>
        <w:spacing w:line="600" w:lineRule="exact"/>
        <w:ind w:firstLineChars="200" w:firstLine="640"/>
        <w:rPr>
          <w:rFonts w:eastAsia="仿宋_GB2312"/>
          <w:sz w:val="32"/>
          <w:szCs w:val="21"/>
        </w:rPr>
      </w:pPr>
      <w:r>
        <w:rPr>
          <w:rFonts w:ascii="仿宋_GB2312" w:eastAsia="仿宋_GB2312" w:hAnsi="仿宋_GB2312" w:cs="仿宋_GB2312" w:hint="eastAsia"/>
          <w:sz w:val="32"/>
          <w:szCs w:val="21"/>
        </w:rPr>
        <w:t>为加强省级机关后勤服务工作，规范政府购买机关后勤服务的内容和标准，进一步</w:t>
      </w:r>
      <w:r>
        <w:rPr>
          <w:rFonts w:ascii="仿宋_GB2312" w:eastAsia="仿宋_GB2312" w:hAnsi="仿宋_GB2312" w:cs="仿宋_GB2312"/>
          <w:sz w:val="32"/>
          <w:szCs w:val="21"/>
        </w:rPr>
        <w:t>提高市场配置服务资源效率和保障政务能力，节约机关运行成本</w:t>
      </w:r>
      <w:r>
        <w:rPr>
          <w:rFonts w:ascii="仿宋_GB2312" w:eastAsia="仿宋_GB2312" w:hAnsi="仿宋_GB2312" w:cs="仿宋_GB2312" w:hint="eastAsia"/>
          <w:sz w:val="32"/>
          <w:szCs w:val="21"/>
        </w:rPr>
        <w:t>，按照《四川省省级机关后勤社会化服务管理标准》，通过政府采购的方式规范劳务、后勤人员的聘用和管理。</w:t>
      </w:r>
      <w:r>
        <w:rPr>
          <w:rFonts w:eastAsia="仿宋_GB2312" w:hint="eastAsia"/>
          <w:sz w:val="32"/>
          <w:szCs w:val="21"/>
        </w:rPr>
        <w:t>总队机关劳务外包费项目经过了前期需求论证，明确项目清单及服务内容要求，对岗位设置划分细致，各类岗位人员数量、任职资格及工作要求进行明确</w:t>
      </w:r>
      <w:r>
        <w:rPr>
          <w:rFonts w:eastAsia="仿宋_GB2312" w:hint="eastAsia"/>
          <w:sz w:val="32"/>
          <w:szCs w:val="21"/>
        </w:rPr>
        <w:lastRenderedPageBreak/>
        <w:t>约定，充分按照交警总队对后勤事务的实际需求进行开展。</w:t>
      </w:r>
    </w:p>
    <w:p w14:paraId="6C852409" w14:textId="77777777" w:rsidR="00F525E4" w:rsidRDefault="009149B1">
      <w:pPr>
        <w:tabs>
          <w:tab w:val="left" w:pos="3885"/>
        </w:tabs>
        <w:snapToGrid w:val="0"/>
        <w:spacing w:line="600" w:lineRule="exact"/>
        <w:ind w:firstLineChars="200" w:firstLine="640"/>
        <w:rPr>
          <w:rFonts w:ascii="楷体_GB2312" w:eastAsia="楷体_GB2312" w:hAnsi="黑体"/>
          <w:b/>
          <w:kern w:val="0"/>
          <w:sz w:val="32"/>
          <w:szCs w:val="32"/>
        </w:rPr>
      </w:pPr>
      <w:r>
        <w:rPr>
          <w:rFonts w:ascii="楷体_GB2312" w:eastAsia="楷体_GB2312" w:hAnsi="黑体" w:hint="eastAsia"/>
          <w:b/>
          <w:kern w:val="0"/>
          <w:sz w:val="32"/>
          <w:szCs w:val="32"/>
        </w:rPr>
        <w:t>（二）项目管理情况</w:t>
      </w:r>
    </w:p>
    <w:p w14:paraId="4AC461DC"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交警总队制定了《四川省公安厅交警管理局经费支出管理规定（暂行）》，该管理办法对预算管理、经费支出及审批、监督与绩效评价进行明确规定，在预算总额内有限保障运转类和重点项目类经费，坚持</w:t>
      </w:r>
      <w:proofErr w:type="gramStart"/>
      <w:r>
        <w:rPr>
          <w:rFonts w:eastAsia="仿宋_GB2312" w:hint="eastAsia"/>
          <w:sz w:val="32"/>
          <w:szCs w:val="21"/>
        </w:rPr>
        <w:t>先预算</w:t>
      </w:r>
      <w:proofErr w:type="gramEnd"/>
      <w:r>
        <w:rPr>
          <w:rFonts w:eastAsia="仿宋_GB2312" w:hint="eastAsia"/>
          <w:sz w:val="32"/>
          <w:szCs w:val="21"/>
        </w:rPr>
        <w:t>后支出、严格按照预算支出的原则组织实施，</w:t>
      </w:r>
      <w:r>
        <w:rPr>
          <w:rFonts w:ascii="仿宋_GB2312" w:eastAsia="仿宋_GB2312" w:hAnsi="宋体" w:hint="eastAsia"/>
          <w:sz w:val="32"/>
          <w:szCs w:val="32"/>
        </w:rPr>
        <w:t>项目严格执行财务管理制度，账务处理及时，会计核算规范。</w:t>
      </w:r>
      <w:r>
        <w:rPr>
          <w:rFonts w:eastAsia="仿宋_GB2312" w:hint="eastAsia"/>
          <w:sz w:val="32"/>
          <w:szCs w:val="21"/>
        </w:rPr>
        <w:t>项目管理方面一是规范化的采购。二是制定考核标准。三是严格执行考核制度。</w:t>
      </w:r>
    </w:p>
    <w:p w14:paraId="6AEB00AC" w14:textId="77777777" w:rsidR="00F525E4" w:rsidRDefault="009149B1">
      <w:pPr>
        <w:tabs>
          <w:tab w:val="left" w:pos="3885"/>
        </w:tabs>
        <w:snapToGrid w:val="0"/>
        <w:spacing w:line="600" w:lineRule="exact"/>
        <w:ind w:firstLineChars="200" w:firstLine="640"/>
        <w:rPr>
          <w:rFonts w:ascii="楷体_GB2312" w:eastAsia="楷体_GB2312" w:hAnsi="黑体"/>
          <w:b/>
          <w:kern w:val="0"/>
          <w:sz w:val="32"/>
          <w:szCs w:val="32"/>
        </w:rPr>
      </w:pPr>
      <w:r>
        <w:rPr>
          <w:rFonts w:ascii="楷体_GB2312" w:eastAsia="楷体_GB2312" w:hAnsi="黑体" w:hint="eastAsia"/>
          <w:b/>
          <w:kern w:val="0"/>
          <w:sz w:val="32"/>
          <w:szCs w:val="32"/>
        </w:rPr>
        <w:t>（三）项目产出情况</w:t>
      </w:r>
    </w:p>
    <w:p w14:paraId="5485B8D3"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完成数量。截止</w:t>
      </w:r>
      <w:r>
        <w:rPr>
          <w:rFonts w:eastAsia="仿宋_GB2312" w:hint="eastAsia"/>
          <w:sz w:val="32"/>
          <w:szCs w:val="21"/>
        </w:rPr>
        <w:t>2</w:t>
      </w:r>
      <w:r>
        <w:rPr>
          <w:rFonts w:eastAsia="仿宋_GB2312"/>
          <w:sz w:val="32"/>
          <w:szCs w:val="21"/>
        </w:rPr>
        <w:t>020</w:t>
      </w:r>
      <w:r>
        <w:rPr>
          <w:rFonts w:eastAsia="仿宋_GB2312" w:hint="eastAsia"/>
          <w:sz w:val="32"/>
          <w:szCs w:val="21"/>
        </w:rPr>
        <w:t>年</w:t>
      </w:r>
      <w:r>
        <w:rPr>
          <w:rFonts w:eastAsia="仿宋_GB2312" w:hint="eastAsia"/>
          <w:sz w:val="32"/>
          <w:szCs w:val="21"/>
        </w:rPr>
        <w:t>1</w:t>
      </w:r>
      <w:r>
        <w:rPr>
          <w:rFonts w:eastAsia="仿宋_GB2312"/>
          <w:sz w:val="32"/>
          <w:szCs w:val="21"/>
        </w:rPr>
        <w:t>2</w:t>
      </w:r>
      <w:r>
        <w:rPr>
          <w:rFonts w:eastAsia="仿宋_GB2312" w:hint="eastAsia"/>
          <w:sz w:val="32"/>
          <w:szCs w:val="21"/>
        </w:rPr>
        <w:t>月</w:t>
      </w:r>
      <w:r>
        <w:rPr>
          <w:rFonts w:eastAsia="仿宋_GB2312" w:hint="eastAsia"/>
          <w:sz w:val="32"/>
          <w:szCs w:val="21"/>
        </w:rPr>
        <w:t>3</w:t>
      </w:r>
      <w:r>
        <w:rPr>
          <w:rFonts w:eastAsia="仿宋_GB2312"/>
          <w:sz w:val="32"/>
          <w:szCs w:val="21"/>
        </w:rPr>
        <w:t>1</w:t>
      </w:r>
      <w:r>
        <w:rPr>
          <w:rFonts w:eastAsia="仿宋_GB2312" w:hint="eastAsia"/>
          <w:sz w:val="32"/>
          <w:szCs w:val="21"/>
        </w:rPr>
        <w:t>日，已完成</w:t>
      </w:r>
      <w:r>
        <w:rPr>
          <w:rFonts w:eastAsia="仿宋_GB2312" w:hint="eastAsia"/>
          <w:sz w:val="32"/>
          <w:szCs w:val="21"/>
        </w:rPr>
        <w:t>1899</w:t>
      </w:r>
      <w:r>
        <w:rPr>
          <w:rFonts w:eastAsia="仿宋_GB2312" w:hint="eastAsia"/>
          <w:sz w:val="32"/>
          <w:szCs w:val="21"/>
        </w:rPr>
        <w:t>台次派车工作。较好的完成了食堂服务、驾驶服务、打字服务、摄影摄像服务、指挥中心服务、车管窗口服务、理发服务、档案资料管理服务、接待站服务、后勤管理及信息系统操作人员服务、老干活动中心服务员。</w:t>
      </w:r>
    </w:p>
    <w:p w14:paraId="291057B0" w14:textId="77777777" w:rsidR="00F525E4" w:rsidRDefault="009149B1">
      <w:pPr>
        <w:snapToGrid w:val="0"/>
        <w:spacing w:line="600" w:lineRule="exact"/>
        <w:ind w:firstLineChars="200" w:firstLine="640"/>
        <w:rPr>
          <w:rFonts w:eastAsia="仿宋_GB2312"/>
          <w:sz w:val="28"/>
          <w:szCs w:val="28"/>
        </w:rPr>
      </w:pPr>
      <w:r>
        <w:rPr>
          <w:rFonts w:eastAsia="仿宋_GB2312" w:hint="eastAsia"/>
          <w:sz w:val="32"/>
          <w:szCs w:val="21"/>
        </w:rPr>
        <w:t>完成质量。经交警总队按照每季度考核评分表，第一季度</w:t>
      </w:r>
      <w:r>
        <w:rPr>
          <w:rFonts w:eastAsia="仿宋_GB2312" w:hint="eastAsia"/>
          <w:sz w:val="32"/>
          <w:szCs w:val="21"/>
        </w:rPr>
        <w:t>9</w:t>
      </w:r>
      <w:r>
        <w:rPr>
          <w:rFonts w:eastAsia="仿宋_GB2312"/>
          <w:sz w:val="32"/>
          <w:szCs w:val="21"/>
        </w:rPr>
        <w:t>9.5</w:t>
      </w:r>
      <w:r>
        <w:rPr>
          <w:rFonts w:eastAsia="仿宋_GB2312" w:hint="eastAsia"/>
          <w:sz w:val="32"/>
          <w:szCs w:val="21"/>
        </w:rPr>
        <w:t>分；第二季度</w:t>
      </w:r>
      <w:r>
        <w:rPr>
          <w:rFonts w:eastAsia="仿宋_GB2312" w:hint="eastAsia"/>
          <w:sz w:val="32"/>
          <w:szCs w:val="21"/>
        </w:rPr>
        <w:t>9</w:t>
      </w:r>
      <w:r>
        <w:rPr>
          <w:rFonts w:eastAsia="仿宋_GB2312"/>
          <w:sz w:val="32"/>
          <w:szCs w:val="21"/>
        </w:rPr>
        <w:t>8.5</w:t>
      </w:r>
      <w:r>
        <w:rPr>
          <w:rFonts w:eastAsia="仿宋_GB2312" w:hint="eastAsia"/>
          <w:sz w:val="32"/>
          <w:szCs w:val="21"/>
        </w:rPr>
        <w:t>分；第三季度</w:t>
      </w:r>
      <w:r>
        <w:rPr>
          <w:rFonts w:eastAsia="仿宋_GB2312" w:hint="eastAsia"/>
          <w:sz w:val="32"/>
          <w:szCs w:val="21"/>
        </w:rPr>
        <w:t>9</w:t>
      </w:r>
      <w:r>
        <w:rPr>
          <w:rFonts w:eastAsia="仿宋_GB2312"/>
          <w:sz w:val="32"/>
          <w:szCs w:val="21"/>
        </w:rPr>
        <w:t>7</w:t>
      </w:r>
      <w:r>
        <w:rPr>
          <w:rFonts w:eastAsia="仿宋_GB2312" w:hint="eastAsia"/>
          <w:sz w:val="32"/>
          <w:szCs w:val="21"/>
        </w:rPr>
        <w:t>分；第四季度</w:t>
      </w:r>
      <w:r>
        <w:rPr>
          <w:rFonts w:eastAsia="仿宋_GB2312" w:hint="eastAsia"/>
          <w:sz w:val="32"/>
          <w:szCs w:val="21"/>
        </w:rPr>
        <w:t>9</w:t>
      </w:r>
      <w:r>
        <w:rPr>
          <w:rFonts w:eastAsia="仿宋_GB2312"/>
          <w:sz w:val="32"/>
          <w:szCs w:val="21"/>
        </w:rPr>
        <w:t>5</w:t>
      </w:r>
      <w:r>
        <w:rPr>
          <w:rFonts w:eastAsia="仿宋_GB2312" w:hint="eastAsia"/>
          <w:sz w:val="32"/>
          <w:szCs w:val="21"/>
        </w:rPr>
        <w:t>分，全年平均分</w:t>
      </w:r>
      <w:r>
        <w:rPr>
          <w:rFonts w:eastAsia="仿宋_GB2312" w:hint="eastAsia"/>
          <w:sz w:val="32"/>
          <w:szCs w:val="21"/>
        </w:rPr>
        <w:t>9</w:t>
      </w:r>
      <w:r>
        <w:rPr>
          <w:rFonts w:eastAsia="仿宋_GB2312"/>
          <w:sz w:val="32"/>
          <w:szCs w:val="21"/>
        </w:rPr>
        <w:t>7</w:t>
      </w:r>
      <w:r>
        <w:rPr>
          <w:rFonts w:eastAsia="仿宋_GB2312" w:hint="eastAsia"/>
          <w:sz w:val="32"/>
          <w:szCs w:val="21"/>
        </w:rPr>
        <w:t>.</w:t>
      </w:r>
      <w:r>
        <w:rPr>
          <w:rFonts w:eastAsia="仿宋_GB2312"/>
          <w:sz w:val="32"/>
          <w:szCs w:val="21"/>
        </w:rPr>
        <w:t>5</w:t>
      </w:r>
      <w:r>
        <w:rPr>
          <w:rFonts w:eastAsia="仿宋_GB2312" w:hint="eastAsia"/>
          <w:sz w:val="32"/>
          <w:szCs w:val="21"/>
        </w:rPr>
        <w:t>分。完成</w:t>
      </w:r>
      <w:r>
        <w:rPr>
          <w:rFonts w:eastAsia="仿宋_GB2312" w:hint="eastAsia"/>
          <w:sz w:val="32"/>
          <w:szCs w:val="21"/>
        </w:rPr>
        <w:t>5</w:t>
      </w:r>
      <w:r>
        <w:rPr>
          <w:rFonts w:eastAsia="仿宋_GB2312"/>
          <w:sz w:val="32"/>
          <w:szCs w:val="21"/>
        </w:rPr>
        <w:t>4</w:t>
      </w:r>
      <w:r>
        <w:rPr>
          <w:rFonts w:eastAsia="仿宋_GB2312" w:hint="eastAsia"/>
          <w:sz w:val="32"/>
          <w:szCs w:val="21"/>
        </w:rPr>
        <w:t>名劳务岗位人员安排，保障后勤工作正常运转。完成质量较好。</w:t>
      </w:r>
    </w:p>
    <w:p w14:paraId="7300B707"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完成成本。合同价</w:t>
      </w:r>
      <w:r>
        <w:rPr>
          <w:rFonts w:eastAsia="仿宋_GB2312"/>
          <w:sz w:val="32"/>
          <w:szCs w:val="21"/>
        </w:rPr>
        <w:t>3,631,404.63</w:t>
      </w:r>
      <w:r>
        <w:rPr>
          <w:rFonts w:eastAsia="仿宋_GB2312" w:hint="eastAsia"/>
          <w:sz w:val="32"/>
          <w:szCs w:val="21"/>
        </w:rPr>
        <w:t>元，已于</w:t>
      </w:r>
      <w:r>
        <w:rPr>
          <w:rFonts w:eastAsia="仿宋_GB2312" w:hint="eastAsia"/>
          <w:sz w:val="32"/>
          <w:szCs w:val="21"/>
        </w:rPr>
        <w:t>2</w:t>
      </w:r>
      <w:r>
        <w:rPr>
          <w:rFonts w:eastAsia="仿宋_GB2312"/>
          <w:sz w:val="32"/>
          <w:szCs w:val="21"/>
        </w:rPr>
        <w:t>020</w:t>
      </w:r>
      <w:r>
        <w:rPr>
          <w:rFonts w:eastAsia="仿宋_GB2312" w:hint="eastAsia"/>
          <w:sz w:val="32"/>
          <w:szCs w:val="21"/>
        </w:rPr>
        <w:t>年</w:t>
      </w:r>
      <w:r>
        <w:rPr>
          <w:rFonts w:eastAsia="仿宋_GB2312" w:hint="eastAsia"/>
          <w:sz w:val="32"/>
          <w:szCs w:val="21"/>
        </w:rPr>
        <w:t>1</w:t>
      </w:r>
      <w:r>
        <w:rPr>
          <w:rFonts w:eastAsia="仿宋_GB2312"/>
          <w:sz w:val="32"/>
          <w:szCs w:val="21"/>
        </w:rPr>
        <w:t>2</w:t>
      </w:r>
      <w:r>
        <w:rPr>
          <w:rFonts w:eastAsia="仿宋_GB2312" w:hint="eastAsia"/>
          <w:sz w:val="32"/>
          <w:szCs w:val="21"/>
        </w:rPr>
        <w:t>月</w:t>
      </w:r>
      <w:r>
        <w:rPr>
          <w:rFonts w:eastAsia="仿宋_GB2312" w:hint="eastAsia"/>
          <w:sz w:val="32"/>
          <w:szCs w:val="21"/>
        </w:rPr>
        <w:t>3</w:t>
      </w:r>
      <w:r>
        <w:rPr>
          <w:rFonts w:eastAsia="仿宋_GB2312"/>
          <w:sz w:val="32"/>
          <w:szCs w:val="21"/>
        </w:rPr>
        <w:t>1</w:t>
      </w:r>
      <w:r>
        <w:rPr>
          <w:rFonts w:eastAsia="仿宋_GB2312" w:hint="eastAsia"/>
          <w:sz w:val="32"/>
          <w:szCs w:val="21"/>
        </w:rPr>
        <w:t>日前完成拨付。</w:t>
      </w:r>
    </w:p>
    <w:p w14:paraId="7D7A7B4E"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完成时效。劳务外包属于全年性项目，保障后勤工作的正常运转，在</w:t>
      </w:r>
      <w:r>
        <w:rPr>
          <w:rFonts w:eastAsia="仿宋_GB2312"/>
          <w:sz w:val="32"/>
          <w:szCs w:val="21"/>
        </w:rPr>
        <w:t>2020</w:t>
      </w:r>
      <w:r>
        <w:rPr>
          <w:rFonts w:eastAsia="仿宋_GB2312" w:hint="eastAsia"/>
          <w:sz w:val="32"/>
          <w:szCs w:val="21"/>
        </w:rPr>
        <w:t>年年底前完成了劳务外包任务。</w:t>
      </w:r>
    </w:p>
    <w:p w14:paraId="5ED9519A" w14:textId="77777777" w:rsidR="00F525E4" w:rsidRDefault="009149B1">
      <w:pPr>
        <w:tabs>
          <w:tab w:val="left" w:pos="3885"/>
        </w:tabs>
        <w:snapToGrid w:val="0"/>
        <w:spacing w:line="600" w:lineRule="exact"/>
        <w:ind w:firstLineChars="200" w:firstLine="640"/>
        <w:rPr>
          <w:rFonts w:ascii="楷体_GB2312" w:eastAsia="楷体_GB2312" w:hAnsi="黑体"/>
          <w:b/>
          <w:kern w:val="0"/>
          <w:sz w:val="32"/>
          <w:szCs w:val="32"/>
        </w:rPr>
      </w:pPr>
      <w:r>
        <w:rPr>
          <w:rFonts w:ascii="楷体_GB2312" w:eastAsia="楷体_GB2312" w:hAnsi="黑体" w:hint="eastAsia"/>
          <w:b/>
          <w:kern w:val="0"/>
          <w:sz w:val="32"/>
          <w:szCs w:val="32"/>
        </w:rPr>
        <w:lastRenderedPageBreak/>
        <w:t>（四）项目效益情况</w:t>
      </w:r>
    </w:p>
    <w:p w14:paraId="521C5AEF" w14:textId="77777777" w:rsidR="00F525E4" w:rsidRDefault="009149B1">
      <w:pPr>
        <w:snapToGrid w:val="0"/>
        <w:spacing w:line="600" w:lineRule="exact"/>
        <w:ind w:firstLineChars="200" w:firstLine="640"/>
        <w:rPr>
          <w:rFonts w:eastAsia="仿宋_GB2312"/>
          <w:sz w:val="32"/>
          <w:szCs w:val="21"/>
        </w:rPr>
      </w:pPr>
      <w:bookmarkStart w:id="122" w:name="_Hlk73026268"/>
      <w:r>
        <w:rPr>
          <w:rFonts w:eastAsia="仿宋_GB2312" w:hint="eastAsia"/>
          <w:sz w:val="32"/>
          <w:szCs w:val="21"/>
        </w:rPr>
        <w:t>社会效益。该项目属于日常运转类项目，将部分后勤岗位通过劳务外包的形式交由物业公司组织开展</w:t>
      </w:r>
      <w:bookmarkEnd w:id="122"/>
      <w:r>
        <w:rPr>
          <w:rFonts w:eastAsia="仿宋_GB2312" w:hint="eastAsia"/>
          <w:sz w:val="32"/>
          <w:szCs w:val="21"/>
        </w:rPr>
        <w:t>，通过该外包项目的开展实施，有效改善总队机关后勤工作的运营模式，提高人员</w:t>
      </w:r>
      <w:proofErr w:type="gramStart"/>
      <w:r>
        <w:rPr>
          <w:rFonts w:eastAsia="仿宋_GB2312" w:hint="eastAsia"/>
          <w:sz w:val="32"/>
          <w:szCs w:val="21"/>
        </w:rPr>
        <w:t>履</w:t>
      </w:r>
      <w:proofErr w:type="gramEnd"/>
      <w:r>
        <w:rPr>
          <w:rFonts w:eastAsia="仿宋_GB2312" w:hint="eastAsia"/>
          <w:sz w:val="32"/>
          <w:szCs w:val="21"/>
        </w:rPr>
        <w:t>职能力和办事效益，更好的保障总队机关各项工作顺利高效地开展。</w:t>
      </w:r>
    </w:p>
    <w:p w14:paraId="24D9626F" w14:textId="77777777" w:rsidR="00F525E4" w:rsidRDefault="009149B1">
      <w:pPr>
        <w:snapToGrid w:val="0"/>
        <w:spacing w:line="600" w:lineRule="exact"/>
        <w:ind w:firstLineChars="200" w:firstLine="640"/>
        <w:rPr>
          <w:rFonts w:eastAsia="仿宋_GB2312"/>
          <w:sz w:val="32"/>
          <w:szCs w:val="21"/>
        </w:rPr>
      </w:pPr>
      <w:r>
        <w:rPr>
          <w:rFonts w:eastAsia="仿宋_GB2312" w:hint="eastAsia"/>
          <w:sz w:val="32"/>
          <w:szCs w:val="21"/>
        </w:rPr>
        <w:t>可持续影响。通过将后勤部分岗位实施劳务外包，充分保障了在预算年度内后勤工作的正常运转，从而保障以后年度持续发挥效益。</w:t>
      </w:r>
    </w:p>
    <w:p w14:paraId="42A20D79" w14:textId="77777777" w:rsidR="00F525E4" w:rsidRDefault="009149B1">
      <w:pPr>
        <w:snapToGrid w:val="0"/>
        <w:spacing w:line="600" w:lineRule="exact"/>
        <w:ind w:firstLineChars="200" w:firstLine="640"/>
        <w:rPr>
          <w:rFonts w:eastAsia="仿宋_GB2312"/>
          <w:sz w:val="32"/>
          <w:szCs w:val="21"/>
        </w:rPr>
      </w:pPr>
      <w:r>
        <w:rPr>
          <w:rFonts w:ascii="仿宋_GB2312" w:eastAsia="仿宋_GB2312" w:hAnsi="仿宋_GB2312" w:cs="仿宋_GB2312" w:hint="eastAsia"/>
          <w:sz w:val="32"/>
          <w:szCs w:val="32"/>
        </w:rPr>
        <w:t>满意度。现</w:t>
      </w:r>
      <w:r>
        <w:rPr>
          <w:rFonts w:eastAsia="仿宋_GB2312"/>
          <w:sz w:val="32"/>
          <w:szCs w:val="32"/>
        </w:rPr>
        <w:t>场发放问卷进行问卷调查，受益对象认为项目的开展一定程度上提高了交警总队民警的工作效率，保障后勤工作的正常运转，对项目实施整体满意度</w:t>
      </w:r>
      <w:r>
        <w:rPr>
          <w:rFonts w:eastAsia="仿宋_GB2312" w:hint="eastAsia"/>
          <w:sz w:val="32"/>
          <w:szCs w:val="32"/>
        </w:rPr>
        <w:t>较高</w:t>
      </w:r>
      <w:r>
        <w:rPr>
          <w:rFonts w:eastAsia="仿宋_GB2312"/>
          <w:sz w:val="32"/>
          <w:szCs w:val="32"/>
        </w:rPr>
        <w:t>。</w:t>
      </w:r>
    </w:p>
    <w:p w14:paraId="5DEBA9EE" w14:textId="77777777" w:rsidR="00F525E4" w:rsidRDefault="009149B1">
      <w:pPr>
        <w:tabs>
          <w:tab w:val="left" w:pos="3885"/>
        </w:tabs>
        <w:snapToGrid w:val="0"/>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五、存在主要问题</w:t>
      </w:r>
    </w:p>
    <w:p w14:paraId="34E2FA89" w14:textId="77777777" w:rsidR="00F525E4" w:rsidRDefault="009149B1">
      <w:pPr>
        <w:tabs>
          <w:tab w:val="left" w:pos="3885"/>
        </w:tabs>
        <w:snapToGrid w:val="0"/>
        <w:spacing w:line="600" w:lineRule="exact"/>
        <w:ind w:firstLineChars="200" w:firstLine="640"/>
        <w:rPr>
          <w:rFonts w:ascii="楷体_GB2312" w:eastAsia="楷体_GB2312" w:hAnsi="黑体"/>
          <w:b/>
          <w:kern w:val="0"/>
          <w:sz w:val="32"/>
          <w:szCs w:val="32"/>
        </w:rPr>
      </w:pPr>
      <w:r>
        <w:rPr>
          <w:rFonts w:ascii="楷体_GB2312" w:eastAsia="楷体_GB2312" w:hAnsi="黑体" w:hint="eastAsia"/>
          <w:b/>
          <w:kern w:val="0"/>
          <w:sz w:val="32"/>
          <w:szCs w:val="32"/>
        </w:rPr>
        <w:t>绩效目标设置不合理。</w:t>
      </w:r>
      <w:r>
        <w:rPr>
          <w:rFonts w:eastAsia="仿宋_GB2312" w:hint="eastAsia"/>
          <w:sz w:val="32"/>
          <w:szCs w:val="21"/>
        </w:rPr>
        <w:t>计划完成派车次数</w:t>
      </w:r>
      <w:r>
        <w:rPr>
          <w:rFonts w:eastAsia="仿宋_GB2312" w:hint="eastAsia"/>
          <w:sz w:val="32"/>
          <w:szCs w:val="21"/>
        </w:rPr>
        <w:t>1</w:t>
      </w:r>
      <w:r>
        <w:rPr>
          <w:rFonts w:eastAsia="仿宋_GB2312"/>
          <w:sz w:val="32"/>
          <w:szCs w:val="21"/>
        </w:rPr>
        <w:t>20</w:t>
      </w:r>
      <w:r>
        <w:rPr>
          <w:rFonts w:eastAsia="仿宋_GB2312" w:hint="eastAsia"/>
          <w:sz w:val="32"/>
          <w:szCs w:val="21"/>
        </w:rPr>
        <w:t>余次，实际完成派车次数</w:t>
      </w:r>
      <w:r>
        <w:rPr>
          <w:rFonts w:eastAsia="仿宋_GB2312" w:hint="eastAsia"/>
          <w:sz w:val="32"/>
          <w:szCs w:val="21"/>
        </w:rPr>
        <w:t>1</w:t>
      </w:r>
      <w:r>
        <w:rPr>
          <w:rFonts w:eastAsia="仿宋_GB2312"/>
          <w:sz w:val="32"/>
          <w:szCs w:val="21"/>
        </w:rPr>
        <w:t>899</w:t>
      </w:r>
      <w:r>
        <w:rPr>
          <w:rFonts w:eastAsia="仿宋_GB2312" w:hint="eastAsia"/>
          <w:sz w:val="32"/>
          <w:szCs w:val="21"/>
        </w:rPr>
        <w:t>台次，年初指标设置不合理，</w:t>
      </w:r>
      <w:r>
        <w:rPr>
          <w:rFonts w:eastAsia="仿宋_GB2312" w:hint="eastAsia"/>
          <w:sz w:val="32"/>
          <w:szCs w:val="32"/>
        </w:rPr>
        <w:t>不便于后续绩效跟踪考核。该项目绩效目标已于</w:t>
      </w:r>
      <w:r>
        <w:rPr>
          <w:rFonts w:eastAsia="仿宋_GB2312" w:hint="eastAsia"/>
          <w:sz w:val="32"/>
          <w:szCs w:val="32"/>
        </w:rPr>
        <w:t>2</w:t>
      </w:r>
      <w:r>
        <w:rPr>
          <w:rFonts w:eastAsia="仿宋_GB2312"/>
          <w:sz w:val="32"/>
          <w:szCs w:val="32"/>
        </w:rPr>
        <w:t>021</w:t>
      </w:r>
      <w:r>
        <w:rPr>
          <w:rFonts w:eastAsia="仿宋_GB2312" w:hint="eastAsia"/>
          <w:sz w:val="32"/>
          <w:szCs w:val="32"/>
        </w:rPr>
        <w:t>年度进行梳理和调整，较</w:t>
      </w:r>
      <w:r>
        <w:rPr>
          <w:rFonts w:eastAsia="仿宋_GB2312" w:hint="eastAsia"/>
          <w:sz w:val="32"/>
          <w:szCs w:val="32"/>
        </w:rPr>
        <w:t>2</w:t>
      </w:r>
      <w:r>
        <w:rPr>
          <w:rFonts w:eastAsia="仿宋_GB2312"/>
          <w:sz w:val="32"/>
          <w:szCs w:val="32"/>
        </w:rPr>
        <w:t>020</w:t>
      </w:r>
      <w:r>
        <w:rPr>
          <w:rFonts w:eastAsia="仿宋_GB2312" w:hint="eastAsia"/>
          <w:sz w:val="32"/>
          <w:szCs w:val="32"/>
        </w:rPr>
        <w:t>年度更加贴合项目实际开展情况。</w:t>
      </w:r>
    </w:p>
    <w:p w14:paraId="02B222E7" w14:textId="77777777" w:rsidR="00F525E4" w:rsidRDefault="009149B1">
      <w:pPr>
        <w:tabs>
          <w:tab w:val="left" w:pos="3885"/>
        </w:tabs>
        <w:snapToGrid w:val="0"/>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六、相关措施建议</w:t>
      </w:r>
    </w:p>
    <w:p w14:paraId="06F1B630" w14:textId="77777777" w:rsidR="00F525E4" w:rsidRDefault="009149B1">
      <w:pPr>
        <w:tabs>
          <w:tab w:val="left" w:pos="3885"/>
        </w:tabs>
        <w:snapToGrid w:val="0"/>
        <w:spacing w:line="600" w:lineRule="exact"/>
        <w:ind w:firstLineChars="200" w:firstLine="640"/>
        <w:rPr>
          <w:rStyle w:val="10"/>
          <w:rFonts w:ascii="楷体_GB2312" w:eastAsia="楷体_GB2312" w:hAnsi="黑体"/>
          <w:bCs w:val="0"/>
          <w:kern w:val="0"/>
          <w:sz w:val="32"/>
          <w:szCs w:val="32"/>
        </w:rPr>
        <w:sectPr w:rsidR="00F525E4">
          <w:pgSz w:w="11906" w:h="16838"/>
          <w:pgMar w:top="1440" w:right="1800" w:bottom="1440" w:left="1800" w:header="851" w:footer="992" w:gutter="0"/>
          <w:cols w:space="425"/>
          <w:titlePg/>
          <w:docGrid w:type="lines" w:linePitch="312"/>
        </w:sectPr>
      </w:pPr>
      <w:r>
        <w:rPr>
          <w:rFonts w:ascii="楷体_GB2312" w:eastAsia="楷体_GB2312" w:hAnsi="黑体" w:hint="eastAsia"/>
          <w:b/>
          <w:kern w:val="0"/>
          <w:sz w:val="32"/>
          <w:szCs w:val="32"/>
        </w:rPr>
        <w:t>加强绩效目标管理。</w:t>
      </w:r>
      <w:r>
        <w:rPr>
          <w:rFonts w:eastAsia="仿宋_GB2312" w:hint="eastAsia"/>
          <w:sz w:val="32"/>
          <w:szCs w:val="32"/>
        </w:rPr>
        <w:t>加强绩效目标编制的质量，根据项目计划完成情况，做到绩效指标量化、细化，绩效指标值设定与部门年度工作任务和实际相符。</w:t>
      </w:r>
    </w:p>
    <w:p w14:paraId="01E700BF" w14:textId="77777777" w:rsidR="00F525E4" w:rsidRDefault="00F525E4">
      <w:pPr>
        <w:widowControl/>
        <w:jc w:val="left"/>
        <w:rPr>
          <w:rStyle w:val="10"/>
          <w:rFonts w:ascii="黑体" w:eastAsia="黑体" w:hAnsi="黑体"/>
          <w:b w:val="0"/>
        </w:rPr>
      </w:pPr>
    </w:p>
    <w:p w14:paraId="1614576D" w14:textId="77777777" w:rsidR="00F525E4" w:rsidRDefault="009149B1">
      <w:pPr>
        <w:spacing w:line="600" w:lineRule="exact"/>
        <w:jc w:val="center"/>
        <w:outlineLvl w:val="0"/>
        <w:rPr>
          <w:rFonts w:ascii="仿宋" w:eastAsia="仿宋" w:hAnsi="仿宋"/>
        </w:rPr>
      </w:pPr>
      <w:bookmarkStart w:id="123" w:name="_Toc15396618"/>
      <w:bookmarkStart w:id="124" w:name="_Toc81084066"/>
      <w:r>
        <w:rPr>
          <w:rFonts w:ascii="黑体" w:eastAsia="黑体" w:hAnsi="黑体" w:hint="eastAsia"/>
          <w:sz w:val="44"/>
          <w:szCs w:val="44"/>
        </w:rPr>
        <w:t>第</w:t>
      </w:r>
      <w:r>
        <w:rPr>
          <w:rStyle w:val="10"/>
          <w:rFonts w:ascii="黑体" w:eastAsia="黑体" w:hAnsi="黑体" w:hint="eastAsia"/>
          <w:b w:val="0"/>
        </w:rPr>
        <w:t>五部分 附表</w:t>
      </w:r>
      <w:bookmarkStart w:id="125" w:name="_Toc15396619"/>
      <w:bookmarkEnd w:id="98"/>
      <w:bookmarkEnd w:id="123"/>
      <w:bookmarkEnd w:id="124"/>
    </w:p>
    <w:p w14:paraId="256AB617" w14:textId="77777777" w:rsidR="00F525E4" w:rsidRDefault="009149B1">
      <w:pPr>
        <w:pStyle w:val="2"/>
        <w:rPr>
          <w:rFonts w:ascii="仿宋" w:eastAsia="仿宋" w:hAnsi="仿宋"/>
        </w:rPr>
      </w:pPr>
      <w:bookmarkStart w:id="126" w:name="_Toc80979090"/>
      <w:bookmarkStart w:id="127" w:name="_Toc81084067"/>
      <w:r>
        <w:rPr>
          <w:rFonts w:ascii="仿宋" w:eastAsia="仿宋" w:hAnsi="仿宋" w:hint="eastAsia"/>
          <w:b w:val="0"/>
        </w:rPr>
        <w:t>一、收</w:t>
      </w:r>
      <w:r>
        <w:rPr>
          <w:rStyle w:val="20"/>
          <w:rFonts w:ascii="仿宋" w:eastAsia="仿宋" w:hAnsi="仿宋" w:hint="eastAsia"/>
        </w:rPr>
        <w:t>入支出决算总表</w:t>
      </w:r>
      <w:bookmarkEnd w:id="125"/>
      <w:bookmarkEnd w:id="126"/>
      <w:bookmarkEnd w:id="127"/>
    </w:p>
    <w:p w14:paraId="09D84A7C" w14:textId="77777777" w:rsidR="00F525E4" w:rsidRDefault="009149B1">
      <w:pPr>
        <w:pStyle w:val="2"/>
        <w:rPr>
          <w:rFonts w:ascii="仿宋" w:eastAsia="仿宋" w:hAnsi="仿宋"/>
        </w:rPr>
      </w:pPr>
      <w:bookmarkStart w:id="128" w:name="_Toc15396620"/>
      <w:bookmarkStart w:id="129" w:name="_Toc80979091"/>
      <w:bookmarkStart w:id="130" w:name="_Toc81084068"/>
      <w:r>
        <w:rPr>
          <w:rFonts w:ascii="仿宋" w:eastAsia="仿宋" w:hAnsi="仿宋" w:hint="eastAsia"/>
          <w:b w:val="0"/>
        </w:rPr>
        <w:t>二、收</w:t>
      </w:r>
      <w:r>
        <w:rPr>
          <w:rStyle w:val="20"/>
          <w:rFonts w:ascii="仿宋" w:eastAsia="仿宋" w:hAnsi="仿宋" w:hint="eastAsia"/>
        </w:rPr>
        <w:t>入决算表</w:t>
      </w:r>
      <w:bookmarkEnd w:id="128"/>
      <w:bookmarkEnd w:id="129"/>
      <w:bookmarkEnd w:id="130"/>
    </w:p>
    <w:p w14:paraId="49AE3097" w14:textId="77777777" w:rsidR="00F525E4" w:rsidRDefault="009149B1">
      <w:pPr>
        <w:pStyle w:val="2"/>
        <w:rPr>
          <w:rFonts w:ascii="仿宋" w:eastAsia="仿宋" w:hAnsi="仿宋"/>
        </w:rPr>
      </w:pPr>
      <w:bookmarkStart w:id="131" w:name="_Toc15396621"/>
      <w:bookmarkStart w:id="132" w:name="_Toc80979092"/>
      <w:bookmarkStart w:id="133" w:name="_Toc81084069"/>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131"/>
      <w:bookmarkEnd w:id="132"/>
      <w:bookmarkEnd w:id="133"/>
    </w:p>
    <w:p w14:paraId="3A8AFDE0" w14:textId="77777777" w:rsidR="00F525E4" w:rsidRDefault="009149B1">
      <w:pPr>
        <w:pStyle w:val="2"/>
        <w:rPr>
          <w:rFonts w:ascii="仿宋" w:eastAsia="仿宋" w:hAnsi="仿宋"/>
          <w:b w:val="0"/>
        </w:rPr>
      </w:pPr>
      <w:bookmarkStart w:id="134" w:name="_Toc15396622"/>
      <w:bookmarkStart w:id="135" w:name="_Toc80979093"/>
      <w:bookmarkStart w:id="136" w:name="_Toc81084070"/>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134"/>
      <w:bookmarkEnd w:id="135"/>
      <w:bookmarkEnd w:id="136"/>
    </w:p>
    <w:p w14:paraId="013A5F3C" w14:textId="77777777" w:rsidR="00F525E4" w:rsidRDefault="009149B1">
      <w:pPr>
        <w:pStyle w:val="2"/>
        <w:rPr>
          <w:rStyle w:val="20"/>
          <w:rFonts w:ascii="仿宋" w:eastAsia="仿宋" w:hAnsi="仿宋"/>
        </w:rPr>
      </w:pPr>
      <w:bookmarkStart w:id="137" w:name="_Toc15396623"/>
      <w:bookmarkStart w:id="138" w:name="_Toc80979094"/>
      <w:bookmarkStart w:id="139" w:name="_Toc81084071"/>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140" w:name="_Toc15396624"/>
      <w:bookmarkEnd w:id="137"/>
      <w:bookmarkEnd w:id="138"/>
      <w:bookmarkEnd w:id="139"/>
    </w:p>
    <w:p w14:paraId="376420A4" w14:textId="77777777" w:rsidR="00F525E4" w:rsidRDefault="009149B1">
      <w:pPr>
        <w:pStyle w:val="2"/>
        <w:rPr>
          <w:rFonts w:ascii="仿宋" w:eastAsia="仿宋" w:hAnsi="仿宋"/>
        </w:rPr>
      </w:pPr>
      <w:bookmarkStart w:id="141" w:name="_Toc80979095"/>
      <w:bookmarkStart w:id="142" w:name="_Toc81084072"/>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140"/>
      <w:bookmarkEnd w:id="141"/>
      <w:bookmarkEnd w:id="142"/>
    </w:p>
    <w:p w14:paraId="174514FD" w14:textId="77777777" w:rsidR="00F525E4" w:rsidRDefault="009149B1">
      <w:pPr>
        <w:pStyle w:val="2"/>
        <w:rPr>
          <w:rFonts w:ascii="仿宋" w:eastAsia="仿宋" w:hAnsi="仿宋"/>
        </w:rPr>
      </w:pPr>
      <w:bookmarkStart w:id="143" w:name="_Toc15396625"/>
      <w:bookmarkStart w:id="144" w:name="_Toc80979096"/>
      <w:bookmarkStart w:id="145" w:name="_Toc81084073"/>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143"/>
      <w:bookmarkEnd w:id="144"/>
      <w:bookmarkEnd w:id="145"/>
    </w:p>
    <w:p w14:paraId="5042F1F2" w14:textId="77777777" w:rsidR="00F525E4" w:rsidRDefault="009149B1">
      <w:pPr>
        <w:pStyle w:val="2"/>
        <w:rPr>
          <w:rFonts w:ascii="仿宋" w:eastAsia="仿宋" w:hAnsi="仿宋"/>
        </w:rPr>
      </w:pPr>
      <w:bookmarkStart w:id="146" w:name="_Toc15396626"/>
      <w:bookmarkStart w:id="147" w:name="_Toc80979097"/>
      <w:bookmarkStart w:id="148" w:name="_Toc81084074"/>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146"/>
      <w:bookmarkEnd w:id="147"/>
      <w:bookmarkEnd w:id="148"/>
    </w:p>
    <w:p w14:paraId="3348A80F" w14:textId="77777777" w:rsidR="00F525E4" w:rsidRDefault="009149B1">
      <w:pPr>
        <w:pStyle w:val="2"/>
        <w:rPr>
          <w:rFonts w:ascii="仿宋" w:eastAsia="仿宋" w:hAnsi="仿宋"/>
        </w:rPr>
      </w:pPr>
      <w:bookmarkStart w:id="149" w:name="_Toc15396627"/>
      <w:bookmarkStart w:id="150" w:name="_Toc80979098"/>
      <w:bookmarkStart w:id="151" w:name="_Toc81084075"/>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149"/>
      <w:bookmarkEnd w:id="150"/>
      <w:bookmarkEnd w:id="151"/>
    </w:p>
    <w:p w14:paraId="05640472" w14:textId="77777777" w:rsidR="00F525E4" w:rsidRDefault="009149B1">
      <w:pPr>
        <w:pStyle w:val="2"/>
        <w:rPr>
          <w:rFonts w:ascii="仿宋" w:eastAsia="仿宋" w:hAnsi="仿宋"/>
        </w:rPr>
      </w:pPr>
      <w:bookmarkStart w:id="152" w:name="_Toc15396628"/>
      <w:bookmarkStart w:id="153" w:name="_Toc80979099"/>
      <w:bookmarkStart w:id="154" w:name="_Toc81084076"/>
      <w:r>
        <w:rPr>
          <w:rStyle w:val="20"/>
          <w:rFonts w:ascii="仿宋" w:eastAsia="仿宋" w:hAnsi="仿宋" w:hint="eastAsia"/>
        </w:rPr>
        <w:t>十、</w:t>
      </w:r>
      <w:r>
        <w:rPr>
          <w:rFonts w:ascii="仿宋" w:eastAsia="仿宋" w:hAnsi="仿宋" w:hint="eastAsia"/>
          <w:b w:val="0"/>
        </w:rPr>
        <w:t>一</w:t>
      </w:r>
      <w:r>
        <w:rPr>
          <w:rStyle w:val="20"/>
          <w:rFonts w:ascii="仿宋" w:eastAsia="仿宋" w:hAnsi="仿宋" w:hint="eastAsia"/>
        </w:rPr>
        <w:t>般公共预算财政拨款“三公”经费支出决算表</w:t>
      </w:r>
      <w:bookmarkEnd w:id="152"/>
      <w:bookmarkEnd w:id="153"/>
      <w:bookmarkEnd w:id="154"/>
    </w:p>
    <w:p w14:paraId="690B3758" w14:textId="77777777" w:rsidR="00F525E4" w:rsidRDefault="009149B1">
      <w:pPr>
        <w:pStyle w:val="2"/>
        <w:rPr>
          <w:rFonts w:ascii="仿宋" w:eastAsia="仿宋" w:hAnsi="仿宋"/>
        </w:rPr>
      </w:pPr>
      <w:bookmarkStart w:id="155" w:name="_Toc15396629"/>
      <w:bookmarkStart w:id="156" w:name="_Toc80979100"/>
      <w:bookmarkStart w:id="157" w:name="_Toc81084077"/>
      <w:r>
        <w:rPr>
          <w:rStyle w:val="20"/>
          <w:rFonts w:ascii="仿宋" w:eastAsia="仿宋" w:hAnsi="仿宋" w:hint="eastAsia"/>
        </w:rPr>
        <w:t>十一、</w:t>
      </w:r>
      <w:r>
        <w:rPr>
          <w:rFonts w:ascii="仿宋" w:eastAsia="仿宋" w:hAnsi="仿宋" w:hint="eastAsia"/>
          <w:b w:val="0"/>
        </w:rPr>
        <w:t>政</w:t>
      </w:r>
      <w:r>
        <w:rPr>
          <w:rStyle w:val="20"/>
          <w:rFonts w:ascii="仿宋" w:eastAsia="仿宋" w:hAnsi="仿宋" w:hint="eastAsia"/>
        </w:rPr>
        <w:t>府性基金预算财政拨款收入支出决算表</w:t>
      </w:r>
      <w:bookmarkEnd w:id="155"/>
      <w:bookmarkEnd w:id="156"/>
      <w:bookmarkEnd w:id="157"/>
    </w:p>
    <w:p w14:paraId="6E571211" w14:textId="77777777" w:rsidR="00F525E4" w:rsidRDefault="009149B1">
      <w:pPr>
        <w:pStyle w:val="2"/>
        <w:rPr>
          <w:rFonts w:ascii="仿宋" w:eastAsia="仿宋" w:hAnsi="仿宋"/>
        </w:rPr>
      </w:pPr>
      <w:bookmarkStart w:id="158" w:name="_Toc15396630"/>
      <w:bookmarkStart w:id="159" w:name="_Toc80979101"/>
      <w:bookmarkStart w:id="160" w:name="_Toc81084078"/>
      <w:r>
        <w:rPr>
          <w:rStyle w:val="20"/>
          <w:rFonts w:ascii="仿宋" w:eastAsia="仿宋" w:hAnsi="仿宋" w:hint="eastAsia"/>
        </w:rPr>
        <w:t>十二、</w:t>
      </w:r>
      <w:r>
        <w:rPr>
          <w:rFonts w:ascii="仿宋" w:eastAsia="仿宋" w:hAnsi="仿宋" w:hint="eastAsia"/>
          <w:b w:val="0"/>
        </w:rPr>
        <w:t>政</w:t>
      </w:r>
      <w:r>
        <w:rPr>
          <w:rStyle w:val="20"/>
          <w:rFonts w:ascii="仿宋" w:eastAsia="仿宋" w:hAnsi="仿宋" w:hint="eastAsia"/>
        </w:rPr>
        <w:t>府性基金预算财政拨款“三公”经费支出决算表</w:t>
      </w:r>
      <w:bookmarkEnd w:id="158"/>
      <w:bookmarkEnd w:id="159"/>
      <w:bookmarkEnd w:id="160"/>
    </w:p>
    <w:p w14:paraId="1D5D13FC" w14:textId="77777777" w:rsidR="00F525E4" w:rsidRDefault="009149B1">
      <w:pPr>
        <w:pStyle w:val="2"/>
        <w:rPr>
          <w:rStyle w:val="20"/>
          <w:rFonts w:ascii="仿宋" w:eastAsia="仿宋" w:hAnsi="仿宋"/>
        </w:rPr>
      </w:pPr>
      <w:bookmarkStart w:id="161" w:name="_Toc15396631"/>
      <w:bookmarkStart w:id="162" w:name="_Toc80979102"/>
      <w:bookmarkStart w:id="163" w:name="_Toc81084079"/>
      <w:r>
        <w:rPr>
          <w:rStyle w:val="20"/>
          <w:rFonts w:ascii="仿宋" w:eastAsia="仿宋" w:hAnsi="仿宋" w:hint="eastAsia"/>
        </w:rPr>
        <w:t>十三、</w:t>
      </w:r>
      <w:r>
        <w:rPr>
          <w:rFonts w:ascii="仿宋" w:eastAsia="仿宋" w:hAnsi="仿宋" w:hint="eastAsia"/>
          <w:b w:val="0"/>
        </w:rPr>
        <w:t>国</w:t>
      </w:r>
      <w:r>
        <w:rPr>
          <w:rStyle w:val="20"/>
          <w:rFonts w:ascii="仿宋" w:eastAsia="仿宋" w:hAnsi="仿宋" w:hint="eastAsia"/>
        </w:rPr>
        <w:t>有资本经营预算财政拨款收入支出决算表</w:t>
      </w:r>
      <w:bookmarkEnd w:id="161"/>
      <w:bookmarkEnd w:id="162"/>
      <w:bookmarkEnd w:id="163"/>
    </w:p>
    <w:p w14:paraId="16D45D20" w14:textId="77777777" w:rsidR="00F525E4" w:rsidRDefault="009149B1">
      <w:pPr>
        <w:rPr>
          <w:rFonts w:eastAsia="仿宋"/>
        </w:rPr>
      </w:pPr>
      <w:bookmarkStart w:id="164" w:name="_Toc80979103"/>
      <w:bookmarkStart w:id="165" w:name="_Toc81084080"/>
      <w:r>
        <w:rPr>
          <w:rStyle w:val="20"/>
          <w:rFonts w:ascii="仿宋" w:eastAsia="仿宋" w:hAnsi="仿宋" w:hint="eastAsia"/>
          <w:b w:val="0"/>
          <w:bCs w:val="0"/>
        </w:rPr>
        <w:t>十四、国有资本经营预算财政拨款支出决算表</w:t>
      </w:r>
      <w:bookmarkEnd w:id="164"/>
      <w:bookmarkEnd w:id="165"/>
    </w:p>
    <w:sectPr w:rsidR="00F525E4">
      <w:headerReference w:type="default" r:id="rId21"/>
      <w:footerReference w:type="default" r:id="rId2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7570E" w14:textId="77777777" w:rsidR="00BF63FF" w:rsidRDefault="00BF63FF">
      <w:r>
        <w:separator/>
      </w:r>
    </w:p>
  </w:endnote>
  <w:endnote w:type="continuationSeparator" w:id="0">
    <w:p w14:paraId="591424F5" w14:textId="77777777" w:rsidR="00BF63FF" w:rsidRDefault="00BF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KaiTi">
    <w:altName w:val="宋体"/>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0BCD" w14:textId="77777777" w:rsidR="00F525E4" w:rsidRDefault="00BF63FF">
    <w:pPr>
      <w:pStyle w:val="a7"/>
      <w:jc w:val="center"/>
    </w:pPr>
    <w:sdt>
      <w:sdtPr>
        <w:id w:val="-1900125722"/>
        <w:showingPlcHdr/>
      </w:sdtPr>
      <w:sdtEndPr/>
      <w:sdtContent>
        <w:r w:rsidR="009149B1">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B9FB" w14:textId="77777777" w:rsidR="00F525E4" w:rsidRDefault="00F525E4">
    <w:pPr>
      <w:pStyle w:val="a7"/>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5716" w14:textId="77777777" w:rsidR="00F525E4" w:rsidRDefault="00BF63FF">
    <w:pPr>
      <w:pStyle w:val="a7"/>
      <w:jc w:val="center"/>
      <w:rPr>
        <w:sz w:val="22"/>
        <w:szCs w:val="22"/>
      </w:rPr>
    </w:pPr>
    <w:sdt>
      <w:sdtPr>
        <w:rPr>
          <w:sz w:val="22"/>
          <w:szCs w:val="22"/>
        </w:rPr>
        <w:id w:val="1612939742"/>
        <w:showingPlcHdr/>
      </w:sdtPr>
      <w:sdtEndPr/>
      <w:sdtContent>
        <w:r w:rsidR="009149B1">
          <w:rPr>
            <w:sz w:val="22"/>
            <w:szCs w:val="22"/>
          </w:rPr>
          <w:t xml:space="preserve">     </w:t>
        </w:r>
      </w:sdtContent>
    </w:sdt>
    <w:r w:rsidR="009149B1">
      <w:rPr>
        <w:sz w:val="22"/>
        <w:szCs w:val="22"/>
      </w:rPr>
      <w:fldChar w:fldCharType="begin"/>
    </w:r>
    <w:r w:rsidR="009149B1">
      <w:rPr>
        <w:sz w:val="22"/>
        <w:szCs w:val="22"/>
      </w:rPr>
      <w:instrText>PAGE   \* MERGEFORMAT</w:instrText>
    </w:r>
    <w:r w:rsidR="009149B1">
      <w:rPr>
        <w:sz w:val="22"/>
        <w:szCs w:val="22"/>
      </w:rPr>
      <w:fldChar w:fldCharType="separate"/>
    </w:r>
    <w:r w:rsidR="00674E0B" w:rsidRPr="00674E0B">
      <w:rPr>
        <w:noProof/>
        <w:sz w:val="22"/>
        <w:szCs w:val="22"/>
        <w:lang w:val="zh-CN"/>
      </w:rPr>
      <w:t>33</w:t>
    </w:r>
    <w:r w:rsidR="009149B1">
      <w:rPr>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C5284" w14:textId="77777777" w:rsidR="00F525E4" w:rsidRDefault="009149B1">
    <w:pPr>
      <w:pStyle w:val="a7"/>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674E0B" w:rsidRPr="00674E0B">
      <w:rPr>
        <w:noProof/>
        <w:sz w:val="22"/>
        <w:szCs w:val="22"/>
        <w:lang w:val="zh-CN"/>
      </w:rPr>
      <w:t>26</w:t>
    </w:r>
    <w:r>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EndPr/>
    <w:sdtContent>
      <w:p w14:paraId="3B31CD7D" w14:textId="77777777" w:rsidR="00F525E4" w:rsidRDefault="009149B1">
        <w:pPr>
          <w:pStyle w:val="a7"/>
          <w:jc w:val="center"/>
        </w:pPr>
        <w:r>
          <w:fldChar w:fldCharType="begin"/>
        </w:r>
        <w:r>
          <w:instrText>PAGE   \* MERGEFORMAT</w:instrText>
        </w:r>
        <w:r>
          <w:fldChar w:fldCharType="separate"/>
        </w:r>
        <w:r>
          <w:rPr>
            <w:lang w:val="zh-CN"/>
          </w:rPr>
          <w:t>2</w:t>
        </w:r>
        <w:r>
          <w:rPr>
            <w:lang w:val="zh-CN"/>
          </w:rPr>
          <w:fldChar w:fldCharType="end"/>
        </w:r>
      </w:p>
    </w:sdtContent>
  </w:sdt>
  <w:p w14:paraId="00A50D81" w14:textId="77777777" w:rsidR="00F525E4" w:rsidRDefault="00F525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E050" w14:textId="77777777" w:rsidR="00BF63FF" w:rsidRDefault="00BF63FF">
      <w:r>
        <w:separator/>
      </w:r>
    </w:p>
  </w:footnote>
  <w:footnote w:type="continuationSeparator" w:id="0">
    <w:p w14:paraId="50A615CF" w14:textId="77777777" w:rsidR="00BF63FF" w:rsidRDefault="00BF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5A27" w14:textId="77777777" w:rsidR="00F525E4" w:rsidRDefault="00F525E4">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662D" w14:textId="77777777" w:rsidR="00F525E4" w:rsidRDefault="00F525E4">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2" w15:restartNumberingAfterBreak="0">
    <w:nsid w:val="227D2E28"/>
    <w:multiLevelType w:val="singleLevel"/>
    <w:tmpl w:val="227D2E28"/>
    <w:lvl w:ilvl="0">
      <w:start w:val="3"/>
      <w:numFmt w:val="decimal"/>
      <w:suff w:val="nothing"/>
      <w:lvlText w:val="（%1）"/>
      <w:lvlJc w:val="left"/>
    </w:lvl>
  </w:abstractNum>
  <w:abstractNum w:abstractNumId="3" w15:restartNumberingAfterBreak="0">
    <w:nsid w:val="25329E74"/>
    <w:multiLevelType w:val="singleLevel"/>
    <w:tmpl w:val="25329E74"/>
    <w:lvl w:ilvl="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61C"/>
    <w:rsid w:val="00010B9D"/>
    <w:rsid w:val="000222C6"/>
    <w:rsid w:val="0002549F"/>
    <w:rsid w:val="000400F0"/>
    <w:rsid w:val="0004377F"/>
    <w:rsid w:val="000468DB"/>
    <w:rsid w:val="0006487A"/>
    <w:rsid w:val="00064B64"/>
    <w:rsid w:val="00065F8F"/>
    <w:rsid w:val="000664CF"/>
    <w:rsid w:val="00070A43"/>
    <w:rsid w:val="000768F2"/>
    <w:rsid w:val="0009184B"/>
    <w:rsid w:val="00094236"/>
    <w:rsid w:val="000954AB"/>
    <w:rsid w:val="0009593C"/>
    <w:rsid w:val="00097322"/>
    <w:rsid w:val="000A3192"/>
    <w:rsid w:val="000A56C0"/>
    <w:rsid w:val="000A6A92"/>
    <w:rsid w:val="000B047F"/>
    <w:rsid w:val="000B5923"/>
    <w:rsid w:val="000B5A48"/>
    <w:rsid w:val="000B6FF3"/>
    <w:rsid w:val="000C3467"/>
    <w:rsid w:val="000C3CA6"/>
    <w:rsid w:val="000C6F57"/>
    <w:rsid w:val="000D1267"/>
    <w:rsid w:val="000D1D50"/>
    <w:rsid w:val="000D5782"/>
    <w:rsid w:val="000E1986"/>
    <w:rsid w:val="000E339C"/>
    <w:rsid w:val="000E53C1"/>
    <w:rsid w:val="000E6613"/>
    <w:rsid w:val="000E7119"/>
    <w:rsid w:val="00113438"/>
    <w:rsid w:val="00114E9B"/>
    <w:rsid w:val="00124720"/>
    <w:rsid w:val="00126119"/>
    <w:rsid w:val="0014200D"/>
    <w:rsid w:val="00142216"/>
    <w:rsid w:val="00144D6A"/>
    <w:rsid w:val="0014729F"/>
    <w:rsid w:val="00157BAB"/>
    <w:rsid w:val="00162E83"/>
    <w:rsid w:val="001654D1"/>
    <w:rsid w:val="00174518"/>
    <w:rsid w:val="0018106D"/>
    <w:rsid w:val="001861ED"/>
    <w:rsid w:val="001877A7"/>
    <w:rsid w:val="00191536"/>
    <w:rsid w:val="00196687"/>
    <w:rsid w:val="001A30D9"/>
    <w:rsid w:val="001B1612"/>
    <w:rsid w:val="001C0962"/>
    <w:rsid w:val="001C691E"/>
    <w:rsid w:val="001D09C2"/>
    <w:rsid w:val="001D63FC"/>
    <w:rsid w:val="001D7531"/>
    <w:rsid w:val="001E1C8C"/>
    <w:rsid w:val="001E737D"/>
    <w:rsid w:val="001F0592"/>
    <w:rsid w:val="001F7506"/>
    <w:rsid w:val="002006CD"/>
    <w:rsid w:val="002022C9"/>
    <w:rsid w:val="00202B36"/>
    <w:rsid w:val="00204B7A"/>
    <w:rsid w:val="00204CDE"/>
    <w:rsid w:val="0021101A"/>
    <w:rsid w:val="00220536"/>
    <w:rsid w:val="00225ABE"/>
    <w:rsid w:val="0023471D"/>
    <w:rsid w:val="00235629"/>
    <w:rsid w:val="00240C1B"/>
    <w:rsid w:val="002424ED"/>
    <w:rsid w:val="00260C38"/>
    <w:rsid w:val="002616C0"/>
    <w:rsid w:val="00265372"/>
    <w:rsid w:val="00265716"/>
    <w:rsid w:val="002662AA"/>
    <w:rsid w:val="0027078A"/>
    <w:rsid w:val="00270CA7"/>
    <w:rsid w:val="00280496"/>
    <w:rsid w:val="0028527E"/>
    <w:rsid w:val="002855F2"/>
    <w:rsid w:val="00294364"/>
    <w:rsid w:val="00294DC9"/>
    <w:rsid w:val="00295495"/>
    <w:rsid w:val="002A31DE"/>
    <w:rsid w:val="002B2613"/>
    <w:rsid w:val="002C313F"/>
    <w:rsid w:val="002D6D05"/>
    <w:rsid w:val="002E5B2A"/>
    <w:rsid w:val="002F1818"/>
    <w:rsid w:val="002F567B"/>
    <w:rsid w:val="002F7DF9"/>
    <w:rsid w:val="00311AE0"/>
    <w:rsid w:val="003216A9"/>
    <w:rsid w:val="0033480C"/>
    <w:rsid w:val="00335A74"/>
    <w:rsid w:val="00346D06"/>
    <w:rsid w:val="00351E67"/>
    <w:rsid w:val="0035725D"/>
    <w:rsid w:val="0036561B"/>
    <w:rsid w:val="0037013F"/>
    <w:rsid w:val="00380C92"/>
    <w:rsid w:val="003856FF"/>
    <w:rsid w:val="003A484F"/>
    <w:rsid w:val="003A4883"/>
    <w:rsid w:val="003B0BE0"/>
    <w:rsid w:val="003B0C1B"/>
    <w:rsid w:val="003B2D5D"/>
    <w:rsid w:val="003B688C"/>
    <w:rsid w:val="003B6FCD"/>
    <w:rsid w:val="003C0291"/>
    <w:rsid w:val="003C39AE"/>
    <w:rsid w:val="003C7B60"/>
    <w:rsid w:val="003D0C0F"/>
    <w:rsid w:val="003D1FB2"/>
    <w:rsid w:val="003D66DA"/>
    <w:rsid w:val="003E1310"/>
    <w:rsid w:val="003E6F55"/>
    <w:rsid w:val="003F2768"/>
    <w:rsid w:val="00406254"/>
    <w:rsid w:val="0041071E"/>
    <w:rsid w:val="00412258"/>
    <w:rsid w:val="004128BD"/>
    <w:rsid w:val="00412DA8"/>
    <w:rsid w:val="004223DE"/>
    <w:rsid w:val="00434489"/>
    <w:rsid w:val="00435D1B"/>
    <w:rsid w:val="00437085"/>
    <w:rsid w:val="00443880"/>
    <w:rsid w:val="004464F4"/>
    <w:rsid w:val="00471401"/>
    <w:rsid w:val="00473F31"/>
    <w:rsid w:val="0048263A"/>
    <w:rsid w:val="004827EF"/>
    <w:rsid w:val="004872C6"/>
    <w:rsid w:val="00487E5D"/>
    <w:rsid w:val="00493B47"/>
    <w:rsid w:val="00493B70"/>
    <w:rsid w:val="004A711F"/>
    <w:rsid w:val="004B199D"/>
    <w:rsid w:val="004B4690"/>
    <w:rsid w:val="004C124B"/>
    <w:rsid w:val="004D3501"/>
    <w:rsid w:val="004E0A2D"/>
    <w:rsid w:val="004E206B"/>
    <w:rsid w:val="004E6DF7"/>
    <w:rsid w:val="004E6E1C"/>
    <w:rsid w:val="004F0FBD"/>
    <w:rsid w:val="004F396F"/>
    <w:rsid w:val="00505A47"/>
    <w:rsid w:val="00512FDA"/>
    <w:rsid w:val="00514D6C"/>
    <w:rsid w:val="00520DA0"/>
    <w:rsid w:val="005318DC"/>
    <w:rsid w:val="0054403B"/>
    <w:rsid w:val="005664BB"/>
    <w:rsid w:val="00566FFA"/>
    <w:rsid w:val="0057481D"/>
    <w:rsid w:val="00580E11"/>
    <w:rsid w:val="0058486E"/>
    <w:rsid w:val="00585B33"/>
    <w:rsid w:val="0059014D"/>
    <w:rsid w:val="00594F0E"/>
    <w:rsid w:val="005B2830"/>
    <w:rsid w:val="005B5C64"/>
    <w:rsid w:val="005C5337"/>
    <w:rsid w:val="005C6BD0"/>
    <w:rsid w:val="005D1C8B"/>
    <w:rsid w:val="005D4451"/>
    <w:rsid w:val="005D468D"/>
    <w:rsid w:val="005D5CED"/>
    <w:rsid w:val="005E5848"/>
    <w:rsid w:val="005F1A4C"/>
    <w:rsid w:val="005F28DF"/>
    <w:rsid w:val="00605688"/>
    <w:rsid w:val="006070AF"/>
    <w:rsid w:val="00607E6C"/>
    <w:rsid w:val="006101B1"/>
    <w:rsid w:val="00612E6F"/>
    <w:rsid w:val="00614E44"/>
    <w:rsid w:val="006153E3"/>
    <w:rsid w:val="006177C2"/>
    <w:rsid w:val="0062270A"/>
    <w:rsid w:val="00622830"/>
    <w:rsid w:val="00623DA0"/>
    <w:rsid w:val="006250D9"/>
    <w:rsid w:val="00630AEF"/>
    <w:rsid w:val="006325F8"/>
    <w:rsid w:val="00633463"/>
    <w:rsid w:val="00634C9A"/>
    <w:rsid w:val="006440E4"/>
    <w:rsid w:val="006500C0"/>
    <w:rsid w:val="0065760D"/>
    <w:rsid w:val="00662936"/>
    <w:rsid w:val="0066343B"/>
    <w:rsid w:val="00664777"/>
    <w:rsid w:val="0066509B"/>
    <w:rsid w:val="006748A4"/>
    <w:rsid w:val="00674E0B"/>
    <w:rsid w:val="00681A31"/>
    <w:rsid w:val="00683E73"/>
    <w:rsid w:val="006A3141"/>
    <w:rsid w:val="006A3528"/>
    <w:rsid w:val="006A5E34"/>
    <w:rsid w:val="006B2422"/>
    <w:rsid w:val="006B2B9A"/>
    <w:rsid w:val="006C1937"/>
    <w:rsid w:val="006C2506"/>
    <w:rsid w:val="006F020C"/>
    <w:rsid w:val="006F6069"/>
    <w:rsid w:val="007127B7"/>
    <w:rsid w:val="00715284"/>
    <w:rsid w:val="0071798E"/>
    <w:rsid w:val="007250C0"/>
    <w:rsid w:val="007412BA"/>
    <w:rsid w:val="007416B6"/>
    <w:rsid w:val="00746821"/>
    <w:rsid w:val="00746F48"/>
    <w:rsid w:val="00753F3B"/>
    <w:rsid w:val="0075404D"/>
    <w:rsid w:val="0076182A"/>
    <w:rsid w:val="00767B7E"/>
    <w:rsid w:val="007711AD"/>
    <w:rsid w:val="007770C3"/>
    <w:rsid w:val="00784D24"/>
    <w:rsid w:val="00785FBA"/>
    <w:rsid w:val="00786E4A"/>
    <w:rsid w:val="007875EB"/>
    <w:rsid w:val="0079426B"/>
    <w:rsid w:val="007A289A"/>
    <w:rsid w:val="007B7B26"/>
    <w:rsid w:val="007C7858"/>
    <w:rsid w:val="007D0012"/>
    <w:rsid w:val="007D1682"/>
    <w:rsid w:val="007D312A"/>
    <w:rsid w:val="007D3F19"/>
    <w:rsid w:val="007E23B0"/>
    <w:rsid w:val="007E23E5"/>
    <w:rsid w:val="007F1991"/>
    <w:rsid w:val="007F2C2F"/>
    <w:rsid w:val="007F55FC"/>
    <w:rsid w:val="007F5665"/>
    <w:rsid w:val="00800112"/>
    <w:rsid w:val="00813348"/>
    <w:rsid w:val="008253BB"/>
    <w:rsid w:val="00835E91"/>
    <w:rsid w:val="0083706E"/>
    <w:rsid w:val="008408F6"/>
    <w:rsid w:val="008423A5"/>
    <w:rsid w:val="00845F2A"/>
    <w:rsid w:val="00850625"/>
    <w:rsid w:val="00853718"/>
    <w:rsid w:val="00855221"/>
    <w:rsid w:val="00856156"/>
    <w:rsid w:val="00857337"/>
    <w:rsid w:val="00860645"/>
    <w:rsid w:val="00871F71"/>
    <w:rsid w:val="00872FD8"/>
    <w:rsid w:val="00885AF4"/>
    <w:rsid w:val="008939CD"/>
    <w:rsid w:val="008A1634"/>
    <w:rsid w:val="008B768C"/>
    <w:rsid w:val="008C4DB1"/>
    <w:rsid w:val="008C4EAF"/>
    <w:rsid w:val="008C5176"/>
    <w:rsid w:val="008C7FD0"/>
    <w:rsid w:val="008D6481"/>
    <w:rsid w:val="008E1DE7"/>
    <w:rsid w:val="008E4BA7"/>
    <w:rsid w:val="008E707C"/>
    <w:rsid w:val="008F006C"/>
    <w:rsid w:val="00900B08"/>
    <w:rsid w:val="00902155"/>
    <w:rsid w:val="00902FA3"/>
    <w:rsid w:val="00911DE5"/>
    <w:rsid w:val="009149B1"/>
    <w:rsid w:val="00923564"/>
    <w:rsid w:val="0092392E"/>
    <w:rsid w:val="009315F9"/>
    <w:rsid w:val="009316E6"/>
    <w:rsid w:val="00933499"/>
    <w:rsid w:val="00935C98"/>
    <w:rsid w:val="0094686E"/>
    <w:rsid w:val="00946945"/>
    <w:rsid w:val="00951248"/>
    <w:rsid w:val="0095152F"/>
    <w:rsid w:val="00954C49"/>
    <w:rsid w:val="00955E37"/>
    <w:rsid w:val="0095653C"/>
    <w:rsid w:val="009641D0"/>
    <w:rsid w:val="0097099F"/>
    <w:rsid w:val="00971997"/>
    <w:rsid w:val="00971FFC"/>
    <w:rsid w:val="00972DE7"/>
    <w:rsid w:val="0098660A"/>
    <w:rsid w:val="00990B83"/>
    <w:rsid w:val="009931C3"/>
    <w:rsid w:val="009942A4"/>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010D"/>
    <w:rsid w:val="00A2126E"/>
    <w:rsid w:val="00A237D8"/>
    <w:rsid w:val="00A268C4"/>
    <w:rsid w:val="00A307CD"/>
    <w:rsid w:val="00A331C8"/>
    <w:rsid w:val="00A40A00"/>
    <w:rsid w:val="00A4142F"/>
    <w:rsid w:val="00A422EB"/>
    <w:rsid w:val="00A43F2E"/>
    <w:rsid w:val="00A45BB7"/>
    <w:rsid w:val="00A56DF2"/>
    <w:rsid w:val="00A56E6E"/>
    <w:rsid w:val="00A67AB5"/>
    <w:rsid w:val="00A733B2"/>
    <w:rsid w:val="00A741C2"/>
    <w:rsid w:val="00A8467B"/>
    <w:rsid w:val="00A91760"/>
    <w:rsid w:val="00A93B00"/>
    <w:rsid w:val="00A93C21"/>
    <w:rsid w:val="00AB6451"/>
    <w:rsid w:val="00AB64C9"/>
    <w:rsid w:val="00AC3C6A"/>
    <w:rsid w:val="00AD5620"/>
    <w:rsid w:val="00AD624F"/>
    <w:rsid w:val="00AD656B"/>
    <w:rsid w:val="00AD7C1B"/>
    <w:rsid w:val="00AE16BA"/>
    <w:rsid w:val="00AE1EBE"/>
    <w:rsid w:val="00AF6F8E"/>
    <w:rsid w:val="00AF759D"/>
    <w:rsid w:val="00B00A58"/>
    <w:rsid w:val="00B03C9D"/>
    <w:rsid w:val="00B05587"/>
    <w:rsid w:val="00B060AE"/>
    <w:rsid w:val="00B10517"/>
    <w:rsid w:val="00B14E76"/>
    <w:rsid w:val="00B161B8"/>
    <w:rsid w:val="00B2048C"/>
    <w:rsid w:val="00B23E0A"/>
    <w:rsid w:val="00B310B9"/>
    <w:rsid w:val="00B31B6B"/>
    <w:rsid w:val="00B35F3F"/>
    <w:rsid w:val="00B36CBB"/>
    <w:rsid w:val="00B425E0"/>
    <w:rsid w:val="00B440AA"/>
    <w:rsid w:val="00B44B70"/>
    <w:rsid w:val="00B46FBD"/>
    <w:rsid w:val="00B5227D"/>
    <w:rsid w:val="00B53C56"/>
    <w:rsid w:val="00B57DAF"/>
    <w:rsid w:val="00B63B48"/>
    <w:rsid w:val="00B73DD9"/>
    <w:rsid w:val="00B77EA6"/>
    <w:rsid w:val="00B81598"/>
    <w:rsid w:val="00B841F1"/>
    <w:rsid w:val="00B944D6"/>
    <w:rsid w:val="00B962EB"/>
    <w:rsid w:val="00BB07A9"/>
    <w:rsid w:val="00BB4DF0"/>
    <w:rsid w:val="00BB7725"/>
    <w:rsid w:val="00BC289F"/>
    <w:rsid w:val="00BC2D50"/>
    <w:rsid w:val="00BC46D3"/>
    <w:rsid w:val="00BC5361"/>
    <w:rsid w:val="00BC5460"/>
    <w:rsid w:val="00BC6B50"/>
    <w:rsid w:val="00BD0E25"/>
    <w:rsid w:val="00BD4D18"/>
    <w:rsid w:val="00BE2291"/>
    <w:rsid w:val="00BF49DF"/>
    <w:rsid w:val="00BF5BD6"/>
    <w:rsid w:val="00BF63FF"/>
    <w:rsid w:val="00C03E31"/>
    <w:rsid w:val="00C050BA"/>
    <w:rsid w:val="00C311C7"/>
    <w:rsid w:val="00C33E72"/>
    <w:rsid w:val="00C354B2"/>
    <w:rsid w:val="00C35554"/>
    <w:rsid w:val="00C42709"/>
    <w:rsid w:val="00C533CC"/>
    <w:rsid w:val="00C5751C"/>
    <w:rsid w:val="00C61BFC"/>
    <w:rsid w:val="00C62B85"/>
    <w:rsid w:val="00C65438"/>
    <w:rsid w:val="00C745F2"/>
    <w:rsid w:val="00C87BF1"/>
    <w:rsid w:val="00C87FD8"/>
    <w:rsid w:val="00C91381"/>
    <w:rsid w:val="00C91CBB"/>
    <w:rsid w:val="00CA7F49"/>
    <w:rsid w:val="00CB4E70"/>
    <w:rsid w:val="00CC09B6"/>
    <w:rsid w:val="00CC666F"/>
    <w:rsid w:val="00CD1E3F"/>
    <w:rsid w:val="00CD2467"/>
    <w:rsid w:val="00CE200F"/>
    <w:rsid w:val="00CE44F6"/>
    <w:rsid w:val="00CE49DA"/>
    <w:rsid w:val="00CE7B61"/>
    <w:rsid w:val="00CF3AB3"/>
    <w:rsid w:val="00CF52A7"/>
    <w:rsid w:val="00CF56D9"/>
    <w:rsid w:val="00D00095"/>
    <w:rsid w:val="00D00E38"/>
    <w:rsid w:val="00D114F0"/>
    <w:rsid w:val="00D20620"/>
    <w:rsid w:val="00D21FC1"/>
    <w:rsid w:val="00D254F7"/>
    <w:rsid w:val="00D26091"/>
    <w:rsid w:val="00D2685C"/>
    <w:rsid w:val="00D26D9F"/>
    <w:rsid w:val="00D34E7C"/>
    <w:rsid w:val="00D35489"/>
    <w:rsid w:val="00D36AFE"/>
    <w:rsid w:val="00D40276"/>
    <w:rsid w:val="00D42A03"/>
    <w:rsid w:val="00D51276"/>
    <w:rsid w:val="00D6415C"/>
    <w:rsid w:val="00D7035F"/>
    <w:rsid w:val="00D72B84"/>
    <w:rsid w:val="00D84BBC"/>
    <w:rsid w:val="00D90B81"/>
    <w:rsid w:val="00DA634F"/>
    <w:rsid w:val="00DA65AC"/>
    <w:rsid w:val="00DB1913"/>
    <w:rsid w:val="00DC410D"/>
    <w:rsid w:val="00DC5A81"/>
    <w:rsid w:val="00DC68CA"/>
    <w:rsid w:val="00DC7CBA"/>
    <w:rsid w:val="00DD3B20"/>
    <w:rsid w:val="00DD6A41"/>
    <w:rsid w:val="00DD73B7"/>
    <w:rsid w:val="00DF08E8"/>
    <w:rsid w:val="00DF15DE"/>
    <w:rsid w:val="00DF28BC"/>
    <w:rsid w:val="00DF34B9"/>
    <w:rsid w:val="00E01053"/>
    <w:rsid w:val="00E05A2F"/>
    <w:rsid w:val="00E07ACF"/>
    <w:rsid w:val="00E165AB"/>
    <w:rsid w:val="00E22D9A"/>
    <w:rsid w:val="00E26D31"/>
    <w:rsid w:val="00E305FA"/>
    <w:rsid w:val="00E331A1"/>
    <w:rsid w:val="00E33202"/>
    <w:rsid w:val="00E336A9"/>
    <w:rsid w:val="00E41EFF"/>
    <w:rsid w:val="00E447C0"/>
    <w:rsid w:val="00E472B1"/>
    <w:rsid w:val="00E50624"/>
    <w:rsid w:val="00E568DF"/>
    <w:rsid w:val="00E62DE7"/>
    <w:rsid w:val="00E63460"/>
    <w:rsid w:val="00E64269"/>
    <w:rsid w:val="00E80737"/>
    <w:rsid w:val="00E82267"/>
    <w:rsid w:val="00E84C72"/>
    <w:rsid w:val="00E853CE"/>
    <w:rsid w:val="00E867B6"/>
    <w:rsid w:val="00E9158D"/>
    <w:rsid w:val="00E92124"/>
    <w:rsid w:val="00EA010F"/>
    <w:rsid w:val="00EA0FC4"/>
    <w:rsid w:val="00ED1B63"/>
    <w:rsid w:val="00ED3C1F"/>
    <w:rsid w:val="00ED4085"/>
    <w:rsid w:val="00ED420E"/>
    <w:rsid w:val="00ED6FBE"/>
    <w:rsid w:val="00EE2F57"/>
    <w:rsid w:val="00EF4C34"/>
    <w:rsid w:val="00EF77C6"/>
    <w:rsid w:val="00F05438"/>
    <w:rsid w:val="00F1361C"/>
    <w:rsid w:val="00F156F0"/>
    <w:rsid w:val="00F160C7"/>
    <w:rsid w:val="00F22CE9"/>
    <w:rsid w:val="00F2408F"/>
    <w:rsid w:val="00F240E9"/>
    <w:rsid w:val="00F27C7C"/>
    <w:rsid w:val="00F36D8F"/>
    <w:rsid w:val="00F417B1"/>
    <w:rsid w:val="00F45853"/>
    <w:rsid w:val="00F45D7A"/>
    <w:rsid w:val="00F525E4"/>
    <w:rsid w:val="00F5406A"/>
    <w:rsid w:val="00F602DF"/>
    <w:rsid w:val="00F66EC0"/>
    <w:rsid w:val="00F754A1"/>
    <w:rsid w:val="00F81FD9"/>
    <w:rsid w:val="00F841AA"/>
    <w:rsid w:val="00F84A94"/>
    <w:rsid w:val="00F87E96"/>
    <w:rsid w:val="00FA23E8"/>
    <w:rsid w:val="00FB5CDE"/>
    <w:rsid w:val="00FB7FC2"/>
    <w:rsid w:val="00FD3CC1"/>
    <w:rsid w:val="00FF1E02"/>
    <w:rsid w:val="00FF2175"/>
    <w:rsid w:val="00FF30B4"/>
    <w:rsid w:val="066E0107"/>
    <w:rsid w:val="0A2032A3"/>
    <w:rsid w:val="101860EC"/>
    <w:rsid w:val="10C055FF"/>
    <w:rsid w:val="118107EC"/>
    <w:rsid w:val="13BF0722"/>
    <w:rsid w:val="16BB723D"/>
    <w:rsid w:val="1BE8440E"/>
    <w:rsid w:val="1D155CEE"/>
    <w:rsid w:val="23860B96"/>
    <w:rsid w:val="240371BF"/>
    <w:rsid w:val="29FD04D3"/>
    <w:rsid w:val="2C8A61B5"/>
    <w:rsid w:val="2DF04E50"/>
    <w:rsid w:val="319F7F4E"/>
    <w:rsid w:val="36AA5135"/>
    <w:rsid w:val="3AF614CE"/>
    <w:rsid w:val="3CCB74F8"/>
    <w:rsid w:val="3D98207C"/>
    <w:rsid w:val="4B4F25DA"/>
    <w:rsid w:val="4BE068DB"/>
    <w:rsid w:val="4D577224"/>
    <w:rsid w:val="4EAB630A"/>
    <w:rsid w:val="4ECE2238"/>
    <w:rsid w:val="5CD71FC4"/>
    <w:rsid w:val="62AF7747"/>
    <w:rsid w:val="6C4A05C8"/>
    <w:rsid w:val="6E7E3605"/>
    <w:rsid w:val="715C0E4B"/>
    <w:rsid w:val="72734D90"/>
    <w:rsid w:val="7FA30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B549C"/>
  <w15:docId w15:val="{8340B519-0CCB-462B-B1F3-92F0A24B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imes New Roman" w:hAnsi="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TOC3">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0">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30">
    <w:name w:val="TOC 标题3"/>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248263364542496E-2"/>
          <c:y val="8.9546427876192394E-2"/>
          <c:w val="0.85795832074901801"/>
          <c:h val="0.77484913373564301"/>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2019年</c:v>
                </c:pt>
              </c:strCache>
            </c:strRef>
          </c:cat>
          <c:val>
            <c:numRef>
              <c:f>Sheet1!$B$2:$B$3</c:f>
              <c:numCache>
                <c:formatCode>General</c:formatCode>
                <c:ptCount val="2"/>
                <c:pt idx="0">
                  <c:v>73046.27</c:v>
                </c:pt>
                <c:pt idx="1">
                  <c:v>64020.02</c:v>
                </c:pt>
              </c:numCache>
            </c:numRef>
          </c:val>
          <c:extLst>
            <c:ext xmlns:c16="http://schemas.microsoft.com/office/drawing/2014/chart" uri="{C3380CC4-5D6E-409C-BE32-E72D297353CC}">
              <c16:uniqueId val="{00000000-6EC8-44D7-A299-33C348CCA12C}"/>
            </c:ext>
          </c:extLst>
        </c:ser>
        <c:ser>
          <c:idx val="1"/>
          <c:order val="1"/>
          <c:tx>
            <c:strRef>
              <c:f>Sheet1!$C$1</c:f>
              <c:strCache>
                <c:ptCount val="1"/>
                <c:pt idx="0">
                  <c:v>支出</c:v>
                </c:pt>
              </c:strCache>
            </c:strRef>
          </c:tx>
          <c:spPr>
            <a:solidFill>
              <a:schemeClr val="accent2"/>
            </a:solidFill>
            <a:ln>
              <a:noFill/>
            </a:ln>
            <a:effectLst/>
          </c:spPr>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C8-44D7-A299-33C348CCA12C}"/>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C8-44D7-A299-33C348CCA12C}"/>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outEnd"/>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2019年</c:v>
                </c:pt>
              </c:strCache>
            </c:strRef>
          </c:cat>
          <c:val>
            <c:numRef>
              <c:f>Sheet1!$C$2:$C$3</c:f>
              <c:numCache>
                <c:formatCode>General</c:formatCode>
                <c:ptCount val="2"/>
                <c:pt idx="0">
                  <c:v>73046.27</c:v>
                </c:pt>
                <c:pt idx="1">
                  <c:v>64020.02</c:v>
                </c:pt>
              </c:numCache>
            </c:numRef>
          </c:val>
          <c:extLst>
            <c:ext xmlns:c16="http://schemas.microsoft.com/office/drawing/2014/chart" uri="{C3380CC4-5D6E-409C-BE32-E72D297353CC}">
              <c16:uniqueId val="{00000003-6EC8-44D7-A299-33C348CCA12C}"/>
            </c:ext>
          </c:extLst>
        </c:ser>
        <c:dLbls>
          <c:showLegendKey val="0"/>
          <c:showVal val="0"/>
          <c:showCatName val="0"/>
          <c:showSerName val="0"/>
          <c:showPercent val="0"/>
          <c:showBubbleSize val="0"/>
        </c:dLbls>
        <c:gapWidth val="219"/>
        <c:overlap val="-27"/>
        <c:axId val="132842240"/>
        <c:axId val="132843776"/>
      </c:barChart>
      <c:catAx>
        <c:axId val="1328422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2843776"/>
        <c:crosses val="autoZero"/>
        <c:auto val="1"/>
        <c:lblAlgn val="ctr"/>
        <c:lblOffset val="100"/>
        <c:noMultiLvlLbl val="0"/>
      </c:catAx>
      <c:valAx>
        <c:axId val="1328437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2842240"/>
        <c:crosses val="autoZero"/>
        <c:crossBetween val="between"/>
      </c:valAx>
      <c:spPr>
        <a:noFill/>
        <a:ln>
          <a:noFill/>
        </a:ln>
        <a:effectLst/>
      </c:spPr>
    </c:plotArea>
    <c:legend>
      <c:legendPos val="b"/>
      <c:layout>
        <c:manualLayout>
          <c:xMode val="edge"/>
          <c:yMode val="edge"/>
          <c:x val="0.40237088492902501"/>
          <c:y val="0.8427890861844959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plotArea>
      <c:layout/>
      <c:pieChart>
        <c:varyColors val="1"/>
        <c:ser>
          <c:idx val="0"/>
          <c:order val="0"/>
          <c:tx>
            <c:strRef>
              <c:f>Sheet1!$B$1</c:f>
              <c:strCache>
                <c:ptCount val="1"/>
                <c:pt idx="0">
                  <c:v>列1</c:v>
                </c:pt>
              </c:strCache>
            </c:strRef>
          </c:tx>
          <c:dPt>
            <c:idx val="0"/>
            <c:bubble3D val="0"/>
            <c:extLst>
              <c:ext xmlns:c16="http://schemas.microsoft.com/office/drawing/2014/chart" uri="{C3380CC4-5D6E-409C-BE32-E72D297353CC}">
                <c16:uniqueId val="{00000000-2A01-4CDB-95A9-F31063A89E34}"/>
              </c:ext>
            </c:extLst>
          </c:dPt>
          <c:dPt>
            <c:idx val="1"/>
            <c:bubble3D val="0"/>
            <c:extLst>
              <c:ext xmlns:c16="http://schemas.microsoft.com/office/drawing/2014/chart" uri="{C3380CC4-5D6E-409C-BE32-E72D297353CC}">
                <c16:uniqueId val="{00000001-2A01-4CDB-95A9-F31063A89E34}"/>
              </c:ext>
            </c:extLst>
          </c:dPt>
          <c:dPt>
            <c:idx val="2"/>
            <c:bubble3D val="0"/>
            <c:extLst>
              <c:ext xmlns:c16="http://schemas.microsoft.com/office/drawing/2014/chart" uri="{C3380CC4-5D6E-409C-BE32-E72D297353CC}">
                <c16:uniqueId val="{00000002-2A01-4CDB-95A9-F31063A89E34}"/>
              </c:ext>
            </c:extLst>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一般公共预算财政拨款</c:v>
                </c:pt>
                <c:pt idx="1">
                  <c:v>政府性基金预算财政拨款</c:v>
                </c:pt>
                <c:pt idx="2">
                  <c:v>国有资本经营预算财政拨款</c:v>
                </c:pt>
              </c:strCache>
            </c:strRef>
          </c:cat>
          <c:val>
            <c:numRef>
              <c:f>Sheet1!$B$2:$B$4</c:f>
              <c:numCache>
                <c:formatCode>General</c:formatCode>
                <c:ptCount val="3"/>
                <c:pt idx="0">
                  <c:v>73046.27</c:v>
                </c:pt>
                <c:pt idx="1">
                  <c:v>0</c:v>
                </c:pt>
                <c:pt idx="2">
                  <c:v>0</c:v>
                </c:pt>
              </c:numCache>
            </c:numRef>
          </c:val>
          <c:extLst>
            <c:ext xmlns:c16="http://schemas.microsoft.com/office/drawing/2014/chart" uri="{C3380CC4-5D6E-409C-BE32-E72D297353CC}">
              <c16:uniqueId val="{00000003-2A01-4CDB-95A9-F31063A89E34}"/>
            </c:ext>
          </c:extLst>
        </c:ser>
        <c:dLbls>
          <c:showLegendKey val="0"/>
          <c:showVal val="0"/>
          <c:showCatName val="0"/>
          <c:showSerName val="0"/>
          <c:showPercent val="0"/>
          <c:showBubbleSize val="0"/>
          <c:showLeaderLines val="1"/>
        </c:dLbls>
        <c:firstSliceAng val="0"/>
      </c:pie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797464396372804E-2"/>
          <c:y val="9.1830402920065099E-2"/>
          <c:w val="0.71661237785016296"/>
          <c:h val="0.81609195402298895"/>
        </c:manualLayout>
      </c:layout>
      <c:barChart>
        <c:barDir val="col"/>
        <c:grouping val="clustered"/>
        <c:varyColors val="0"/>
        <c:ser>
          <c:idx val="4"/>
          <c:order val="0"/>
          <c:tx>
            <c:strRef>
              <c:f>Sheet1!$A$2</c:f>
              <c:strCache>
                <c:ptCount val="1"/>
                <c:pt idx="0">
                  <c:v>2020年本年支出</c:v>
                </c:pt>
              </c:strCache>
            </c:strRef>
          </c:tx>
          <c:spPr>
            <a:solidFill>
              <a:srgbClr val="0000FF"/>
            </a:solidFill>
            <a:ln w="12700">
              <a:solidFill>
                <a:srgbClr val="000000"/>
              </a:solidFill>
              <a:prstDash val="solid"/>
            </a:ln>
          </c:spPr>
          <c:invertIfNegative val="0"/>
          <c:dPt>
            <c:idx val="1"/>
            <c:invertIfNegative val="0"/>
            <c:bubble3D val="0"/>
            <c:spPr>
              <a:solidFill>
                <a:srgbClr val="FF8080"/>
              </a:solidFill>
              <a:ln w="12700">
                <a:solidFill>
                  <a:srgbClr val="FF8080"/>
                </a:solidFill>
                <a:prstDash val="solid"/>
              </a:ln>
            </c:spPr>
            <c:extLst>
              <c:ext xmlns:c16="http://schemas.microsoft.com/office/drawing/2014/chart" uri="{C3380CC4-5D6E-409C-BE32-E72D297353CC}">
                <c16:uniqueId val="{00000001-2B03-415B-9BC0-0EB3EEB4EB17}"/>
              </c:ext>
            </c:extLst>
          </c:dPt>
          <c:dLbls>
            <c:dLbl>
              <c:idx val="0"/>
              <c:layout>
                <c:manualLayout>
                  <c:x val="2.1660460312497E-2"/>
                  <c:y val="-5.25686977299881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B03-415B-9BC0-0EB3EEB4EB17}"/>
                </c:ext>
              </c:extLst>
            </c:dLbl>
            <c:spPr>
              <a:noFill/>
              <a:ln w="25399">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2020年</c:v>
                </c:pt>
                <c:pt idx="1">
                  <c:v>2019年</c:v>
                </c:pt>
              </c:strCache>
            </c:strRef>
          </c:cat>
          <c:val>
            <c:numRef>
              <c:f>Sheet1!$B$2:$C$2</c:f>
              <c:numCache>
                <c:formatCode>General</c:formatCode>
                <c:ptCount val="2"/>
                <c:pt idx="0">
                  <c:v>73046.27</c:v>
                </c:pt>
              </c:numCache>
            </c:numRef>
          </c:val>
          <c:extLst>
            <c:ext xmlns:c16="http://schemas.microsoft.com/office/drawing/2014/chart" uri="{C3380CC4-5D6E-409C-BE32-E72D297353CC}">
              <c16:uniqueId val="{00000003-2B03-415B-9BC0-0EB3EEB4EB17}"/>
            </c:ext>
          </c:extLst>
        </c:ser>
        <c:ser>
          <c:idx val="5"/>
          <c:order val="1"/>
          <c:tx>
            <c:strRef>
              <c:f>Sheet1!$A$3</c:f>
              <c:strCache>
                <c:ptCount val="1"/>
                <c:pt idx="0">
                  <c:v>2019年本年支出</c:v>
                </c:pt>
              </c:strCache>
            </c:strRef>
          </c:tx>
          <c:spPr>
            <a:solidFill>
              <a:srgbClr val="FF8080"/>
            </a:solidFill>
            <a:ln w="12700">
              <a:solidFill>
                <a:srgbClr val="000000"/>
              </a:solidFill>
              <a:prstDash val="solid"/>
            </a:ln>
          </c:spPr>
          <c:invertIfNegative val="0"/>
          <c:dLbls>
            <c:dLbl>
              <c:idx val="1"/>
              <c:layout>
                <c:manualLayout>
                  <c:x val="3.1287605294825403E-2"/>
                  <c:y val="-5.25686977299881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B03-415B-9BC0-0EB3EEB4EB17}"/>
                </c:ext>
              </c:extLst>
            </c:dLbl>
            <c:spPr>
              <a:noFill/>
              <a:ln w="25399">
                <a:noFill/>
              </a:ln>
              <a:effectLst/>
            </c:spPr>
            <c:txPr>
              <a:bodyPr rot="0" spcFirstLastPara="0" vertOverflow="ellipsis" vert="horz" wrap="square" lIns="38100" tIns="19050" rIns="38100" bIns="19050"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2020年</c:v>
                </c:pt>
                <c:pt idx="1">
                  <c:v>2019年</c:v>
                </c:pt>
              </c:strCache>
            </c:strRef>
          </c:cat>
          <c:val>
            <c:numRef>
              <c:f>Sheet1!$B$3:$C$3</c:f>
              <c:numCache>
                <c:formatCode>General</c:formatCode>
                <c:ptCount val="2"/>
                <c:pt idx="1">
                  <c:v>63838.52</c:v>
                </c:pt>
              </c:numCache>
            </c:numRef>
          </c:val>
          <c:extLst>
            <c:ext xmlns:c16="http://schemas.microsoft.com/office/drawing/2014/chart" uri="{C3380CC4-5D6E-409C-BE32-E72D297353CC}">
              <c16:uniqueId val="{00000005-2B03-415B-9BC0-0EB3EEB4EB17}"/>
            </c:ext>
          </c:extLst>
        </c:ser>
        <c:dLbls>
          <c:showLegendKey val="0"/>
          <c:showVal val="1"/>
          <c:showCatName val="0"/>
          <c:showSerName val="0"/>
          <c:showPercent val="0"/>
          <c:showBubbleSize val="0"/>
        </c:dLbls>
        <c:gapWidth val="150"/>
        <c:axId val="133073536"/>
        <c:axId val="133087616"/>
      </c:barChart>
      <c:catAx>
        <c:axId val="133073536"/>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33087616"/>
        <c:crosses val="autoZero"/>
        <c:auto val="1"/>
        <c:lblAlgn val="ctr"/>
        <c:lblOffset val="100"/>
        <c:tickLblSkip val="1"/>
        <c:noMultiLvlLbl val="0"/>
      </c:catAx>
      <c:valAx>
        <c:axId val="133087616"/>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33073536"/>
        <c:crosses val="autoZero"/>
        <c:crossBetween val="between"/>
        <c:majorUnit val="5000"/>
      </c:valAx>
      <c:spPr>
        <a:solidFill>
          <a:srgbClr val="CCCCFF"/>
        </a:solidFill>
        <a:ln w="12700">
          <a:solidFill>
            <a:srgbClr val="808080"/>
          </a:solidFill>
          <a:prstDash val="solid"/>
        </a:ln>
        <a:effectLst/>
      </c:spPr>
    </c:plotArea>
    <c:legend>
      <c:legendPos val="r"/>
      <c:layout>
        <c:manualLayout>
          <c:xMode val="edge"/>
          <c:yMode val="edge"/>
          <c:x val="0.825732899022801"/>
          <c:y val="0.31417624521072801"/>
          <c:w val="0.169381107491857"/>
          <c:h val="0.34099616858237503"/>
        </c:manualLayout>
      </c:layout>
      <c:overlay val="0"/>
      <c:spPr>
        <a:solidFill>
          <a:srgbClr val="FFFFFF"/>
        </a:solid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276735862562602E-2"/>
          <c:y val="7.9436386241193493E-2"/>
          <c:w val="0.67446043165467695"/>
          <c:h val="0.83067092651757302"/>
        </c:manualLayout>
      </c:layout>
      <c:barChart>
        <c:barDir val="col"/>
        <c:grouping val="clustered"/>
        <c:varyColors val="0"/>
        <c:ser>
          <c:idx val="4"/>
          <c:order val="0"/>
          <c:tx>
            <c:strRef>
              <c:f>Sheet1!$A$2</c:f>
              <c:strCache>
                <c:ptCount val="1"/>
                <c:pt idx="0">
                  <c:v>2020年一般公共预算财政拨款支出</c:v>
                </c:pt>
              </c:strCache>
            </c:strRef>
          </c:tx>
          <c:spPr>
            <a:solidFill>
              <a:srgbClr val="FF0000"/>
            </a:solidFill>
            <a:ln w="12700">
              <a:solidFill>
                <a:srgbClr val="000000"/>
              </a:solidFill>
              <a:prstDash val="solid"/>
            </a:ln>
          </c:spPr>
          <c:invertIfNegative val="0"/>
          <c:dPt>
            <c:idx val="1"/>
            <c:invertIfNegative val="0"/>
            <c:bubble3D val="0"/>
            <c:spPr>
              <a:solidFill>
                <a:srgbClr val="FF8080"/>
              </a:solidFill>
              <a:ln w="12700">
                <a:solidFill>
                  <a:srgbClr val="000000"/>
                </a:solidFill>
                <a:prstDash val="solid"/>
              </a:ln>
            </c:spPr>
            <c:extLst>
              <c:ext xmlns:c16="http://schemas.microsoft.com/office/drawing/2014/chart" uri="{C3380CC4-5D6E-409C-BE32-E72D297353CC}">
                <c16:uniqueId val="{00000001-F079-4330-91B5-A9C63F243084}"/>
              </c:ext>
            </c:extLst>
          </c:dPt>
          <c:dLbls>
            <c:dLbl>
              <c:idx val="0"/>
              <c:layout>
                <c:manualLayout>
                  <c:x val="1.7861699413115599E-2"/>
                  <c:y val="-2.87415315130363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079-4330-91B5-A9C63F243084}"/>
                </c:ext>
              </c:extLst>
            </c:dLbl>
            <c:dLbl>
              <c:idx val="1"/>
              <c:layout>
                <c:manualLayout>
                  <c:x val="1.2758356723654E-2"/>
                  <c:y val="-4.927119687949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79-4330-91B5-A9C63F243084}"/>
                </c:ext>
              </c:extLst>
            </c:dLbl>
            <c:spPr>
              <a:noFill/>
              <a:ln w="25399">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2020年</c:v>
                </c:pt>
                <c:pt idx="1">
                  <c:v>2019年</c:v>
                </c:pt>
              </c:strCache>
            </c:strRef>
          </c:cat>
          <c:val>
            <c:numRef>
              <c:f>Sheet1!$B$2:$C$2</c:f>
              <c:numCache>
                <c:formatCode>General</c:formatCode>
                <c:ptCount val="2"/>
                <c:pt idx="0">
                  <c:v>72841.509999999995</c:v>
                </c:pt>
              </c:numCache>
            </c:numRef>
          </c:val>
          <c:extLst>
            <c:ext xmlns:c16="http://schemas.microsoft.com/office/drawing/2014/chart" uri="{C3380CC4-5D6E-409C-BE32-E72D297353CC}">
              <c16:uniqueId val="{00000003-F079-4330-91B5-A9C63F243084}"/>
            </c:ext>
          </c:extLst>
        </c:ser>
        <c:ser>
          <c:idx val="5"/>
          <c:order val="1"/>
          <c:tx>
            <c:strRef>
              <c:f>Sheet1!$A$3</c:f>
              <c:strCache>
                <c:ptCount val="1"/>
                <c:pt idx="0">
                  <c:v>2019年一般公共预算财政拨款支出</c:v>
                </c:pt>
              </c:strCache>
            </c:strRef>
          </c:tx>
          <c:spPr>
            <a:solidFill>
              <a:srgbClr val="FF8080"/>
            </a:solidFill>
            <a:ln w="12700">
              <a:solidFill>
                <a:srgbClr val="000000"/>
              </a:solidFill>
              <a:prstDash val="solid"/>
            </a:ln>
          </c:spPr>
          <c:invertIfNegative val="0"/>
          <c:dLbls>
            <c:spPr>
              <a:noFill/>
              <a:ln w="25399">
                <a:noFill/>
              </a:ln>
              <a:effectLst/>
            </c:spPr>
            <c:txPr>
              <a:bodyPr rot="0" spcFirstLastPara="0" vertOverflow="ellipsis" vert="horz" wrap="square" lIns="38100" tIns="19050" rIns="38100" bIns="19050"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2020年</c:v>
                </c:pt>
                <c:pt idx="1">
                  <c:v>2019年</c:v>
                </c:pt>
              </c:strCache>
            </c:strRef>
          </c:cat>
          <c:val>
            <c:numRef>
              <c:f>Sheet1!$B$3:$C$3</c:f>
              <c:numCache>
                <c:formatCode>General</c:formatCode>
                <c:ptCount val="2"/>
                <c:pt idx="1">
                  <c:v>63332.7</c:v>
                </c:pt>
              </c:numCache>
            </c:numRef>
          </c:val>
          <c:extLst>
            <c:ext xmlns:c16="http://schemas.microsoft.com/office/drawing/2014/chart" uri="{C3380CC4-5D6E-409C-BE32-E72D297353CC}">
              <c16:uniqueId val="{00000004-F079-4330-91B5-A9C63F243084}"/>
            </c:ext>
          </c:extLst>
        </c:ser>
        <c:dLbls>
          <c:showLegendKey val="0"/>
          <c:showVal val="1"/>
          <c:showCatName val="0"/>
          <c:showSerName val="0"/>
          <c:showPercent val="0"/>
          <c:showBubbleSize val="0"/>
        </c:dLbls>
        <c:gapWidth val="150"/>
        <c:axId val="133707264"/>
        <c:axId val="133708800"/>
      </c:barChart>
      <c:catAx>
        <c:axId val="133707264"/>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33708800"/>
        <c:crosses val="autoZero"/>
        <c:auto val="1"/>
        <c:lblAlgn val="ctr"/>
        <c:lblOffset val="100"/>
        <c:tickLblSkip val="1"/>
        <c:noMultiLvlLbl val="0"/>
      </c:catAx>
      <c:valAx>
        <c:axId val="133708800"/>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1100"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crossAx val="133707264"/>
        <c:crosses val="autoZero"/>
        <c:crossBetween val="between"/>
      </c:valAx>
      <c:spPr>
        <a:solidFill>
          <a:srgbClr val="CCCCFF"/>
        </a:solidFill>
        <a:ln w="12700">
          <a:solidFill>
            <a:srgbClr val="808080"/>
          </a:solidFill>
          <a:prstDash val="solid"/>
        </a:ln>
        <a:effectLst/>
      </c:spPr>
    </c:plotArea>
    <c:legend>
      <c:legendPos val="r"/>
      <c:layout>
        <c:manualLayout>
          <c:xMode val="edge"/>
          <c:yMode val="edge"/>
          <c:x val="0.80755395683453202"/>
          <c:y val="0.34185303514377002"/>
          <c:w val="0.18705035971223"/>
          <c:h val="0.28434504792332299"/>
        </c:manualLayout>
      </c:layout>
      <c:overlay val="0"/>
      <c:spPr>
        <a:solidFill>
          <a:srgbClr val="FFFFFF"/>
        </a:solidFill>
        <a:ln w="12700">
          <a:solidFill>
            <a:srgbClr val="80008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endParaRPr lang="zh-CN"/>
        </a:p>
      </c:txPr>
    </c:legend>
    <c:plotVisOnly val="1"/>
    <c:dispBlanksAs val="gap"/>
    <c:showDLblsOverMax val="0"/>
  </c:chart>
  <c:spPr>
    <a:noFill/>
    <a:ln w="9525" cap="flat" cmpd="sng" algn="ctr">
      <a:noFill/>
      <a:prstDash val="solid"/>
      <a:round/>
    </a:ln>
  </c:spPr>
  <c:txPr>
    <a:bodyPr/>
    <a:lstStyle/>
    <a:p>
      <a:pPr>
        <a:defRPr lang="zh-CN" sz="11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支出决算结构图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86-41CF-9F86-8CD9793F470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86-41CF-9F86-8CD9793F470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E86-41CF-9F86-8CD9793F470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E86-41CF-9F86-8CD9793F470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E86-41CF-9F86-8CD9793F470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E86-41CF-9F86-8CD9793F470F}"/>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Sheet1!$A$2:$A$7</c:f>
              <c:strCache>
                <c:ptCount val="6"/>
                <c:pt idx="0">
                  <c:v>一般公共服务支出</c:v>
                </c:pt>
                <c:pt idx="1">
                  <c:v>公共安全支出</c:v>
                </c:pt>
                <c:pt idx="2">
                  <c:v>社会保障和就业支出</c:v>
                </c:pt>
                <c:pt idx="3">
                  <c:v>卫生健康支出</c:v>
                </c:pt>
                <c:pt idx="4">
                  <c:v>灾害防治及应急管理支出</c:v>
                </c:pt>
                <c:pt idx="5">
                  <c:v>住房保障支出</c:v>
                </c:pt>
              </c:strCache>
            </c:strRef>
          </c:cat>
          <c:val>
            <c:numRef>
              <c:f>Sheet1!$B$2:$B$7</c:f>
              <c:numCache>
                <c:formatCode>General</c:formatCode>
                <c:ptCount val="6"/>
                <c:pt idx="0">
                  <c:v>74.010000000000005</c:v>
                </c:pt>
                <c:pt idx="1">
                  <c:v>66171.28</c:v>
                </c:pt>
                <c:pt idx="2">
                  <c:v>1919.1</c:v>
                </c:pt>
                <c:pt idx="3">
                  <c:v>1728.16</c:v>
                </c:pt>
                <c:pt idx="4">
                  <c:v>8</c:v>
                </c:pt>
                <c:pt idx="5">
                  <c:v>2940.96</c:v>
                </c:pt>
              </c:numCache>
            </c:numRef>
          </c:val>
          <c:extLst>
            <c:ext xmlns:c16="http://schemas.microsoft.com/office/drawing/2014/chart" uri="{C3380CC4-5D6E-409C-BE32-E72D297353CC}">
              <c16:uniqueId val="{0000000C-3E86-41CF-9F86-8CD9793F470F}"/>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三公经费</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A34-4AD0-AC1E-6125C3BD08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A34-4AD0-AC1E-6125C3BD08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A34-4AD0-AC1E-6125C3BD087B}"/>
              </c:ext>
            </c:extLst>
          </c:dPt>
          <c:dLbls>
            <c:dLbl>
              <c:idx val="0"/>
              <c:delete val="1"/>
              <c:extLst>
                <c:ext xmlns:c15="http://schemas.microsoft.com/office/drawing/2012/chart" uri="{CE6537A1-D6FC-4f65-9D91-7224C49458BB}"/>
                <c:ext xmlns:c16="http://schemas.microsoft.com/office/drawing/2014/chart" uri="{C3380CC4-5D6E-409C-BE32-E72D297353CC}">
                  <c16:uniqueId val="{00000001-AA34-4AD0-AC1E-6125C3BD087B}"/>
                </c:ext>
              </c:extLst>
            </c:dLbl>
            <c:dLbl>
              <c:idx val="1"/>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34-4AD0-AC1E-6125C3BD087B}"/>
                </c:ext>
              </c:extLst>
            </c:dLbl>
            <c:dLbl>
              <c:idx val="2"/>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34-4AD0-AC1E-6125C3BD087B}"/>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0"/>
            <c:showCatName val="0"/>
            <c:showSerName val="0"/>
            <c:showPercent val="0"/>
            <c:showBubbleSize val="0"/>
            <c:extLst>
              <c:ext xmlns:c15="http://schemas.microsoft.com/office/drawing/2012/chart" uri="{CE6537A1-D6FC-4f65-9D91-7224C49458BB}"/>
            </c:extLst>
          </c:dLbls>
          <c:cat>
            <c:strRef>
              <c:f>Sheet1!$A$2:$A$4</c:f>
              <c:strCache>
                <c:ptCount val="3"/>
                <c:pt idx="0">
                  <c:v>因公出国经费</c:v>
                </c:pt>
                <c:pt idx="1">
                  <c:v>公务用车购置及运行维护费</c:v>
                </c:pt>
                <c:pt idx="2">
                  <c:v>公务接待费</c:v>
                </c:pt>
              </c:strCache>
            </c:strRef>
          </c:cat>
          <c:val>
            <c:numRef>
              <c:f>Sheet1!$B$2:$B$4</c:f>
              <c:numCache>
                <c:formatCode>General</c:formatCode>
                <c:ptCount val="3"/>
                <c:pt idx="0">
                  <c:v>0</c:v>
                </c:pt>
                <c:pt idx="1">
                  <c:v>2359.36</c:v>
                </c:pt>
                <c:pt idx="2">
                  <c:v>2.79</c:v>
                </c:pt>
              </c:numCache>
            </c:numRef>
          </c:val>
          <c:extLst>
            <c:ext xmlns:c16="http://schemas.microsoft.com/office/drawing/2014/chart" uri="{C3380CC4-5D6E-409C-BE32-E72D297353CC}">
              <c16:uniqueId val="{00000006-AA34-4AD0-AC1E-6125C3BD087B}"/>
            </c:ext>
          </c:extLst>
        </c:ser>
        <c:ser>
          <c:idx val="1"/>
          <c:order val="1"/>
          <c:tx>
            <c:strRef>
              <c:f>Sheet1!$C$1</c:f>
              <c:strCache>
                <c:ptCount val="1"/>
                <c:pt idx="0">
                  <c:v>单位：万元</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8-AA34-4AD0-AC1E-6125C3BD087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A-AA34-4AD0-AC1E-6125C3BD087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C-AA34-4AD0-AC1E-6125C3BD087B}"/>
              </c:ext>
            </c:extLst>
          </c:dPt>
          <c:cat>
            <c:strRef>
              <c:f>Sheet1!$A$2:$A$4</c:f>
              <c:strCache>
                <c:ptCount val="3"/>
                <c:pt idx="0">
                  <c:v>因公出国经费</c:v>
                </c:pt>
                <c:pt idx="1">
                  <c:v>公务用车购置及运行维护费</c:v>
                </c:pt>
                <c:pt idx="2">
                  <c:v>公务接待费</c:v>
                </c:pt>
              </c:strCache>
            </c:strRef>
          </c:cat>
          <c:val>
            <c:numRef>
              <c:f>Sheet1!$C$2:$C$4</c:f>
              <c:numCache>
                <c:formatCode>General</c:formatCode>
                <c:ptCount val="3"/>
              </c:numCache>
            </c:numRef>
          </c:val>
          <c:extLst>
            <c:ext xmlns:c16="http://schemas.microsoft.com/office/drawing/2014/chart" uri="{C3380CC4-5D6E-409C-BE32-E72D297353CC}">
              <c16:uniqueId val="{0000000D-AA34-4AD0-AC1E-6125C3BD087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0.533</cdr:x>
      <cdr:y>0.499</cdr:y>
    </cdr:from>
    <cdr:to>
      <cdr:x>0.53625</cdr:x>
      <cdr:y>0.56425</cdr:y>
    </cdr:to>
    <cdr:sp macro="" textlink="">
      <cdr:nvSpPr>
        <cdr:cNvPr id="2" name="矩形 1"/>
        <cdr:cNvSpPr/>
      </cdr:nvSpPr>
      <cdr:spPr>
        <a:xfrm xmlns:a="http://schemas.openxmlformats.org/drawingml/2006/main">
          <a:off x="3117171" y="1240526"/>
          <a:ext cx="19007" cy="162214"/>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E956FF-378E-4539-B638-58B4C2B3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63</Pages>
  <Words>4639</Words>
  <Characters>26448</Characters>
  <Application>Microsoft Office Word</Application>
  <DocSecurity>0</DocSecurity>
  <Lines>220</Lines>
  <Paragraphs>62</Paragraphs>
  <ScaleCrop>false</ScaleCrop>
  <Company>四川省财政厅</Company>
  <LinksUpToDate>false</LinksUpToDate>
  <CharactersWithSpaces>31025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2507471739@qq.com</cp:lastModifiedBy>
  <cp:revision>38</cp:revision>
  <cp:lastPrinted>2021-08-27T09:08:00Z</cp:lastPrinted>
  <dcterms:created xsi:type="dcterms:W3CDTF">2021-08-27T09:57:00Z</dcterms:created>
  <dcterms:modified xsi:type="dcterms:W3CDTF">2021-08-28T15:25:00Z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