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47" w:rsidRDefault="00F71D47" w:rsidP="00F71D47">
      <w:pPr>
        <w:widowControl/>
        <w:spacing w:line="580" w:lineRule="exact"/>
        <w:rPr>
          <w:rFonts w:ascii="黑体" w:eastAsia="黑体" w:hAnsi="宋体" w:cs="方正小标宋简体"/>
          <w:spacing w:val="-20"/>
          <w:sz w:val="32"/>
          <w:szCs w:val="32"/>
        </w:rPr>
      </w:pPr>
      <w:r>
        <w:rPr>
          <w:rFonts w:ascii="黑体" w:eastAsia="黑体" w:hAnsi="黑体" w:cs="方正小标宋简体" w:hint="eastAsia"/>
          <w:spacing w:val="-20"/>
          <w:sz w:val="32"/>
          <w:szCs w:val="32"/>
        </w:rPr>
        <w:t>附件</w:t>
      </w:r>
      <w:bookmarkStart w:id="0" w:name="_GoBack"/>
      <w:bookmarkEnd w:id="0"/>
      <w:r>
        <w:rPr>
          <w:rFonts w:ascii="黑体" w:eastAsia="黑体" w:hAnsi="宋体" w:cs="方正小标宋简体" w:hint="eastAsia"/>
          <w:spacing w:val="-20"/>
          <w:sz w:val="32"/>
          <w:szCs w:val="32"/>
        </w:rPr>
        <w:t>2</w:t>
      </w:r>
    </w:p>
    <w:p w:rsidR="00FE74C0" w:rsidRPr="00F71D47" w:rsidRDefault="00FE74C0" w:rsidP="00640407">
      <w:pPr>
        <w:widowControl/>
        <w:wordWrap w:val="0"/>
        <w:rPr>
          <w:rFonts w:ascii="黑体" w:eastAsia="黑体" w:hAnsi="黑体" w:cs="宋体"/>
          <w:kern w:val="0"/>
          <w:sz w:val="32"/>
          <w:szCs w:val="32"/>
        </w:rPr>
      </w:pPr>
    </w:p>
    <w:p w:rsidR="00D15E9B" w:rsidRPr="00EB42D9" w:rsidRDefault="009C4955">
      <w:pPr>
        <w:widowControl/>
        <w:wordWrap w:val="0"/>
        <w:jc w:val="center"/>
        <w:rPr>
          <w:rFonts w:ascii="方正小标宋简体" w:eastAsia="方正小标宋简体" w:hAnsi="仿宋" w:cs="宋体"/>
          <w:kern w:val="0"/>
          <w:sz w:val="40"/>
          <w:szCs w:val="40"/>
        </w:rPr>
      </w:pPr>
      <w:r w:rsidRPr="00EB42D9">
        <w:rPr>
          <w:rFonts w:ascii="方正小标宋简体" w:eastAsia="方正小标宋简体" w:hAnsi="仿宋" w:cs="宋体" w:hint="eastAsia"/>
          <w:kern w:val="0"/>
          <w:sz w:val="40"/>
          <w:szCs w:val="40"/>
        </w:rPr>
        <w:t>四川省公安机关行政领域轻微违法行为</w:t>
      </w:r>
    </w:p>
    <w:p w:rsidR="009C4955" w:rsidRPr="00EB42D9" w:rsidRDefault="009C4955">
      <w:pPr>
        <w:widowControl/>
        <w:wordWrap w:val="0"/>
        <w:jc w:val="center"/>
        <w:rPr>
          <w:rFonts w:ascii="方正小标宋简体" w:eastAsia="方正小标宋简体" w:hAnsi="仿宋" w:cs="宋体"/>
          <w:kern w:val="0"/>
          <w:sz w:val="40"/>
          <w:szCs w:val="40"/>
        </w:rPr>
      </w:pPr>
      <w:r w:rsidRPr="00EB42D9">
        <w:rPr>
          <w:rFonts w:ascii="方正小标宋简体" w:eastAsia="方正小标宋简体" w:hAnsi="仿宋" w:cs="宋体" w:hint="eastAsia"/>
          <w:kern w:val="0"/>
          <w:sz w:val="40"/>
          <w:szCs w:val="40"/>
        </w:rPr>
        <w:t>不予处罚和不采取行政强制措施清单</w:t>
      </w:r>
    </w:p>
    <w:p w:rsidR="00EF67F4" w:rsidRPr="00EB42D9" w:rsidRDefault="00EF67F4">
      <w:pPr>
        <w:widowControl/>
        <w:wordWrap w:val="0"/>
        <w:ind w:firstLine="640"/>
        <w:rPr>
          <w:rFonts w:ascii="仿宋" w:eastAsia="仿宋" w:hAnsi="仿宋" w:cs="Times New Roman"/>
          <w:kern w:val="0"/>
          <w:sz w:val="32"/>
          <w:szCs w:val="32"/>
        </w:rPr>
      </w:pPr>
    </w:p>
    <w:p w:rsidR="00EF67F4" w:rsidRPr="00EB42D9" w:rsidRDefault="00322F4E">
      <w:pPr>
        <w:widowControl/>
        <w:wordWrap w:val="0"/>
        <w:ind w:firstLine="640"/>
        <w:rPr>
          <w:rFonts w:ascii="仿宋" w:eastAsia="仿宋" w:hAnsi="仿宋" w:cs="Times New Roman"/>
          <w:kern w:val="0"/>
          <w:sz w:val="32"/>
          <w:szCs w:val="32"/>
        </w:rPr>
      </w:pPr>
      <w:r w:rsidRPr="00EB42D9">
        <w:rPr>
          <w:rFonts w:ascii="仿宋" w:eastAsia="仿宋" w:hAnsi="仿宋" w:cs="Times New Roman" w:hint="eastAsia"/>
          <w:kern w:val="0"/>
          <w:sz w:val="32"/>
          <w:szCs w:val="32"/>
        </w:rPr>
        <w:t>为</w:t>
      </w:r>
      <w:r w:rsidR="00A602B2" w:rsidRPr="00EB42D9">
        <w:rPr>
          <w:rFonts w:ascii="仿宋" w:eastAsia="仿宋" w:hAnsi="仿宋" w:cs="Times New Roman" w:hint="eastAsia"/>
          <w:kern w:val="0"/>
          <w:sz w:val="32"/>
          <w:szCs w:val="32"/>
        </w:rPr>
        <w:t>深入</w:t>
      </w:r>
      <w:r w:rsidRPr="00EB42D9">
        <w:rPr>
          <w:rFonts w:ascii="仿宋" w:eastAsia="仿宋" w:hAnsi="仿宋" w:cs="Times New Roman" w:hint="eastAsia"/>
          <w:kern w:val="0"/>
          <w:sz w:val="32"/>
          <w:szCs w:val="32"/>
        </w:rPr>
        <w:t>贯彻</w:t>
      </w:r>
      <w:r w:rsidR="00A602B2" w:rsidRPr="00EB42D9">
        <w:rPr>
          <w:rFonts w:ascii="仿宋" w:eastAsia="仿宋" w:hAnsi="仿宋" w:cs="Times New Roman" w:hint="eastAsia"/>
          <w:kern w:val="0"/>
          <w:sz w:val="32"/>
          <w:szCs w:val="32"/>
        </w:rPr>
        <w:t>习近平法治思想</w:t>
      </w:r>
      <w:r w:rsidRPr="00EB42D9">
        <w:rPr>
          <w:rFonts w:ascii="仿宋" w:eastAsia="仿宋" w:hAnsi="仿宋" w:cs="Times New Roman" w:hint="eastAsia"/>
          <w:kern w:val="0"/>
          <w:sz w:val="32"/>
          <w:szCs w:val="32"/>
        </w:rPr>
        <w:t>，</w:t>
      </w:r>
      <w:r w:rsidR="00A602B2" w:rsidRPr="00EB42D9">
        <w:rPr>
          <w:rFonts w:ascii="仿宋" w:eastAsia="仿宋" w:hAnsi="仿宋" w:cs="Times New Roman" w:hint="eastAsia"/>
          <w:kern w:val="0"/>
          <w:sz w:val="32"/>
          <w:szCs w:val="32"/>
        </w:rPr>
        <w:t>进一步推进</w:t>
      </w:r>
      <w:r w:rsidR="004846FE">
        <w:rPr>
          <w:rFonts w:ascii="仿宋" w:eastAsia="仿宋" w:hAnsi="仿宋" w:cs="Times New Roman" w:hint="eastAsia"/>
          <w:kern w:val="0"/>
          <w:sz w:val="32"/>
          <w:szCs w:val="32"/>
        </w:rPr>
        <w:t>行政领域</w:t>
      </w:r>
      <w:r w:rsidRPr="00EB42D9">
        <w:rPr>
          <w:rFonts w:ascii="仿宋" w:eastAsia="仿宋" w:hAnsi="仿宋" w:cs="Times New Roman" w:hint="eastAsia"/>
          <w:kern w:val="0"/>
          <w:sz w:val="32"/>
          <w:szCs w:val="32"/>
        </w:rPr>
        <w:t>包容审慎监管</w:t>
      </w:r>
      <w:r w:rsidR="004846FE">
        <w:rPr>
          <w:rFonts w:ascii="仿宋" w:eastAsia="仿宋" w:hAnsi="仿宋" w:cs="Times New Roman" w:hint="eastAsia"/>
          <w:kern w:val="0"/>
          <w:sz w:val="32"/>
          <w:szCs w:val="32"/>
        </w:rPr>
        <w:t>和柔性执法</w:t>
      </w:r>
      <w:r w:rsidRPr="00EB42D9">
        <w:rPr>
          <w:rFonts w:ascii="仿宋" w:eastAsia="仿宋" w:hAnsi="仿宋" w:cs="Times New Roman" w:hint="eastAsia"/>
          <w:kern w:val="0"/>
          <w:sz w:val="32"/>
          <w:szCs w:val="32"/>
        </w:rPr>
        <w:t>，持续优化法治化营商环境，根据《中华人民共和国行政处罚法》《中华人民共和国行政强制法》</w:t>
      </w:r>
      <w:r w:rsidRPr="00EB42D9">
        <w:rPr>
          <w:rFonts w:ascii="仿宋" w:eastAsia="仿宋" w:hAnsi="仿宋" w:cs="Times New Roman"/>
          <w:kern w:val="0"/>
          <w:sz w:val="32"/>
          <w:szCs w:val="32"/>
        </w:rPr>
        <w:t>《中华人民共和国治安管理处罚法》</w:t>
      </w:r>
      <w:r w:rsidR="00162984" w:rsidRPr="00EB42D9">
        <w:rPr>
          <w:rFonts w:ascii="仿宋" w:eastAsia="仿宋" w:hAnsi="仿宋" w:cs="Times New Roman"/>
          <w:kern w:val="0"/>
          <w:sz w:val="32"/>
          <w:szCs w:val="32"/>
        </w:rPr>
        <w:t>《公安机关办理行政案件程序规定》</w:t>
      </w:r>
      <w:r w:rsidRPr="00EB42D9">
        <w:rPr>
          <w:rFonts w:ascii="仿宋" w:eastAsia="仿宋" w:hAnsi="仿宋" w:cs="Times New Roman" w:hint="eastAsia"/>
          <w:kern w:val="0"/>
          <w:sz w:val="32"/>
          <w:szCs w:val="32"/>
        </w:rPr>
        <w:t>等</w:t>
      </w:r>
      <w:r w:rsidR="006F6B88" w:rsidRPr="00EB42D9">
        <w:rPr>
          <w:rFonts w:ascii="仿宋" w:eastAsia="仿宋" w:hAnsi="仿宋" w:cs="Times New Roman" w:hint="eastAsia"/>
          <w:kern w:val="0"/>
          <w:sz w:val="32"/>
          <w:szCs w:val="32"/>
        </w:rPr>
        <w:t>规定</w:t>
      </w:r>
      <w:r w:rsidRPr="00EB42D9">
        <w:rPr>
          <w:rFonts w:ascii="仿宋" w:eastAsia="仿宋" w:hAnsi="仿宋" w:cs="Times New Roman" w:hint="eastAsia"/>
          <w:kern w:val="0"/>
          <w:sz w:val="32"/>
          <w:szCs w:val="32"/>
        </w:rPr>
        <w:t>，结合</w:t>
      </w:r>
      <w:r w:rsidR="00D62F95" w:rsidRPr="00EB42D9">
        <w:rPr>
          <w:rFonts w:ascii="仿宋" w:eastAsia="仿宋" w:hAnsi="仿宋" w:cs="Times New Roman" w:hint="eastAsia"/>
          <w:kern w:val="0"/>
          <w:sz w:val="32"/>
          <w:szCs w:val="32"/>
        </w:rPr>
        <w:t>我省公安机关</w:t>
      </w:r>
      <w:r w:rsidR="006A4545" w:rsidRPr="00EB42D9">
        <w:rPr>
          <w:rFonts w:ascii="仿宋" w:eastAsia="仿宋" w:hAnsi="仿宋" w:cs="Times New Roman" w:hint="eastAsia"/>
          <w:kern w:val="0"/>
          <w:sz w:val="32"/>
          <w:szCs w:val="32"/>
        </w:rPr>
        <w:t>执法</w:t>
      </w:r>
      <w:r w:rsidRPr="00EB42D9">
        <w:rPr>
          <w:rFonts w:ascii="仿宋" w:eastAsia="仿宋" w:hAnsi="仿宋" w:cs="Times New Roman" w:hint="eastAsia"/>
          <w:kern w:val="0"/>
          <w:sz w:val="32"/>
          <w:szCs w:val="32"/>
        </w:rPr>
        <w:t>实际，</w:t>
      </w:r>
      <w:r w:rsidR="00DF6C9C" w:rsidRPr="00EB42D9">
        <w:rPr>
          <w:rFonts w:ascii="仿宋" w:eastAsia="仿宋" w:hAnsi="仿宋" w:cs="Times New Roman"/>
          <w:kern w:val="0"/>
          <w:sz w:val="32"/>
          <w:szCs w:val="32"/>
        </w:rPr>
        <w:t>制定本清单。</w:t>
      </w:r>
    </w:p>
    <w:p w:rsidR="00EF67F4" w:rsidRPr="00EB42D9" w:rsidRDefault="00DF6C9C">
      <w:pPr>
        <w:widowControl/>
        <w:wordWrap w:val="0"/>
        <w:ind w:firstLine="640"/>
        <w:rPr>
          <w:rFonts w:ascii="仿宋" w:eastAsia="仿宋" w:hAnsi="仿宋" w:cs="宋体"/>
          <w:kern w:val="0"/>
          <w:sz w:val="26"/>
          <w:szCs w:val="26"/>
        </w:rPr>
      </w:pPr>
      <w:r w:rsidRPr="00EB42D9">
        <w:rPr>
          <w:rFonts w:ascii="黑体" w:eastAsia="黑体" w:hAnsi="黑体" w:cs="Times New Roman"/>
          <w:kern w:val="0"/>
          <w:sz w:val="32"/>
          <w:szCs w:val="32"/>
        </w:rPr>
        <w:t>一、下列违法行为轻微并及时改正</w:t>
      </w:r>
      <w:r w:rsidRPr="00EB42D9">
        <w:rPr>
          <w:rFonts w:ascii="Times New Roman" w:eastAsia="仿宋" w:hAnsi="Times New Roman" w:cs="Times New Roman"/>
          <w:kern w:val="0"/>
          <w:sz w:val="32"/>
          <w:szCs w:val="32"/>
        </w:rPr>
        <w:t>,</w:t>
      </w:r>
      <w:r w:rsidRPr="00EB42D9">
        <w:rPr>
          <w:rFonts w:ascii="黑体" w:eastAsia="黑体" w:hAnsi="黑体" w:cs="Times New Roman"/>
          <w:kern w:val="0"/>
          <w:sz w:val="32"/>
          <w:szCs w:val="32"/>
        </w:rPr>
        <w:t>没有造成危害后果的</w:t>
      </w:r>
      <w:r w:rsidRPr="00EB42D9">
        <w:rPr>
          <w:rFonts w:ascii="Times New Roman" w:eastAsia="仿宋" w:hAnsi="Times New Roman" w:cs="Times New Roman"/>
          <w:kern w:val="0"/>
          <w:sz w:val="32"/>
          <w:szCs w:val="32"/>
        </w:rPr>
        <w:t>,</w:t>
      </w:r>
      <w:r w:rsidRPr="00EB42D9">
        <w:rPr>
          <w:rFonts w:ascii="黑体" w:eastAsia="黑体" w:hAnsi="黑体" w:cs="Times New Roman"/>
          <w:kern w:val="0"/>
          <w:sz w:val="32"/>
          <w:szCs w:val="32"/>
        </w:rPr>
        <w:t>不予行政处罚（</w:t>
      </w:r>
      <w:r w:rsidR="00456C1B">
        <w:rPr>
          <w:rFonts w:ascii="Times New Roman" w:eastAsia="仿宋" w:hAnsi="Times New Roman" w:cs="Times New Roman" w:hint="eastAsia"/>
          <w:kern w:val="0"/>
          <w:sz w:val="32"/>
          <w:szCs w:val="32"/>
        </w:rPr>
        <w:t>16</w:t>
      </w:r>
      <w:r w:rsidRPr="00EB42D9">
        <w:rPr>
          <w:rFonts w:ascii="黑体" w:eastAsia="黑体" w:hAnsi="黑体" w:cs="Times New Roman"/>
          <w:kern w:val="0"/>
          <w:sz w:val="32"/>
          <w:szCs w:val="32"/>
        </w:rPr>
        <w:t>项）</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（一）治安行政管理领域</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1</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违反《中华人民共和国治安管理处罚法》第四十九条规定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行为人实施盗窃</w:t>
      </w:r>
      <w:r w:rsidR="00D91E6F">
        <w:rPr>
          <w:rFonts w:ascii="仿宋" w:eastAsia="仿宋" w:hAnsi="仿宋" w:cs="Times New Roman" w:hint="eastAsia"/>
          <w:kern w:val="0"/>
          <w:sz w:val="32"/>
          <w:szCs w:val="32"/>
        </w:rPr>
        <w:t>生活必需品用于本人及家庭生活需要</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主动到案后如实陈述并积极退赔。</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2</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违反《中华人民共和国治安管理处罚法》第五十八条规定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制造噪声干扰他人正常生活</w:t>
      </w:r>
      <w:r w:rsidR="00DF6C9C" w:rsidRPr="00EB42D9">
        <w:rPr>
          <w:rFonts w:ascii="Times New Roman" w:eastAsia="仿宋" w:hAnsi="Times New Roman" w:cs="Times New Roman"/>
          <w:kern w:val="0"/>
          <w:sz w:val="32"/>
          <w:szCs w:val="32"/>
        </w:rPr>
        <w:t>,</w:t>
      </w:r>
      <w:r w:rsidR="00AD002A">
        <w:rPr>
          <w:rFonts w:ascii="Times New Roman" w:eastAsia="仿宋" w:hAnsi="Times New Roman" w:cs="Times New Roman" w:hint="eastAsia"/>
          <w:kern w:val="0"/>
          <w:sz w:val="32"/>
          <w:szCs w:val="32"/>
        </w:rPr>
        <w:t>经执法人员</w:t>
      </w:r>
      <w:r w:rsidR="00DF6C9C" w:rsidRPr="00EB42D9">
        <w:rPr>
          <w:rFonts w:ascii="仿宋" w:eastAsia="仿宋" w:hAnsi="仿宋" w:cs="Times New Roman"/>
          <w:kern w:val="0"/>
          <w:sz w:val="32"/>
          <w:szCs w:val="32"/>
        </w:rPr>
        <w:t>劝阻后立即停止的。</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lastRenderedPageBreak/>
        <w:t>3</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违反《中华人民共和国治安管理处罚法》第七十五条第一款规定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饲养动物干扰正常生活</w:t>
      </w:r>
      <w:r w:rsidR="00DF6C9C" w:rsidRPr="00EB42D9">
        <w:rPr>
          <w:rFonts w:ascii="Times New Roman" w:eastAsia="仿宋" w:hAnsi="Times New Roman" w:cs="Times New Roman"/>
          <w:kern w:val="0"/>
          <w:sz w:val="32"/>
          <w:szCs w:val="32"/>
        </w:rPr>
        <w:t>,</w:t>
      </w:r>
      <w:r w:rsidR="00AD002A" w:rsidRPr="00AD002A">
        <w:rPr>
          <w:rFonts w:ascii="Times New Roman" w:eastAsia="仿宋" w:hAnsi="Times New Roman" w:cs="Times New Roman" w:hint="eastAsia"/>
          <w:kern w:val="0"/>
          <w:sz w:val="32"/>
          <w:szCs w:val="32"/>
        </w:rPr>
        <w:t xml:space="preserve"> </w:t>
      </w:r>
      <w:r w:rsidR="00AD002A">
        <w:rPr>
          <w:rFonts w:ascii="Times New Roman" w:eastAsia="仿宋" w:hAnsi="Times New Roman" w:cs="Times New Roman" w:hint="eastAsia"/>
          <w:kern w:val="0"/>
          <w:sz w:val="32"/>
          <w:szCs w:val="32"/>
        </w:rPr>
        <w:t>经执法人员</w:t>
      </w:r>
      <w:r w:rsidR="00DF6C9C" w:rsidRPr="00EB42D9">
        <w:rPr>
          <w:rFonts w:ascii="仿宋" w:eastAsia="仿宋" w:hAnsi="仿宋" w:cs="Times New Roman"/>
          <w:kern w:val="0"/>
          <w:sz w:val="32"/>
          <w:szCs w:val="32"/>
        </w:rPr>
        <w:t>劝阻后立即停止的。</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违反《烟花爆竹安全管理条例》第四十二条第二款规定</w:t>
      </w:r>
      <w:r w:rsidR="00DF6C9C" w:rsidRPr="00EB42D9">
        <w:rPr>
          <w:rFonts w:ascii="Times New Roman" w:eastAsia="仿宋" w:hAnsi="Times New Roman" w:cs="Times New Roman"/>
          <w:kern w:val="0"/>
          <w:sz w:val="32"/>
          <w:szCs w:val="32"/>
        </w:rPr>
        <w:t>,</w:t>
      </w:r>
      <w:r w:rsidR="0089040C" w:rsidRPr="00EB42D9">
        <w:rPr>
          <w:rFonts w:ascii="仿宋" w:eastAsia="仿宋" w:hAnsi="仿宋" w:cs="Times New Roman"/>
          <w:kern w:val="0"/>
          <w:sz w:val="32"/>
          <w:szCs w:val="32"/>
        </w:rPr>
        <w:t>违</w:t>
      </w:r>
      <w:r w:rsidR="0089040C">
        <w:rPr>
          <w:rFonts w:ascii="仿宋" w:eastAsia="仿宋" w:hAnsi="仿宋" w:cs="Times New Roman" w:hint="eastAsia"/>
          <w:kern w:val="0"/>
          <w:sz w:val="32"/>
          <w:szCs w:val="32"/>
        </w:rPr>
        <w:t>规</w:t>
      </w:r>
      <w:r w:rsidR="00DF6C9C" w:rsidRPr="00EB42D9">
        <w:rPr>
          <w:rFonts w:ascii="仿宋" w:eastAsia="仿宋" w:hAnsi="仿宋" w:cs="Times New Roman"/>
          <w:kern w:val="0"/>
          <w:sz w:val="32"/>
          <w:szCs w:val="32"/>
        </w:rPr>
        <w:t>燃放烟花爆竹</w:t>
      </w:r>
      <w:r w:rsidR="00DF6C9C" w:rsidRPr="00EB42D9">
        <w:rPr>
          <w:rFonts w:ascii="Times New Roman" w:eastAsia="仿宋" w:hAnsi="Times New Roman" w:cs="Times New Roman"/>
          <w:kern w:val="0"/>
          <w:sz w:val="32"/>
          <w:szCs w:val="32"/>
        </w:rPr>
        <w:t>,</w:t>
      </w:r>
      <w:r w:rsidR="00AD002A" w:rsidRPr="00AD002A">
        <w:rPr>
          <w:rFonts w:ascii="Times New Roman" w:eastAsia="仿宋" w:hAnsi="Times New Roman" w:cs="Times New Roman" w:hint="eastAsia"/>
          <w:kern w:val="0"/>
          <w:sz w:val="32"/>
          <w:szCs w:val="32"/>
        </w:rPr>
        <w:t xml:space="preserve"> </w:t>
      </w:r>
      <w:r w:rsidR="00AD002A">
        <w:rPr>
          <w:rFonts w:ascii="Times New Roman" w:eastAsia="仿宋" w:hAnsi="Times New Roman" w:cs="Times New Roman" w:hint="eastAsia"/>
          <w:kern w:val="0"/>
          <w:sz w:val="32"/>
          <w:szCs w:val="32"/>
        </w:rPr>
        <w:t>经执法人员</w:t>
      </w:r>
      <w:r w:rsidR="00DF6C9C" w:rsidRPr="00EB42D9">
        <w:rPr>
          <w:rFonts w:ascii="仿宋" w:eastAsia="仿宋" w:hAnsi="仿宋" w:cs="Times New Roman"/>
          <w:kern w:val="0"/>
          <w:sz w:val="32"/>
          <w:szCs w:val="32"/>
        </w:rPr>
        <w:t>劝阻后立即停止的。</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5</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违反《剧毒化学品购买和公路运输许可证件管理办法》第二十四条第一款规定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通过公路运输剧毒化学品未</w:t>
      </w:r>
      <w:r w:rsidR="0089040C">
        <w:rPr>
          <w:rFonts w:ascii="仿宋" w:eastAsia="仿宋" w:hAnsi="仿宋" w:cs="Times New Roman" w:hint="eastAsia"/>
          <w:kern w:val="0"/>
          <w:sz w:val="32"/>
          <w:szCs w:val="32"/>
        </w:rPr>
        <w:t>随车</w:t>
      </w:r>
      <w:r w:rsidR="00DF6C9C" w:rsidRPr="00EB42D9">
        <w:rPr>
          <w:rFonts w:ascii="仿宋" w:eastAsia="仿宋" w:hAnsi="仿宋" w:cs="Times New Roman"/>
          <w:kern w:val="0"/>
          <w:sz w:val="32"/>
          <w:szCs w:val="32"/>
        </w:rPr>
        <w:t>携带《剧毒化学品公路运输通行证》</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但已随车携带通行证复印件</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经查证无伪造变造</w:t>
      </w:r>
      <w:r w:rsidR="00A32C58">
        <w:rPr>
          <w:rFonts w:ascii="仿宋" w:eastAsia="仿宋" w:hAnsi="仿宋" w:cs="Times New Roman" w:hint="eastAsia"/>
          <w:kern w:val="0"/>
          <w:sz w:val="32"/>
          <w:szCs w:val="32"/>
        </w:rPr>
        <w:t>情形</w:t>
      </w:r>
      <w:r w:rsidR="00DF6C9C" w:rsidRPr="00EB42D9">
        <w:rPr>
          <w:rFonts w:ascii="仿宋" w:eastAsia="仿宋" w:hAnsi="仿宋" w:cs="Times New Roman"/>
          <w:kern w:val="0"/>
          <w:sz w:val="32"/>
          <w:szCs w:val="32"/>
        </w:rPr>
        <w:t>。</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6</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违反《剧毒化学品购买和公路运输许可证件管理办法》第二十五条第三项规定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未按规定交回剧毒化学品购买凭证、凭证存根</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查获后立即交回凭证或凭证存根。</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（二）网络安全管理领域</w:t>
      </w:r>
    </w:p>
    <w:p w:rsidR="00EF67F4" w:rsidRPr="00EB42D9" w:rsidRDefault="00A74BD8">
      <w:pPr>
        <w:widowControl/>
        <w:wordWrap w:val="0"/>
        <w:ind w:firstLine="640"/>
        <w:rPr>
          <w:rFonts w:ascii="仿宋" w:eastAsia="仿宋" w:hAnsi="仿宋" w:cs="宋体"/>
          <w:kern w:val="0"/>
          <w:sz w:val="26"/>
          <w:szCs w:val="26"/>
        </w:rPr>
      </w:pPr>
      <w:r w:rsidRPr="00EB42D9">
        <w:rPr>
          <w:rFonts w:ascii="Times New Roman" w:eastAsia="仿宋" w:hAnsi="Times New Roman" w:cs="Times New Roman" w:hint="eastAsia"/>
          <w:kern w:val="0"/>
          <w:sz w:val="32"/>
          <w:szCs w:val="32"/>
        </w:rPr>
        <w:t>7</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违反《互联网上网服务营业场所管理条例》第二十三条、第三十三条第三项规定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未按规定核对、登记上网消费者的有效身份证件或者记录有关上网信息</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未登记人数为</w:t>
      </w:r>
      <w:r w:rsidR="00DF6C9C" w:rsidRPr="00EB42D9">
        <w:rPr>
          <w:rFonts w:ascii="仿宋" w:eastAsia="仿宋" w:hAnsi="仿宋" w:cs="Times New Roman" w:hint="eastAsia"/>
          <w:kern w:val="0"/>
          <w:sz w:val="32"/>
          <w:szCs w:val="32"/>
        </w:rPr>
        <w:t>1人</w:t>
      </w:r>
      <w:r w:rsidR="00DF6C9C" w:rsidRPr="00EB42D9">
        <w:rPr>
          <w:rFonts w:ascii="仿宋" w:eastAsia="仿宋" w:hAnsi="仿宋" w:cs="Times New Roman"/>
          <w:kern w:val="0"/>
          <w:sz w:val="32"/>
          <w:szCs w:val="32"/>
        </w:rPr>
        <w:t>。</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（三）禁毒管理领域</w:t>
      </w:r>
    </w:p>
    <w:p w:rsidR="00EF67F4" w:rsidRPr="00EB42D9" w:rsidRDefault="00A74BD8">
      <w:pPr>
        <w:widowControl/>
        <w:wordWrap w:val="0"/>
        <w:ind w:firstLine="640"/>
        <w:rPr>
          <w:rFonts w:ascii="仿宋" w:eastAsia="仿宋" w:hAnsi="仿宋" w:cs="Times New Roman"/>
          <w:kern w:val="0"/>
          <w:sz w:val="32"/>
          <w:szCs w:val="32"/>
        </w:rPr>
      </w:pPr>
      <w:r w:rsidRPr="00EB42D9">
        <w:rPr>
          <w:rFonts w:ascii="Times New Roman" w:eastAsia="仿宋" w:hAnsi="Times New Roman" w:cs="Times New Roman" w:hint="eastAsia"/>
          <w:kern w:val="0"/>
          <w:sz w:val="32"/>
          <w:szCs w:val="32"/>
        </w:rPr>
        <w:t>8</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违反《易制毒化学品管理条例》第四十一条第一款规定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易制毒化学品运输人员未携带易制毒化学品运输许可证件或者备案证明</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经查证运输人员虽未携带纸质证明</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但</w:t>
      </w:r>
      <w:r w:rsidR="00DF6C9C" w:rsidRPr="00EB42D9">
        <w:rPr>
          <w:rFonts w:ascii="仿宋" w:eastAsia="仿宋" w:hAnsi="仿宋" w:cs="Times New Roman" w:hint="eastAsia"/>
          <w:kern w:val="0"/>
          <w:sz w:val="32"/>
          <w:szCs w:val="32"/>
        </w:rPr>
        <w:t>能及时提供电子证明。</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（四）道路交通安全管理领域</w:t>
      </w:r>
    </w:p>
    <w:p w:rsidR="00023D6E" w:rsidRPr="00EB42D9" w:rsidRDefault="00FA39A5" w:rsidP="00023D6E">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lastRenderedPageBreak/>
        <w:t>9.</w:t>
      </w:r>
      <w:r w:rsidR="00023D6E" w:rsidRPr="00EB42D9">
        <w:rPr>
          <w:rFonts w:ascii="仿宋" w:eastAsia="仿宋" w:hAnsi="仿宋" w:cs="Times New Roman"/>
          <w:kern w:val="0"/>
          <w:sz w:val="32"/>
          <w:szCs w:val="32"/>
        </w:rPr>
        <w:t>违反《中华人民共和国道路交通安全法》第十一条第一款规定</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未随车携带行驶证</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但能主动提供</w:t>
      </w:r>
      <w:r w:rsidR="00AD002A">
        <w:rPr>
          <w:rFonts w:ascii="仿宋" w:eastAsia="仿宋" w:hAnsi="仿宋" w:cs="Times New Roman" w:hint="eastAsia"/>
          <w:kern w:val="0"/>
          <w:sz w:val="32"/>
          <w:szCs w:val="32"/>
        </w:rPr>
        <w:t>电子行驶证或者</w:t>
      </w:r>
      <w:r w:rsidR="00023D6E" w:rsidRPr="00EB42D9">
        <w:rPr>
          <w:rFonts w:ascii="仿宋" w:eastAsia="仿宋" w:hAnsi="仿宋" w:cs="Times New Roman"/>
          <w:kern w:val="0"/>
          <w:sz w:val="32"/>
          <w:szCs w:val="32"/>
        </w:rPr>
        <w:t>相关证明</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经查证驾驶的车辆具有合法上道路行驶的资格。</w:t>
      </w:r>
    </w:p>
    <w:p w:rsidR="00023D6E" w:rsidRPr="00EB42D9" w:rsidRDefault="0087533A" w:rsidP="00023D6E">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10</w:t>
      </w:r>
      <w:r w:rsidR="00023D6E" w:rsidRPr="00EB42D9">
        <w:rPr>
          <w:rFonts w:ascii="仿宋" w:eastAsia="仿宋" w:hAnsi="仿宋" w:cs="宋体" w:hint="eastAsia"/>
          <w:kern w:val="0"/>
          <w:sz w:val="32"/>
          <w:szCs w:val="32"/>
        </w:rPr>
        <w:t>.</w:t>
      </w:r>
      <w:r w:rsidR="00023D6E" w:rsidRPr="00EB42D9">
        <w:rPr>
          <w:rFonts w:ascii="仿宋" w:eastAsia="仿宋" w:hAnsi="仿宋" w:cs="Times New Roman"/>
          <w:kern w:val="0"/>
          <w:sz w:val="32"/>
          <w:szCs w:val="32"/>
        </w:rPr>
        <w:t>违反《中华人民共和国道路交通安全法》第十九条第四款规定</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未随车携带驾驶证</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但能主动提供</w:t>
      </w:r>
      <w:r w:rsidR="00AD002A">
        <w:rPr>
          <w:rFonts w:ascii="仿宋" w:eastAsia="仿宋" w:hAnsi="仿宋" w:cs="Times New Roman" w:hint="eastAsia"/>
          <w:kern w:val="0"/>
          <w:sz w:val="32"/>
          <w:szCs w:val="32"/>
        </w:rPr>
        <w:t>电子驾驶证或者</w:t>
      </w:r>
      <w:r w:rsidR="00023D6E" w:rsidRPr="00EB42D9">
        <w:rPr>
          <w:rFonts w:ascii="仿宋" w:eastAsia="仿宋" w:hAnsi="仿宋" w:cs="Times New Roman"/>
          <w:kern w:val="0"/>
          <w:sz w:val="32"/>
          <w:szCs w:val="32"/>
        </w:rPr>
        <w:t>相关证明</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经查证具有合法有效驾驶资格。</w:t>
      </w:r>
    </w:p>
    <w:p w:rsidR="00023D6E" w:rsidRPr="00EB42D9" w:rsidRDefault="0087533A" w:rsidP="00023D6E">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11</w:t>
      </w:r>
      <w:r w:rsidR="00023D6E" w:rsidRPr="00EB42D9">
        <w:rPr>
          <w:rFonts w:ascii="仿宋" w:eastAsia="仿宋" w:hAnsi="仿宋" w:cs="宋体" w:hint="eastAsia"/>
          <w:kern w:val="0"/>
          <w:sz w:val="32"/>
          <w:szCs w:val="32"/>
        </w:rPr>
        <w:t>.</w:t>
      </w:r>
      <w:r w:rsidR="00023D6E" w:rsidRPr="00EB42D9">
        <w:rPr>
          <w:rFonts w:ascii="仿宋" w:eastAsia="仿宋" w:hAnsi="仿宋" w:cs="Times New Roman"/>
          <w:kern w:val="0"/>
          <w:sz w:val="32"/>
          <w:szCs w:val="32"/>
        </w:rPr>
        <w:t>违反《中华人民共和国道路交通安全法》第三十六条规定</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机动</w:t>
      </w:r>
      <w:r w:rsidR="00023D6E" w:rsidRPr="00A10AC1">
        <w:rPr>
          <w:rFonts w:ascii="仿宋" w:eastAsia="仿宋" w:hAnsi="仿宋" w:cs="Times New Roman"/>
          <w:kern w:val="0"/>
          <w:sz w:val="32"/>
          <w:szCs w:val="32"/>
        </w:rPr>
        <w:t>车在</w:t>
      </w:r>
      <w:r w:rsidR="00023D6E" w:rsidRPr="00EB42D9">
        <w:rPr>
          <w:rFonts w:ascii="仿宋" w:eastAsia="仿宋" w:hAnsi="仿宋" w:cs="Times New Roman"/>
          <w:kern w:val="0"/>
          <w:sz w:val="32"/>
          <w:szCs w:val="32"/>
        </w:rPr>
        <w:t>没有划分机动车道、非机动车道和人行道的道路上不在道路中间通行。</w:t>
      </w:r>
      <w:r w:rsidR="006B63EF" w:rsidRPr="00EB42D9">
        <w:rPr>
          <w:rFonts w:ascii="仿宋" w:eastAsia="仿宋" w:hAnsi="仿宋" w:cs="Times New Roman" w:hint="eastAsia"/>
          <w:kern w:val="0"/>
          <w:sz w:val="32"/>
          <w:szCs w:val="32"/>
        </w:rPr>
        <w:t xml:space="preserve"> </w:t>
      </w:r>
    </w:p>
    <w:p w:rsidR="00023D6E" w:rsidRPr="00EB42D9" w:rsidRDefault="0087533A" w:rsidP="00673495">
      <w:pPr>
        <w:autoSpaceDE w:val="0"/>
        <w:autoSpaceDN w:val="0"/>
        <w:adjustRightInd w:val="0"/>
        <w:ind w:firstLineChars="200" w:firstLine="640"/>
        <w:jc w:val="left"/>
        <w:rPr>
          <w:rFonts w:ascii="仿宋" w:eastAsia="仿宋" w:hAnsi="仿宋" w:cs="宋体"/>
          <w:kern w:val="0"/>
          <w:sz w:val="26"/>
          <w:szCs w:val="26"/>
        </w:rPr>
      </w:pPr>
      <w:r>
        <w:rPr>
          <w:rFonts w:ascii="Times New Roman" w:eastAsia="仿宋" w:hAnsi="Times New Roman" w:cs="Times New Roman" w:hint="eastAsia"/>
          <w:kern w:val="0"/>
          <w:sz w:val="32"/>
          <w:szCs w:val="32"/>
        </w:rPr>
        <w:t>12</w:t>
      </w:r>
      <w:r w:rsidR="00023D6E" w:rsidRPr="00EB42D9">
        <w:rPr>
          <w:rFonts w:ascii="仿宋" w:eastAsia="仿宋" w:hAnsi="仿宋" w:cs="宋体" w:hint="eastAsia"/>
          <w:kern w:val="0"/>
          <w:sz w:val="32"/>
          <w:szCs w:val="32"/>
        </w:rPr>
        <w:t>.</w:t>
      </w:r>
      <w:r w:rsidR="00023D6E" w:rsidRPr="00EB42D9">
        <w:rPr>
          <w:rFonts w:ascii="仿宋" w:eastAsia="仿宋" w:hAnsi="仿宋" w:cs="Times New Roman"/>
          <w:kern w:val="0"/>
          <w:sz w:val="32"/>
          <w:szCs w:val="32"/>
        </w:rPr>
        <w:t>违反</w:t>
      </w:r>
      <w:bookmarkStart w:id="1" w:name="OLE_LINK3"/>
      <w:r w:rsidR="00023D6E" w:rsidRPr="00EB42D9">
        <w:rPr>
          <w:rFonts w:ascii="仿宋" w:eastAsia="仿宋" w:hAnsi="仿宋" w:cs="Times New Roman"/>
          <w:kern w:val="0"/>
          <w:sz w:val="32"/>
          <w:szCs w:val="32"/>
        </w:rPr>
        <w:t>《中华人民共和国道路交通安全法实施条例》</w:t>
      </w:r>
      <w:bookmarkEnd w:id="1"/>
      <w:r w:rsidR="00023D6E" w:rsidRPr="00EB42D9">
        <w:rPr>
          <w:rFonts w:ascii="仿宋" w:eastAsia="仿宋" w:hAnsi="仿宋" w:cs="Times New Roman"/>
          <w:kern w:val="0"/>
          <w:sz w:val="32"/>
          <w:szCs w:val="32"/>
        </w:rPr>
        <w:t>第十三条第一款规定</w:t>
      </w:r>
      <w:r w:rsidR="00023D6E" w:rsidRPr="00673495">
        <w:rPr>
          <w:rFonts w:ascii="仿宋" w:eastAsia="仿宋" w:hAnsi="仿宋" w:cs="Times New Roman"/>
          <w:kern w:val="0"/>
          <w:sz w:val="32"/>
          <w:szCs w:val="32"/>
        </w:rPr>
        <w:t>,</w:t>
      </w:r>
      <w:r w:rsidR="00673495" w:rsidRPr="00673495">
        <w:rPr>
          <w:rFonts w:ascii="仿宋" w:eastAsia="仿宋" w:hAnsi="仿宋" w:cs="Times New Roman" w:hint="eastAsia"/>
          <w:kern w:val="0"/>
          <w:sz w:val="32"/>
          <w:szCs w:val="32"/>
        </w:rPr>
        <w:t>重型、中型载货汽车及其挂车的车身或者车厢后部未按照规定喷涂放大的牌号或者放大的牌号</w:t>
      </w:r>
      <w:r w:rsidR="000F51F6">
        <w:rPr>
          <w:rFonts w:ascii="仿宋" w:eastAsia="仿宋" w:hAnsi="仿宋" w:cs="Times New Roman" w:hint="eastAsia"/>
          <w:kern w:val="0"/>
          <w:sz w:val="32"/>
          <w:szCs w:val="32"/>
        </w:rPr>
        <w:t>不清晰</w:t>
      </w:r>
      <w:r w:rsidR="00023D6E" w:rsidRPr="00EB42D9">
        <w:rPr>
          <w:rFonts w:ascii="仿宋" w:eastAsia="仿宋" w:hAnsi="仿宋" w:cs="Times New Roman"/>
          <w:kern w:val="0"/>
          <w:sz w:val="32"/>
          <w:szCs w:val="32"/>
        </w:rPr>
        <w:t>。</w:t>
      </w:r>
    </w:p>
    <w:p w:rsidR="00023D6E" w:rsidRPr="00EB42D9" w:rsidRDefault="0087533A" w:rsidP="00023D6E">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13</w:t>
      </w:r>
      <w:r w:rsidR="00023D6E" w:rsidRPr="00EB42D9">
        <w:rPr>
          <w:rFonts w:ascii="仿宋" w:eastAsia="仿宋" w:hAnsi="仿宋" w:cs="宋体" w:hint="eastAsia"/>
          <w:kern w:val="0"/>
          <w:sz w:val="32"/>
          <w:szCs w:val="32"/>
        </w:rPr>
        <w:t>.</w:t>
      </w:r>
      <w:r w:rsidR="00023D6E" w:rsidRPr="00EB42D9">
        <w:rPr>
          <w:rFonts w:ascii="仿宋" w:eastAsia="仿宋" w:hAnsi="仿宋" w:cs="Times New Roman"/>
          <w:kern w:val="0"/>
          <w:sz w:val="32"/>
          <w:szCs w:val="32"/>
        </w:rPr>
        <w:t>违反《中华人民共和国道路交通安全法实施条例》第十三条第三款规定</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机动车喷涂、粘贴标识或者车身广告</w:t>
      </w:r>
      <w:r w:rsidR="00023D6E" w:rsidRPr="00EB42D9">
        <w:rPr>
          <w:rFonts w:ascii="Times New Roman" w:eastAsia="仿宋" w:hAnsi="Times New Roman" w:cs="Times New Roman"/>
          <w:kern w:val="0"/>
          <w:sz w:val="32"/>
          <w:szCs w:val="32"/>
        </w:rPr>
        <w:t>,</w:t>
      </w:r>
      <w:r w:rsidR="00023D6E" w:rsidRPr="00EB42D9">
        <w:rPr>
          <w:rFonts w:ascii="仿宋" w:eastAsia="仿宋" w:hAnsi="仿宋" w:cs="Times New Roman"/>
          <w:kern w:val="0"/>
          <w:sz w:val="32"/>
          <w:szCs w:val="32"/>
        </w:rPr>
        <w:t>影响安全驾驶。</w:t>
      </w:r>
    </w:p>
    <w:p w:rsidR="00023D6E" w:rsidRPr="00A10AC1" w:rsidRDefault="0087533A" w:rsidP="00023D6E">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14</w:t>
      </w:r>
      <w:r w:rsidR="00023D6E" w:rsidRPr="00A10AC1">
        <w:rPr>
          <w:rFonts w:ascii="仿宋" w:eastAsia="仿宋" w:hAnsi="仿宋" w:cs="宋体" w:hint="eastAsia"/>
          <w:kern w:val="0"/>
          <w:sz w:val="32"/>
          <w:szCs w:val="32"/>
        </w:rPr>
        <w:t>.</w:t>
      </w:r>
      <w:r w:rsidR="00023D6E" w:rsidRPr="00A10AC1">
        <w:rPr>
          <w:rFonts w:ascii="仿宋" w:eastAsia="仿宋" w:hAnsi="仿宋" w:cs="Times New Roman"/>
          <w:kern w:val="0"/>
          <w:sz w:val="32"/>
          <w:szCs w:val="32"/>
        </w:rPr>
        <w:t>违反《中华人民共和国道路交通安全法实施条例》第六十二条第一项规定</w:t>
      </w:r>
      <w:r w:rsidR="00023D6E" w:rsidRPr="00A10AC1">
        <w:rPr>
          <w:rFonts w:ascii="Times New Roman" w:eastAsia="仿宋" w:hAnsi="Times New Roman" w:cs="Times New Roman"/>
          <w:kern w:val="0"/>
          <w:sz w:val="32"/>
          <w:szCs w:val="32"/>
        </w:rPr>
        <w:t>,</w:t>
      </w:r>
      <w:r w:rsidR="00023D6E" w:rsidRPr="00A10AC1">
        <w:rPr>
          <w:rFonts w:ascii="仿宋" w:eastAsia="仿宋" w:hAnsi="仿宋" w:cs="Times New Roman"/>
          <w:kern w:val="0"/>
          <w:sz w:val="32"/>
          <w:szCs w:val="32"/>
        </w:rPr>
        <w:t>机动车驾驶人在车门、车厢没有关好时行车。</w:t>
      </w:r>
    </w:p>
    <w:p w:rsidR="00023D6E" w:rsidRDefault="0087533A" w:rsidP="00023D6E">
      <w:pPr>
        <w:widowControl/>
        <w:wordWrap w:val="0"/>
        <w:ind w:firstLine="640"/>
        <w:rPr>
          <w:rFonts w:ascii="仿宋" w:eastAsia="仿宋" w:hAnsi="仿宋" w:cs="Times New Roman"/>
          <w:color w:val="FF0000"/>
          <w:kern w:val="0"/>
          <w:sz w:val="32"/>
          <w:szCs w:val="32"/>
        </w:rPr>
      </w:pPr>
      <w:r>
        <w:rPr>
          <w:rFonts w:ascii="Times New Roman" w:eastAsia="仿宋" w:hAnsi="Times New Roman" w:cs="Times New Roman" w:hint="eastAsia"/>
          <w:kern w:val="0"/>
          <w:sz w:val="32"/>
          <w:szCs w:val="32"/>
        </w:rPr>
        <w:t>15</w:t>
      </w:r>
      <w:r w:rsidR="00023D6E" w:rsidRPr="00A10AC1">
        <w:rPr>
          <w:rFonts w:ascii="仿宋" w:eastAsia="仿宋" w:hAnsi="仿宋" w:cs="宋体" w:hint="eastAsia"/>
          <w:kern w:val="0"/>
          <w:sz w:val="32"/>
          <w:szCs w:val="32"/>
        </w:rPr>
        <w:t>.</w:t>
      </w:r>
      <w:r w:rsidR="00023D6E" w:rsidRPr="00A10AC1">
        <w:rPr>
          <w:rFonts w:ascii="仿宋" w:eastAsia="仿宋" w:hAnsi="仿宋" w:cs="Times New Roman"/>
          <w:kern w:val="0"/>
          <w:sz w:val="32"/>
          <w:szCs w:val="32"/>
        </w:rPr>
        <w:t>违反《中华人民共和国道路交通安全法实施条例》第六十二条第二项规定</w:t>
      </w:r>
      <w:r w:rsidR="00023D6E" w:rsidRPr="00A10AC1">
        <w:rPr>
          <w:rFonts w:ascii="Times New Roman" w:eastAsia="仿宋" w:hAnsi="Times New Roman" w:cs="Times New Roman"/>
          <w:kern w:val="0"/>
          <w:sz w:val="32"/>
          <w:szCs w:val="32"/>
        </w:rPr>
        <w:t>,</w:t>
      </w:r>
      <w:r w:rsidR="00023D6E" w:rsidRPr="00A10AC1">
        <w:rPr>
          <w:rFonts w:ascii="仿宋" w:eastAsia="仿宋" w:hAnsi="仿宋" w:cs="Times New Roman"/>
          <w:kern w:val="0"/>
          <w:sz w:val="32"/>
          <w:szCs w:val="32"/>
        </w:rPr>
        <w:t>机动车驾驶室前后窗范围内悬挂、放置妨碍驾驶人视线的物品</w:t>
      </w:r>
      <w:r w:rsidR="00673495" w:rsidRPr="00A10AC1">
        <w:rPr>
          <w:rFonts w:ascii="仿宋" w:eastAsia="仿宋" w:hAnsi="仿宋" w:cs="Times New Roman" w:hint="eastAsia"/>
          <w:kern w:val="0"/>
          <w:sz w:val="32"/>
          <w:szCs w:val="32"/>
        </w:rPr>
        <w:t>。</w:t>
      </w:r>
    </w:p>
    <w:p w:rsidR="00673495" w:rsidRPr="00673495" w:rsidRDefault="0087533A" w:rsidP="00673495">
      <w:pPr>
        <w:autoSpaceDE w:val="0"/>
        <w:autoSpaceDN w:val="0"/>
        <w:adjustRightInd w:val="0"/>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lastRenderedPageBreak/>
        <w:t>16</w:t>
      </w:r>
      <w:r w:rsidR="00673495" w:rsidRPr="00673495">
        <w:rPr>
          <w:rFonts w:ascii="仿宋" w:eastAsia="仿宋" w:hAnsi="仿宋" w:cs="Times New Roman" w:hint="eastAsia"/>
          <w:kern w:val="0"/>
          <w:sz w:val="32"/>
          <w:szCs w:val="32"/>
        </w:rPr>
        <w:t>.</w:t>
      </w:r>
      <w:r w:rsidR="00673495" w:rsidRPr="00EB42D9">
        <w:rPr>
          <w:rFonts w:ascii="仿宋" w:eastAsia="仿宋" w:hAnsi="仿宋" w:cs="Times New Roman"/>
          <w:kern w:val="0"/>
          <w:sz w:val="32"/>
          <w:szCs w:val="32"/>
        </w:rPr>
        <w:t>违反</w:t>
      </w:r>
      <w:r w:rsidR="00673495">
        <w:rPr>
          <w:rFonts w:ascii="仿宋" w:eastAsia="仿宋" w:hAnsi="仿宋" w:cs="Times New Roman" w:hint="eastAsia"/>
          <w:kern w:val="0"/>
          <w:sz w:val="32"/>
          <w:szCs w:val="32"/>
        </w:rPr>
        <w:t>《</w:t>
      </w:r>
      <w:r w:rsidR="00673495" w:rsidRPr="00673495">
        <w:rPr>
          <w:rFonts w:ascii="仿宋" w:eastAsia="仿宋" w:hAnsi="仿宋" w:cs="Times New Roman" w:hint="eastAsia"/>
          <w:kern w:val="0"/>
          <w:sz w:val="32"/>
          <w:szCs w:val="32"/>
        </w:rPr>
        <w:t>四川省&lt;中华人民共和国道路交通安全法&gt;实施办法</w:t>
      </w:r>
      <w:r w:rsidR="00673495">
        <w:rPr>
          <w:rFonts w:ascii="仿宋" w:eastAsia="仿宋" w:hAnsi="仿宋" w:cs="Times New Roman" w:hint="eastAsia"/>
          <w:kern w:val="0"/>
          <w:sz w:val="32"/>
          <w:szCs w:val="32"/>
        </w:rPr>
        <w:t>》第十三条第四项规定，</w:t>
      </w:r>
      <w:r w:rsidR="00673495" w:rsidRPr="00673495">
        <w:rPr>
          <w:rFonts w:ascii="仿宋" w:eastAsia="仿宋" w:hAnsi="仿宋" w:cs="Times New Roman" w:hint="eastAsia"/>
          <w:kern w:val="0"/>
          <w:sz w:val="32"/>
          <w:szCs w:val="32"/>
        </w:rPr>
        <w:t>车身前后玻璃上张贴图片、喷涂妨碍视线的文字、图案</w:t>
      </w:r>
      <w:r w:rsidR="00673495">
        <w:rPr>
          <w:rFonts w:ascii="仿宋" w:eastAsia="仿宋" w:hAnsi="仿宋" w:cs="Times New Roman" w:hint="eastAsia"/>
          <w:kern w:val="0"/>
          <w:sz w:val="32"/>
          <w:szCs w:val="32"/>
        </w:rPr>
        <w:t>。</w:t>
      </w:r>
    </w:p>
    <w:p w:rsidR="00EF67F4" w:rsidRPr="0077195F" w:rsidRDefault="00AD002A" w:rsidP="0077195F">
      <w:pPr>
        <w:widowControl/>
        <w:wordWrap w:val="0"/>
        <w:ind w:firstLine="640"/>
        <w:rPr>
          <w:rFonts w:ascii="楷体_GB2312" w:eastAsia="楷体_GB2312" w:hAnsi="仿宋" w:cs="宋体"/>
          <w:kern w:val="0"/>
          <w:sz w:val="32"/>
          <w:szCs w:val="32"/>
        </w:rPr>
      </w:pPr>
      <w:r w:rsidRPr="0077195F">
        <w:rPr>
          <w:rFonts w:ascii="楷体_GB2312" w:eastAsia="楷体_GB2312" w:hAnsi="仿宋" w:cs="宋体" w:hint="eastAsia"/>
          <w:kern w:val="0"/>
          <w:sz w:val="32"/>
          <w:szCs w:val="32"/>
        </w:rPr>
        <w:t>（五）</w:t>
      </w:r>
      <w:r w:rsidR="00DF6C9C" w:rsidRPr="0077195F">
        <w:rPr>
          <w:rFonts w:ascii="楷体_GB2312" w:eastAsia="楷体_GB2312" w:hAnsi="仿宋" w:cs="宋体"/>
          <w:kern w:val="0"/>
          <w:sz w:val="32"/>
          <w:szCs w:val="32"/>
        </w:rPr>
        <w:t>上级公安机关规定的其他适用</w:t>
      </w:r>
      <w:r w:rsidR="009612ED">
        <w:rPr>
          <w:rFonts w:ascii="楷体_GB2312" w:eastAsia="楷体_GB2312" w:hAnsi="仿宋" w:cs="宋体" w:hint="eastAsia"/>
          <w:kern w:val="0"/>
          <w:sz w:val="32"/>
          <w:szCs w:val="32"/>
        </w:rPr>
        <w:t>“</w:t>
      </w:r>
      <w:r w:rsidR="009612ED" w:rsidRPr="0077195F">
        <w:rPr>
          <w:rFonts w:ascii="楷体_GB2312" w:eastAsia="楷体_GB2312" w:hAnsi="仿宋" w:cs="宋体"/>
          <w:kern w:val="0"/>
          <w:sz w:val="32"/>
          <w:szCs w:val="32"/>
        </w:rPr>
        <w:t>轻微不罚</w:t>
      </w:r>
      <w:r w:rsidR="009612ED">
        <w:rPr>
          <w:rFonts w:ascii="楷体_GB2312" w:eastAsia="楷体_GB2312" w:hAnsi="仿宋" w:cs="宋体" w:hint="eastAsia"/>
          <w:kern w:val="0"/>
          <w:sz w:val="32"/>
          <w:szCs w:val="32"/>
        </w:rPr>
        <w:t>”</w:t>
      </w:r>
      <w:r w:rsidR="00837233">
        <w:rPr>
          <w:rFonts w:ascii="楷体_GB2312" w:eastAsia="楷体_GB2312" w:hAnsi="仿宋" w:cs="宋体"/>
          <w:kern w:val="0"/>
          <w:sz w:val="32"/>
          <w:szCs w:val="32"/>
        </w:rPr>
        <w:t>的违法行为</w:t>
      </w:r>
    </w:p>
    <w:p w:rsidR="00EF67F4" w:rsidRPr="00EB42D9" w:rsidRDefault="00DF6C9C">
      <w:pPr>
        <w:widowControl/>
        <w:wordWrap w:val="0"/>
        <w:ind w:firstLine="640"/>
        <w:rPr>
          <w:rFonts w:ascii="仿宋" w:eastAsia="仿宋" w:hAnsi="仿宋" w:cs="宋体"/>
          <w:kern w:val="0"/>
          <w:sz w:val="26"/>
          <w:szCs w:val="26"/>
        </w:rPr>
      </w:pPr>
      <w:r w:rsidRPr="00EB42D9">
        <w:rPr>
          <w:rFonts w:ascii="黑体" w:eastAsia="黑体" w:hAnsi="黑体" w:cs="Times New Roman"/>
          <w:kern w:val="0"/>
          <w:sz w:val="32"/>
          <w:szCs w:val="32"/>
        </w:rPr>
        <w:t>二、下列违法行为</w:t>
      </w:r>
      <w:r w:rsidRPr="00EB42D9">
        <w:rPr>
          <w:rFonts w:ascii="Times New Roman" w:eastAsia="仿宋" w:hAnsi="Times New Roman" w:cs="Times New Roman"/>
          <w:kern w:val="0"/>
          <w:sz w:val="32"/>
          <w:szCs w:val="32"/>
        </w:rPr>
        <w:t>,</w:t>
      </w:r>
      <w:r w:rsidRPr="00EB42D9">
        <w:rPr>
          <w:rFonts w:ascii="黑体" w:eastAsia="黑体" w:hAnsi="黑体" w:cs="Times New Roman"/>
          <w:kern w:val="0"/>
          <w:sz w:val="32"/>
          <w:szCs w:val="32"/>
        </w:rPr>
        <w:t>初次违法且危害后果轻微并及时改正的</w:t>
      </w:r>
      <w:r w:rsidRPr="00EB42D9">
        <w:rPr>
          <w:rFonts w:ascii="Times New Roman" w:eastAsia="仿宋" w:hAnsi="Times New Roman" w:cs="Times New Roman"/>
          <w:kern w:val="0"/>
          <w:sz w:val="32"/>
          <w:szCs w:val="32"/>
        </w:rPr>
        <w:t>,</w:t>
      </w:r>
      <w:r w:rsidRPr="00EB42D9">
        <w:rPr>
          <w:rFonts w:ascii="黑体" w:eastAsia="黑体" w:hAnsi="黑体" w:cs="Times New Roman"/>
          <w:kern w:val="0"/>
          <w:sz w:val="32"/>
          <w:szCs w:val="32"/>
        </w:rPr>
        <w:t>可以不予行政处罚（</w:t>
      </w:r>
      <w:r w:rsidR="00456C1B">
        <w:rPr>
          <w:rFonts w:ascii="Times New Roman" w:eastAsia="仿宋" w:hAnsi="Times New Roman" w:cs="Times New Roman" w:hint="eastAsia"/>
          <w:kern w:val="0"/>
          <w:sz w:val="32"/>
          <w:szCs w:val="32"/>
        </w:rPr>
        <w:t>48</w:t>
      </w:r>
      <w:r w:rsidRPr="00EB42D9">
        <w:rPr>
          <w:rFonts w:ascii="黑体" w:eastAsia="黑体" w:hAnsi="黑体" w:cs="Times New Roman"/>
          <w:kern w:val="0"/>
          <w:sz w:val="32"/>
          <w:szCs w:val="32"/>
        </w:rPr>
        <w:t>项）</w:t>
      </w:r>
    </w:p>
    <w:p w:rsidR="00EF67F4" w:rsidRPr="00EB42D9" w:rsidRDefault="00DF6C9C">
      <w:pPr>
        <w:widowControl/>
        <w:wordWrap w:val="0"/>
        <w:ind w:firstLine="640"/>
        <w:rPr>
          <w:rFonts w:ascii="楷体_GB2312" w:eastAsia="楷体_GB2312" w:hAnsi="仿宋" w:cs="宋体"/>
          <w:kern w:val="0"/>
          <w:sz w:val="32"/>
          <w:szCs w:val="32"/>
        </w:rPr>
      </w:pPr>
      <w:r w:rsidRPr="00EB42D9">
        <w:rPr>
          <w:rFonts w:ascii="楷体_GB2312" w:eastAsia="楷体_GB2312" w:hAnsi="仿宋" w:cs="宋体" w:hint="eastAsia"/>
          <w:kern w:val="0"/>
          <w:sz w:val="32"/>
          <w:szCs w:val="32"/>
        </w:rPr>
        <w:t>（一）治安行政</w:t>
      </w:r>
      <w:r w:rsidR="00D74614">
        <w:rPr>
          <w:rFonts w:ascii="楷体_GB2312" w:eastAsia="楷体_GB2312" w:hAnsi="仿宋" w:cs="宋体" w:hint="eastAsia"/>
          <w:kern w:val="0"/>
          <w:sz w:val="32"/>
          <w:szCs w:val="32"/>
        </w:rPr>
        <w:t>管理</w:t>
      </w:r>
      <w:r w:rsidRPr="00EB42D9">
        <w:rPr>
          <w:rFonts w:ascii="楷体_GB2312" w:eastAsia="楷体_GB2312" w:hAnsi="仿宋" w:cs="宋体" w:hint="eastAsia"/>
          <w:kern w:val="0"/>
          <w:sz w:val="32"/>
          <w:szCs w:val="32"/>
        </w:rPr>
        <w:t>领域</w:t>
      </w:r>
    </w:p>
    <w:p w:rsidR="00E152E3" w:rsidRDefault="00DF6C9C">
      <w:pPr>
        <w:widowControl/>
        <w:wordWrap w:val="0"/>
        <w:ind w:firstLine="640"/>
        <w:rPr>
          <w:rFonts w:ascii="仿宋" w:eastAsia="仿宋" w:hAnsi="仿宋" w:cs="宋体"/>
          <w:kern w:val="0"/>
          <w:sz w:val="32"/>
          <w:szCs w:val="32"/>
        </w:rPr>
      </w:pPr>
      <w:r w:rsidRPr="00EB42D9">
        <w:rPr>
          <w:rFonts w:ascii="Times New Roman" w:eastAsia="仿宋" w:hAnsi="Times New Roman" w:cs="Times New Roman"/>
          <w:kern w:val="0"/>
          <w:sz w:val="32"/>
          <w:szCs w:val="32"/>
        </w:rPr>
        <w:t>1</w:t>
      </w:r>
      <w:r w:rsidRPr="00EB42D9">
        <w:rPr>
          <w:rFonts w:ascii="仿宋" w:eastAsia="仿宋" w:hAnsi="仿宋" w:cs="宋体" w:hint="eastAsia"/>
          <w:kern w:val="0"/>
          <w:sz w:val="32"/>
          <w:szCs w:val="32"/>
        </w:rPr>
        <w:t>.</w:t>
      </w:r>
      <w:r w:rsidR="00E152E3" w:rsidRPr="00E152E3">
        <w:rPr>
          <w:rFonts w:ascii="仿宋" w:eastAsia="仿宋" w:hAnsi="仿宋" w:cs="宋体" w:hint="eastAsia"/>
          <w:kern w:val="0"/>
          <w:sz w:val="32"/>
          <w:szCs w:val="32"/>
        </w:rPr>
        <w:t>违反《中华人民共和国治安管理处罚法》第四十九条</w:t>
      </w:r>
      <w:r w:rsidR="00AD002A">
        <w:rPr>
          <w:rFonts w:ascii="仿宋" w:eastAsia="仿宋" w:hAnsi="仿宋" w:cs="宋体" w:hint="eastAsia"/>
          <w:kern w:val="0"/>
          <w:sz w:val="32"/>
          <w:szCs w:val="32"/>
        </w:rPr>
        <w:t>规定</w:t>
      </w:r>
      <w:r w:rsidR="00E152E3" w:rsidRPr="00E152E3">
        <w:rPr>
          <w:rFonts w:ascii="仿宋" w:eastAsia="仿宋" w:hAnsi="仿宋" w:cs="宋体" w:hint="eastAsia"/>
          <w:kern w:val="0"/>
          <w:sz w:val="32"/>
          <w:szCs w:val="32"/>
        </w:rPr>
        <w:t>，故意损毁公私财物，</w:t>
      </w:r>
      <w:r w:rsidR="00E152E3">
        <w:rPr>
          <w:rFonts w:ascii="仿宋" w:eastAsia="仿宋" w:hAnsi="仿宋" w:cs="宋体" w:hint="eastAsia"/>
          <w:kern w:val="0"/>
          <w:sz w:val="32"/>
          <w:szCs w:val="32"/>
        </w:rPr>
        <w:t>损毁财物价值低或者未造成实际影响，</w:t>
      </w:r>
      <w:r w:rsidR="00E152E3" w:rsidRPr="00E152E3">
        <w:rPr>
          <w:rFonts w:ascii="仿宋" w:eastAsia="仿宋" w:hAnsi="仿宋" w:cs="宋体" w:hint="eastAsia"/>
          <w:kern w:val="0"/>
          <w:sz w:val="32"/>
          <w:szCs w:val="32"/>
        </w:rPr>
        <w:t>且主动赔偿</w:t>
      </w:r>
      <w:r w:rsidR="00E152E3">
        <w:rPr>
          <w:rFonts w:ascii="仿宋" w:eastAsia="仿宋" w:hAnsi="仿宋" w:cs="宋体" w:hint="eastAsia"/>
          <w:kern w:val="0"/>
          <w:sz w:val="32"/>
          <w:szCs w:val="32"/>
        </w:rPr>
        <w:t>并取得谅解</w:t>
      </w:r>
      <w:r w:rsidR="00E152E3" w:rsidRPr="00E152E3">
        <w:rPr>
          <w:rFonts w:ascii="仿宋" w:eastAsia="仿宋" w:hAnsi="仿宋" w:cs="宋体" w:hint="eastAsia"/>
          <w:kern w:val="0"/>
          <w:sz w:val="32"/>
          <w:szCs w:val="32"/>
        </w:rPr>
        <w:t>。</w:t>
      </w:r>
    </w:p>
    <w:p w:rsidR="00EF67F4" w:rsidRPr="00EB42D9" w:rsidRDefault="0089040C">
      <w:pPr>
        <w:widowControl/>
        <w:wordWrap w:val="0"/>
        <w:ind w:firstLine="640"/>
        <w:rPr>
          <w:rFonts w:ascii="Times New Roman" w:eastAsia="仿宋" w:hAnsi="Times New Roman" w:cs="Times New Roman"/>
          <w:kern w:val="0"/>
          <w:sz w:val="32"/>
          <w:szCs w:val="32"/>
        </w:rPr>
      </w:pPr>
      <w:r>
        <w:rPr>
          <w:rFonts w:ascii="仿宋" w:eastAsia="仿宋" w:hAnsi="仿宋" w:cs="Times New Roman" w:hint="eastAsia"/>
          <w:kern w:val="0"/>
          <w:sz w:val="32"/>
          <w:szCs w:val="32"/>
        </w:rPr>
        <w:t>2.</w:t>
      </w:r>
      <w:r w:rsidR="00DF6C9C" w:rsidRPr="00EB42D9">
        <w:rPr>
          <w:rFonts w:ascii="仿宋" w:eastAsia="仿宋" w:hAnsi="仿宋" w:cs="Times New Roman"/>
          <w:kern w:val="0"/>
          <w:sz w:val="32"/>
          <w:szCs w:val="32"/>
        </w:rPr>
        <w:t>违反《中华人民共和国治安管理处罚法》第五十七条第一款规定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将房屋出租给无身份证件的人居住或不按照规定登记承租人信息。</w:t>
      </w:r>
    </w:p>
    <w:p w:rsidR="00EF67F4" w:rsidRPr="00EB42D9" w:rsidRDefault="0089040C">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w:t>
      </w:r>
      <w:bookmarkStart w:id="2" w:name="OLE_LINK2"/>
      <w:bookmarkStart w:id="3" w:name="OLE_LINK1"/>
      <w:r w:rsidR="00DF6C9C" w:rsidRPr="00EB42D9">
        <w:rPr>
          <w:rFonts w:ascii="仿宋" w:eastAsia="仿宋" w:hAnsi="仿宋" w:cs="Times New Roman"/>
          <w:kern w:val="0"/>
          <w:sz w:val="32"/>
          <w:szCs w:val="32"/>
        </w:rPr>
        <w:t>《旅馆业治安管理办法</w:t>
      </w:r>
      <w:bookmarkEnd w:id="2"/>
      <w:bookmarkEnd w:id="3"/>
      <w:r w:rsidR="00DF6C9C" w:rsidRPr="00EB42D9">
        <w:rPr>
          <w:rFonts w:ascii="仿宋" w:eastAsia="仿宋" w:hAnsi="仿宋" w:cs="Times New Roman"/>
          <w:kern w:val="0"/>
          <w:sz w:val="32"/>
          <w:szCs w:val="32"/>
        </w:rPr>
        <w:t>》第四条第二款、第十五条规定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旅馆变更登记未备案。</w:t>
      </w:r>
    </w:p>
    <w:p w:rsidR="00EF67F4" w:rsidRPr="00EB42D9" w:rsidRDefault="0089040C">
      <w:pPr>
        <w:widowControl/>
        <w:wordWrap w:val="0"/>
        <w:ind w:firstLine="640"/>
        <w:rPr>
          <w:rFonts w:ascii="仿宋" w:eastAsia="仿宋" w:hAnsi="仿宋" w:cs="宋体"/>
          <w:kern w:val="0"/>
          <w:sz w:val="26"/>
          <w:szCs w:val="26"/>
        </w:rPr>
      </w:pPr>
      <w:r>
        <w:rPr>
          <w:rFonts w:ascii="仿宋" w:eastAsia="仿宋" w:hAnsi="仿宋" w:cs="宋体" w:hint="eastAsia"/>
          <w:kern w:val="0"/>
          <w:sz w:val="32"/>
          <w:szCs w:val="32"/>
        </w:rPr>
        <w:t>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违反《保安服务管理条例》第四十二条第一款第二项规定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未按规定进行备案或撤销备案（不含校园保安服务）。</w:t>
      </w:r>
    </w:p>
    <w:p w:rsidR="00EF67F4" w:rsidRPr="00EB42D9" w:rsidRDefault="00CB2857">
      <w:pPr>
        <w:widowControl/>
        <w:wordWrap w:val="0"/>
        <w:ind w:firstLine="640"/>
        <w:rPr>
          <w:rFonts w:ascii="仿宋" w:eastAsia="仿宋" w:hAnsi="仿宋" w:cs="宋体"/>
          <w:kern w:val="0"/>
          <w:sz w:val="26"/>
          <w:szCs w:val="26"/>
        </w:rPr>
      </w:pPr>
      <w:r w:rsidRPr="00CB2857">
        <w:rPr>
          <w:rFonts w:ascii="仿宋" w:eastAsia="仿宋" w:hAnsi="仿宋" w:cs="Times New Roman" w:hint="eastAsia"/>
          <w:kern w:val="0"/>
          <w:sz w:val="32"/>
          <w:szCs w:val="32"/>
        </w:rPr>
        <w:t>5</w:t>
      </w:r>
      <w:r w:rsidR="00DF6C9C" w:rsidRPr="00CB2857">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违反《保安服务管理条例》第四十二条第一款第四项规定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违反</w:t>
      </w:r>
      <w:r w:rsidR="0089040C">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条件招用保安员。</w:t>
      </w:r>
    </w:p>
    <w:p w:rsidR="00EF67F4" w:rsidRPr="00EB42D9" w:rsidRDefault="0089040C">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6</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违反《保安服务管理条例》第四十二条第一款第五项规定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未按规定核查保安服务合法性。</w:t>
      </w:r>
    </w:p>
    <w:p w:rsidR="00EF67F4" w:rsidRPr="00EB42D9" w:rsidRDefault="0089040C">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lastRenderedPageBreak/>
        <w:t>7</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违反《保安服务管理条例》第四十二条第一款第六项规定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未按规定签订、留存保安服务合同。</w:t>
      </w:r>
    </w:p>
    <w:p w:rsidR="00EF67F4" w:rsidRPr="00EB42D9" w:rsidRDefault="0089040C">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8</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违反《保安服务管理条例》第四十二条第一款第七项规定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未按规定留存保安服务监控影像资料、报警记录。</w:t>
      </w:r>
    </w:p>
    <w:p w:rsidR="00EF67F4" w:rsidRPr="00EB42D9" w:rsidRDefault="0089040C">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9</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违反《保安服务管理条例》第四十七条第一款第四项规定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未按规定开展保安员培训。</w:t>
      </w:r>
    </w:p>
    <w:p w:rsidR="00EF67F4" w:rsidRPr="00EB42D9" w:rsidRDefault="0089040C">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10</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违反《企业事业单位内部治安保卫条例》第十九条规定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未落实单位内部治安保卫措施。</w:t>
      </w:r>
    </w:p>
    <w:p w:rsidR="00EF67F4" w:rsidRPr="00EB42D9" w:rsidRDefault="0089040C">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11</w:t>
      </w:r>
      <w:r w:rsidR="00DF6C9C" w:rsidRPr="00A32C58">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违反《娱乐场所管理条例》第四十四条第一项规定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娱乐场所设施不符合</w:t>
      </w:r>
      <w:r w:rsidR="00DF6C9C" w:rsidRPr="00EB42D9">
        <w:rPr>
          <w:rFonts w:ascii="仿宋" w:eastAsia="仿宋" w:hAnsi="仿宋" w:cs="Times New Roman" w:hint="eastAsia"/>
          <w:kern w:val="0"/>
          <w:sz w:val="32"/>
          <w:szCs w:val="32"/>
        </w:rPr>
        <w:t>规定。</w:t>
      </w:r>
    </w:p>
    <w:p w:rsidR="00EF67F4" w:rsidRPr="00EB42D9" w:rsidRDefault="0089040C">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12</w:t>
      </w:r>
      <w:r w:rsidR="00DF6C9C" w:rsidRPr="00EB42D9">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违反《娱乐场所管理条例》第四十四条第四项规定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未按规定配备娱乐场所安全检查设备；未对进入娱乐场所 人员进行安全检查。</w:t>
      </w:r>
    </w:p>
    <w:p w:rsidR="00EF67F4" w:rsidRPr="00EB42D9" w:rsidRDefault="0089040C">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13</w:t>
      </w:r>
      <w:r w:rsidR="00DF6C9C" w:rsidRPr="00EB42D9">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违反《娱乐场所管理条例》第四十四条第五项规定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未按规定配备娱乐场所保安人员。</w:t>
      </w:r>
    </w:p>
    <w:p w:rsidR="00EF67F4" w:rsidRPr="00EB42D9" w:rsidRDefault="0089040C">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14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违反《娱乐场所管理条例》第四十七条规定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未按规定备案娱乐场所营业执照。</w:t>
      </w:r>
    </w:p>
    <w:p w:rsidR="00EF67F4" w:rsidRPr="00EB42D9" w:rsidRDefault="0089040C">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15</w:t>
      </w:r>
      <w:r w:rsidR="00DF6C9C" w:rsidRPr="00EB42D9">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违反《娱乐场所管理条例》第五十条规定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未按规定建立娱乐场所人员名薄、营业日志。</w:t>
      </w:r>
    </w:p>
    <w:p w:rsidR="00EF67F4" w:rsidRPr="00EB42D9" w:rsidRDefault="0089040C">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16</w:t>
      </w:r>
      <w:r w:rsidR="00DF6C9C" w:rsidRPr="00EB42D9">
        <w:rPr>
          <w:rFonts w:ascii="仿宋" w:eastAsia="仿宋" w:hAnsi="仿宋" w:cs="Times New Roman" w:hint="eastAsia"/>
          <w:kern w:val="0"/>
          <w:sz w:val="32"/>
          <w:szCs w:val="32"/>
        </w:rPr>
        <w:t>.违反《娱乐场所管理条例》第五十一条规定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hint="eastAsia"/>
          <w:kern w:val="0"/>
          <w:sz w:val="32"/>
          <w:szCs w:val="32"/>
        </w:rPr>
        <w:t>未按规定悬挂娱乐场所警示标志。</w:t>
      </w:r>
    </w:p>
    <w:p w:rsidR="00EF67F4" w:rsidRPr="00EB42D9" w:rsidRDefault="006B59C5">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lastRenderedPageBreak/>
        <w:t>17</w:t>
      </w:r>
      <w:r w:rsidR="00DF6C9C" w:rsidRPr="00EB42D9">
        <w:rPr>
          <w:rFonts w:ascii="仿宋" w:eastAsia="仿宋" w:hAnsi="仿宋" w:cs="Times New Roman" w:hint="eastAsia"/>
          <w:kern w:val="0"/>
          <w:sz w:val="32"/>
          <w:szCs w:val="32"/>
        </w:rPr>
        <w:t>.违反《娱乐场所治安管理办法》第七条、第四十一条第二款规定，未按规定进行娱乐场所备案变更。</w:t>
      </w:r>
    </w:p>
    <w:p w:rsidR="00EF67F4" w:rsidRPr="00EB42D9" w:rsidRDefault="006B59C5">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18</w:t>
      </w:r>
      <w:r w:rsidR="00DF6C9C" w:rsidRPr="00EB42D9">
        <w:rPr>
          <w:rFonts w:ascii="仿宋" w:eastAsia="仿宋" w:hAnsi="仿宋" w:cs="Times New Roman" w:hint="eastAsia"/>
          <w:kern w:val="0"/>
          <w:sz w:val="32"/>
          <w:szCs w:val="32"/>
        </w:rPr>
        <w:t>.违反《娱乐场所治安管理办法》第二十六、四十四条规定，未按规定建立、使用娱乐场所治安管理信息系统。</w:t>
      </w:r>
    </w:p>
    <w:p w:rsidR="00EF67F4" w:rsidRPr="00EB42D9" w:rsidRDefault="006B59C5">
      <w:pPr>
        <w:widowControl/>
        <w:wordWrap w:val="0"/>
        <w:ind w:firstLineChars="200"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19</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w:t>
      </w:r>
      <w:bookmarkStart w:id="4" w:name="OLE_LINK5"/>
      <w:bookmarkStart w:id="5" w:name="OLE_LINK4"/>
      <w:r w:rsidR="00DF6C9C" w:rsidRPr="00EB42D9">
        <w:rPr>
          <w:rFonts w:ascii="仿宋" w:eastAsia="仿宋" w:hAnsi="仿宋" w:cs="Times New Roman"/>
          <w:kern w:val="0"/>
          <w:sz w:val="32"/>
          <w:szCs w:val="32"/>
        </w:rPr>
        <w:t>《</w:t>
      </w:r>
      <w:r w:rsidR="00DF6C9C" w:rsidRPr="00EB42D9">
        <w:rPr>
          <w:rFonts w:ascii="仿宋" w:eastAsia="仿宋" w:hAnsi="仿宋" w:cs="Times New Roman" w:hint="eastAsia"/>
          <w:kern w:val="0"/>
          <w:sz w:val="32"/>
          <w:szCs w:val="32"/>
        </w:rPr>
        <w:t>废旧金属收购业治安管理办法</w:t>
      </w:r>
      <w:r w:rsidR="00DF6C9C" w:rsidRPr="00EB42D9">
        <w:rPr>
          <w:rFonts w:ascii="仿宋" w:eastAsia="仿宋" w:hAnsi="仿宋" w:cs="Times New Roman"/>
          <w:kern w:val="0"/>
          <w:sz w:val="32"/>
          <w:szCs w:val="32"/>
        </w:rPr>
        <w:t>》第十一条第一款第一项规定</w:t>
      </w:r>
      <w:bookmarkEnd w:id="4"/>
      <w:bookmarkEnd w:id="5"/>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收购非生产性废旧金属未履行备案登记手续。</w:t>
      </w:r>
    </w:p>
    <w:p w:rsidR="00EF67F4" w:rsidRPr="00EB42D9" w:rsidRDefault="006B59C5">
      <w:pPr>
        <w:widowControl/>
        <w:wordWrap w:val="0"/>
        <w:ind w:firstLine="640"/>
        <w:rPr>
          <w:rFonts w:ascii="仿宋" w:eastAsia="仿宋" w:hAnsi="仿宋" w:cs="Times New Roman"/>
          <w:kern w:val="0"/>
          <w:sz w:val="32"/>
          <w:szCs w:val="32"/>
        </w:rPr>
      </w:pPr>
      <w:r>
        <w:rPr>
          <w:rFonts w:ascii="仿宋" w:eastAsia="仿宋" w:hAnsi="仿宋" w:cs="Times New Roman" w:hint="eastAsia"/>
          <w:kern w:val="0"/>
          <w:sz w:val="32"/>
          <w:szCs w:val="32"/>
        </w:rPr>
        <w:t>20</w:t>
      </w:r>
      <w:r w:rsidR="00DF6C9C" w:rsidRPr="00EB42D9">
        <w:rPr>
          <w:rFonts w:ascii="仿宋" w:eastAsia="仿宋" w:hAnsi="仿宋" w:cs="Times New Roman" w:hint="eastAsia"/>
          <w:kern w:val="0"/>
          <w:sz w:val="32"/>
          <w:szCs w:val="32"/>
        </w:rPr>
        <w:t>.违反</w:t>
      </w:r>
      <w:r w:rsidR="00DF6C9C" w:rsidRPr="00EB42D9">
        <w:rPr>
          <w:rFonts w:ascii="仿宋" w:eastAsia="仿宋" w:hAnsi="仿宋" w:cs="Times New Roman"/>
          <w:kern w:val="0"/>
          <w:sz w:val="32"/>
          <w:szCs w:val="32"/>
        </w:rPr>
        <w:t>《</w:t>
      </w:r>
      <w:r w:rsidR="00DF6C9C" w:rsidRPr="00EB42D9">
        <w:rPr>
          <w:rFonts w:ascii="仿宋" w:eastAsia="仿宋" w:hAnsi="仿宋" w:cs="Times New Roman" w:hint="eastAsia"/>
          <w:kern w:val="0"/>
          <w:sz w:val="32"/>
          <w:szCs w:val="32"/>
        </w:rPr>
        <w:t>废旧金属收购业治安管理办法</w:t>
      </w:r>
      <w:r w:rsidR="00DF6C9C" w:rsidRPr="00EB42D9">
        <w:rPr>
          <w:rFonts w:ascii="仿宋" w:eastAsia="仿宋" w:hAnsi="仿宋" w:cs="Times New Roman"/>
          <w:kern w:val="0"/>
          <w:sz w:val="32"/>
          <w:szCs w:val="32"/>
        </w:rPr>
        <w:t>》第十一条第一款第二项规定，未向公安机关办理</w:t>
      </w:r>
      <w:r w:rsidR="00DF6C9C" w:rsidRPr="00B77D99">
        <w:rPr>
          <w:rFonts w:ascii="仿宋" w:eastAsia="仿宋" w:hAnsi="仿宋" w:cs="Times New Roman"/>
          <w:kern w:val="0"/>
          <w:sz w:val="32"/>
          <w:szCs w:val="32"/>
        </w:rPr>
        <w:t>变更登记</w:t>
      </w:r>
      <w:r w:rsidR="00DF6C9C" w:rsidRPr="00EB42D9">
        <w:rPr>
          <w:rFonts w:ascii="仿宋" w:eastAsia="仿宋" w:hAnsi="仿宋" w:cs="Times New Roman"/>
          <w:kern w:val="0"/>
          <w:sz w:val="32"/>
          <w:szCs w:val="32"/>
        </w:rPr>
        <w:t>手续。</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（二）网络安全管理领域</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21</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违反《中华人民共和国网络安全法》第二十一条、第二十五条、第五十九条第一款规定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网络运营者不履行网络安全保护义务。</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22</w:t>
      </w:r>
      <w:r w:rsidR="006525E6">
        <w:rPr>
          <w:rFonts w:ascii="Times New Roman" w:eastAsia="仿宋" w:hAnsi="Times New Roman" w:cs="Times New Roman" w:hint="eastAsia"/>
          <w:kern w:val="0"/>
          <w:sz w:val="32"/>
          <w:szCs w:val="32"/>
        </w:rPr>
        <w:t>.</w:t>
      </w:r>
      <w:r w:rsidR="00DF6C9C" w:rsidRPr="00EB42D9">
        <w:rPr>
          <w:rFonts w:ascii="仿宋" w:eastAsia="仿宋" w:hAnsi="仿宋" w:cs="Times New Roman"/>
          <w:kern w:val="0"/>
          <w:sz w:val="32"/>
          <w:szCs w:val="32"/>
        </w:rPr>
        <w:t>违反《中华人民共和国网络安全法》第二十六条、第六十二条规定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未按规定开展网络安全检测、风险评估等活动。</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23</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违反《互联网上网服务营业场所管理条例》第十九条、第三十三条第二项规定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未建立上网服务场所巡查制度。</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违反《互联网上网服务营业场所管理条例》第十九条、第三十三条第二项规定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不制止、不举报上网消费者违法行为。</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25</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违反《互联网上网服务营业场所管理条例》第三十三条第三项规定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未按规定记录上网信息。</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lastRenderedPageBreak/>
        <w:t>26</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违反《互联网上网服务营业场所管理条例》第三十三条第四项规定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未按规定保存上网消费者登记内容、记录备份。</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27</w:t>
      </w:r>
      <w:r w:rsidR="00DF6C9C" w:rsidRPr="00EB42D9">
        <w:rPr>
          <w:rFonts w:ascii="仿宋" w:eastAsia="仿宋" w:hAnsi="仿宋" w:cs="宋体" w:hint="eastAsia"/>
          <w:kern w:val="0"/>
          <w:sz w:val="32"/>
          <w:szCs w:val="32"/>
        </w:rPr>
        <w:t>.</w:t>
      </w:r>
      <w:bookmarkStart w:id="6" w:name="OLE_LINK8"/>
      <w:bookmarkStart w:id="7" w:name="OLE_LINK9"/>
      <w:r w:rsidR="00DF6C9C" w:rsidRPr="00EB42D9">
        <w:rPr>
          <w:rFonts w:ascii="仿宋" w:eastAsia="仿宋" w:hAnsi="仿宋" w:cs="Times New Roman"/>
          <w:kern w:val="0"/>
          <w:sz w:val="32"/>
          <w:szCs w:val="32"/>
        </w:rPr>
        <w:t>违反《互联网上网服务营业场所管理条例》第三十三条第四项规定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擅自修改、删除上网消费者登记内容、记录备份。</w:t>
      </w:r>
    </w:p>
    <w:bookmarkEnd w:id="6"/>
    <w:bookmarkEnd w:id="7"/>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28</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违反《互联网上网服务营业场所管理条例》第三十三条第五项规定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上网服务经营单位出现名称、住所等事项变更或终止经营活动，未依法办理登记手续或者备案。</w:t>
      </w:r>
    </w:p>
    <w:p w:rsidR="00EF67F4" w:rsidRPr="00EB42D9" w:rsidRDefault="006B59C5">
      <w:pPr>
        <w:widowControl/>
        <w:wordWrap w:val="0"/>
        <w:ind w:firstLine="640"/>
        <w:rPr>
          <w:rFonts w:ascii="仿宋" w:eastAsia="仿宋" w:hAnsi="仿宋" w:cs="宋体"/>
          <w:kern w:val="0"/>
          <w:sz w:val="26"/>
          <w:szCs w:val="26"/>
        </w:rPr>
      </w:pPr>
      <w:r>
        <w:rPr>
          <w:rFonts w:ascii="仿宋" w:eastAsia="仿宋" w:hAnsi="仿宋" w:cs="Times New Roman" w:hint="eastAsia"/>
          <w:kern w:val="0"/>
          <w:sz w:val="32"/>
          <w:szCs w:val="32"/>
        </w:rPr>
        <w:t>29</w:t>
      </w:r>
      <w:r w:rsidR="00DF6C9C" w:rsidRPr="00EB42D9">
        <w:rPr>
          <w:rFonts w:ascii="仿宋" w:eastAsia="仿宋" w:hAnsi="仿宋" w:cs="Times New Roman" w:hint="eastAsia"/>
          <w:kern w:val="0"/>
          <w:sz w:val="32"/>
          <w:szCs w:val="32"/>
        </w:rPr>
        <w:t>.</w:t>
      </w:r>
      <w:r w:rsidR="00DF6C9C" w:rsidRPr="00EB42D9">
        <w:rPr>
          <w:rFonts w:ascii="仿宋" w:eastAsia="仿宋" w:hAnsi="仿宋" w:cs="Times New Roman"/>
          <w:kern w:val="0"/>
          <w:sz w:val="32"/>
          <w:szCs w:val="32"/>
        </w:rPr>
        <w:t>违反《互联网上网服务营业场所管理条例》第三十四条第一项规定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上网服务营业场所未悬挂禁烟标志</w:t>
      </w:r>
      <w:r w:rsidR="001669AA">
        <w:rPr>
          <w:rFonts w:ascii="仿宋" w:eastAsia="仿宋" w:hAnsi="仿宋" w:cs="Times New Roman" w:hint="eastAsia"/>
          <w:kern w:val="0"/>
          <w:sz w:val="32"/>
          <w:szCs w:val="32"/>
        </w:rPr>
        <w:t>。</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30</w:t>
      </w:r>
      <w:r w:rsidR="00DF6C9C" w:rsidRPr="00EB42D9">
        <w:rPr>
          <w:rFonts w:ascii="仿宋" w:eastAsia="仿宋" w:hAnsi="仿宋" w:cs="宋体" w:hint="eastAsia"/>
          <w:kern w:val="0"/>
          <w:sz w:val="32"/>
          <w:szCs w:val="32"/>
        </w:rPr>
        <w:t>.</w:t>
      </w:r>
      <w:bookmarkStart w:id="8" w:name="OLE_LINK6"/>
      <w:bookmarkStart w:id="9" w:name="OLE_LINK7"/>
      <w:r w:rsidR="00DF6C9C" w:rsidRPr="00EB42D9">
        <w:rPr>
          <w:rFonts w:ascii="仿宋" w:eastAsia="仿宋" w:hAnsi="仿宋" w:cs="Times New Roman"/>
          <w:kern w:val="0"/>
          <w:sz w:val="32"/>
          <w:szCs w:val="32"/>
        </w:rPr>
        <w:t>违反《计算机信息网络国际联网安全保护管理办法》第十一条、第十二条、第二十三条规定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不履行国际联网备案职责。</w:t>
      </w:r>
    </w:p>
    <w:bookmarkEnd w:id="8"/>
    <w:bookmarkEnd w:id="9"/>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31</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违反《计算机信息网络国际联网安全保护管理办法》第二十一条第三项</w:t>
      </w:r>
      <w:r w:rsidR="00AD002A">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，未按规定对网络用户进行安全教育培训。</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32</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违反《计算机信息网络国际联网安全保护管理办法》第二十一条第五项</w:t>
      </w:r>
      <w:r w:rsidR="00AD002A">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，未依法审核网络信息发布内容。</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33</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违反《计算机病毒防治管理办法》第十九条第一项</w:t>
      </w:r>
      <w:r w:rsidR="00AD002A">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，未建立计算机病毒防治管理制度。</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lastRenderedPageBreak/>
        <w:t>34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违反《计算机病毒防治管理办法》第十九条第三项</w:t>
      </w:r>
      <w:r w:rsidR="00AD002A">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，未进行计算机病毒防治教育、培训。</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35</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违反《计算机病毒防治管理办法》第十九条第四项</w:t>
      </w:r>
      <w:r w:rsidR="00AD002A">
        <w:rPr>
          <w:rFonts w:ascii="仿宋" w:eastAsia="仿宋" w:hAnsi="仿宋" w:cs="Times New Roman" w:hint="eastAsia"/>
          <w:kern w:val="0"/>
          <w:sz w:val="32"/>
          <w:szCs w:val="32"/>
        </w:rPr>
        <w:t>规定</w:t>
      </w:r>
      <w:r w:rsidR="00DF6C9C" w:rsidRPr="00EB42D9">
        <w:rPr>
          <w:rFonts w:ascii="仿宋" w:eastAsia="仿宋" w:hAnsi="仿宋" w:cs="Times New Roman"/>
          <w:kern w:val="0"/>
          <w:sz w:val="32"/>
          <w:szCs w:val="32"/>
        </w:rPr>
        <w:t>，未及时检测、清除计算机病毒。</w:t>
      </w:r>
    </w:p>
    <w:p w:rsidR="00EF67F4" w:rsidRPr="00EB42D9" w:rsidRDefault="00DF6C9C">
      <w:pPr>
        <w:widowControl/>
        <w:wordWrap w:val="0"/>
        <w:ind w:firstLineChars="200" w:firstLine="640"/>
        <w:rPr>
          <w:rFonts w:ascii="仿宋" w:eastAsia="仿宋" w:hAnsi="仿宋" w:cs="宋体"/>
          <w:kern w:val="0"/>
          <w:sz w:val="26"/>
          <w:szCs w:val="26"/>
        </w:rPr>
      </w:pPr>
      <w:r w:rsidRPr="00456C1B">
        <w:rPr>
          <w:rFonts w:ascii="楷体_GB2312" w:eastAsia="楷体_GB2312" w:hAnsi="仿宋" w:cs="宋体" w:hint="eastAsia"/>
          <w:kern w:val="0"/>
          <w:sz w:val="32"/>
          <w:szCs w:val="32"/>
        </w:rPr>
        <w:t>（三）出入境管理领域</w:t>
      </w:r>
    </w:p>
    <w:p w:rsidR="00EF67F4" w:rsidRPr="00456C1B" w:rsidRDefault="006B59C5">
      <w:pPr>
        <w:widowControl/>
        <w:wordWrap w:val="0"/>
        <w:ind w:firstLine="640"/>
        <w:rPr>
          <w:rFonts w:ascii="仿宋" w:eastAsia="仿宋" w:hAnsi="仿宋" w:cs="Times New Roman"/>
          <w:kern w:val="0"/>
          <w:sz w:val="32"/>
          <w:szCs w:val="32"/>
        </w:rPr>
      </w:pPr>
      <w:r w:rsidRPr="00456C1B">
        <w:rPr>
          <w:rFonts w:ascii="Times New Roman" w:eastAsia="仿宋" w:hAnsi="Times New Roman" w:cs="Times New Roman" w:hint="eastAsia"/>
          <w:kern w:val="0"/>
          <w:sz w:val="32"/>
          <w:szCs w:val="32"/>
        </w:rPr>
        <w:t>36</w:t>
      </w:r>
      <w:r w:rsidR="00DF6C9C" w:rsidRPr="00456C1B">
        <w:rPr>
          <w:rFonts w:ascii="仿宋" w:eastAsia="仿宋" w:hAnsi="仿宋" w:cs="宋体" w:hint="eastAsia"/>
          <w:kern w:val="0"/>
          <w:sz w:val="32"/>
          <w:szCs w:val="32"/>
        </w:rPr>
        <w:t>.</w:t>
      </w:r>
      <w:r w:rsidR="00DF6C9C" w:rsidRPr="00456C1B">
        <w:rPr>
          <w:rFonts w:ascii="仿宋" w:eastAsia="仿宋" w:hAnsi="仿宋" w:cs="Times New Roman"/>
          <w:kern w:val="0"/>
          <w:sz w:val="32"/>
          <w:szCs w:val="32"/>
        </w:rPr>
        <w:t>违反《中华人民共和国出境入境管理法》第七十六条第一款第三项规定</w:t>
      </w:r>
      <w:r w:rsidR="00DF6C9C" w:rsidRPr="00456C1B">
        <w:rPr>
          <w:rFonts w:ascii="Times New Roman" w:eastAsia="仿宋" w:hAnsi="Times New Roman" w:cs="Times New Roman"/>
          <w:kern w:val="0"/>
          <w:sz w:val="32"/>
          <w:szCs w:val="32"/>
        </w:rPr>
        <w:t>,</w:t>
      </w:r>
      <w:r w:rsidR="00DF6C9C" w:rsidRPr="00456C1B">
        <w:rPr>
          <w:rFonts w:ascii="仿宋" w:eastAsia="仿宋" w:hAnsi="仿宋" w:cs="Times New Roman"/>
          <w:kern w:val="0"/>
          <w:sz w:val="32"/>
          <w:szCs w:val="32"/>
        </w:rPr>
        <w:t>未按规定办理</w:t>
      </w:r>
      <w:r w:rsidR="001669AA" w:rsidRPr="00456C1B">
        <w:rPr>
          <w:rFonts w:ascii="仿宋" w:eastAsia="仿宋" w:hAnsi="仿宋" w:cs="Times New Roman" w:hint="eastAsia"/>
          <w:kern w:val="0"/>
          <w:sz w:val="32"/>
          <w:szCs w:val="32"/>
        </w:rPr>
        <w:t>外国人</w:t>
      </w:r>
      <w:r w:rsidR="00DF6C9C" w:rsidRPr="00456C1B">
        <w:rPr>
          <w:rFonts w:ascii="仿宋" w:eastAsia="仿宋" w:hAnsi="仿宋" w:cs="Times New Roman"/>
          <w:kern w:val="0"/>
          <w:sz w:val="32"/>
          <w:szCs w:val="32"/>
        </w:rPr>
        <w:t>出生登记</w:t>
      </w:r>
      <w:r w:rsidR="005A035F" w:rsidRPr="00456C1B">
        <w:rPr>
          <w:rFonts w:ascii="仿宋" w:eastAsia="仿宋" w:hAnsi="仿宋" w:cs="Times New Roman" w:hint="eastAsia"/>
          <w:kern w:val="0"/>
          <w:sz w:val="32"/>
          <w:szCs w:val="32"/>
        </w:rPr>
        <w:t>超过规定时限</w:t>
      </w:r>
      <w:r w:rsidR="00F749A6">
        <w:rPr>
          <w:rFonts w:ascii="仿宋" w:eastAsia="仿宋" w:hAnsi="仿宋" w:cs="Times New Roman" w:hint="eastAsia"/>
          <w:kern w:val="0"/>
          <w:sz w:val="32"/>
          <w:szCs w:val="32"/>
        </w:rPr>
        <w:t>10</w:t>
      </w:r>
      <w:r w:rsidR="005A035F" w:rsidRPr="00456C1B">
        <w:rPr>
          <w:rFonts w:ascii="仿宋" w:eastAsia="仿宋" w:hAnsi="仿宋" w:cs="Times New Roman" w:hint="eastAsia"/>
          <w:kern w:val="0"/>
          <w:sz w:val="32"/>
          <w:szCs w:val="32"/>
        </w:rPr>
        <w:t>日以下的</w:t>
      </w:r>
      <w:r w:rsidR="00DF6C9C" w:rsidRPr="00456C1B">
        <w:rPr>
          <w:rFonts w:ascii="仿宋" w:eastAsia="仿宋" w:hAnsi="仿宋" w:cs="Times New Roman"/>
          <w:kern w:val="0"/>
          <w:sz w:val="32"/>
          <w:szCs w:val="32"/>
        </w:rPr>
        <w:t>。</w:t>
      </w:r>
    </w:p>
    <w:p w:rsidR="00EF67F4" w:rsidRPr="00456C1B" w:rsidRDefault="006B59C5">
      <w:pPr>
        <w:widowControl/>
        <w:wordWrap w:val="0"/>
        <w:ind w:firstLine="640"/>
        <w:rPr>
          <w:rFonts w:ascii="仿宋" w:eastAsia="仿宋" w:hAnsi="仿宋" w:cs="Times New Roman"/>
          <w:kern w:val="0"/>
          <w:sz w:val="32"/>
          <w:szCs w:val="32"/>
        </w:rPr>
      </w:pPr>
      <w:r w:rsidRPr="00456C1B">
        <w:rPr>
          <w:rFonts w:ascii="仿宋" w:eastAsia="仿宋" w:hAnsi="仿宋" w:cs="Times New Roman" w:hint="eastAsia"/>
          <w:kern w:val="0"/>
          <w:sz w:val="32"/>
          <w:szCs w:val="32"/>
        </w:rPr>
        <w:t>37</w:t>
      </w:r>
      <w:r w:rsidR="00DF6C9C" w:rsidRPr="00456C1B">
        <w:rPr>
          <w:rFonts w:ascii="仿宋" w:eastAsia="仿宋" w:hAnsi="仿宋" w:cs="Times New Roman" w:hint="eastAsia"/>
          <w:kern w:val="0"/>
          <w:sz w:val="32"/>
          <w:szCs w:val="32"/>
        </w:rPr>
        <w:t>.</w:t>
      </w:r>
      <w:r w:rsidR="00DF6C9C" w:rsidRPr="00456C1B">
        <w:rPr>
          <w:rFonts w:ascii="仿宋" w:eastAsia="仿宋" w:hAnsi="仿宋" w:cs="Times New Roman"/>
          <w:kern w:val="0"/>
          <w:sz w:val="32"/>
          <w:szCs w:val="32"/>
        </w:rPr>
        <w:t>违反《中华人民共和国出境入境管理法》第七十六条第一款第三项规定,未按规定办理</w:t>
      </w:r>
      <w:r w:rsidR="001669AA" w:rsidRPr="00456C1B">
        <w:rPr>
          <w:rFonts w:ascii="仿宋" w:eastAsia="仿宋" w:hAnsi="仿宋" w:cs="Times New Roman" w:hint="eastAsia"/>
          <w:kern w:val="0"/>
          <w:sz w:val="32"/>
          <w:szCs w:val="32"/>
        </w:rPr>
        <w:t>外国人</w:t>
      </w:r>
      <w:r w:rsidR="00DF6C9C" w:rsidRPr="00456C1B">
        <w:rPr>
          <w:rFonts w:ascii="仿宋" w:eastAsia="仿宋" w:hAnsi="仿宋" w:cs="Times New Roman"/>
          <w:kern w:val="0"/>
          <w:sz w:val="32"/>
          <w:szCs w:val="32"/>
        </w:rPr>
        <w:t>死亡申报</w:t>
      </w:r>
      <w:r w:rsidR="005A035F" w:rsidRPr="00456C1B">
        <w:rPr>
          <w:rFonts w:ascii="仿宋" w:eastAsia="仿宋" w:hAnsi="仿宋" w:cs="Times New Roman" w:hint="eastAsia"/>
          <w:kern w:val="0"/>
          <w:sz w:val="32"/>
          <w:szCs w:val="32"/>
        </w:rPr>
        <w:t>超过规定时限</w:t>
      </w:r>
      <w:r w:rsidR="00F749A6">
        <w:rPr>
          <w:rFonts w:ascii="仿宋" w:eastAsia="仿宋" w:hAnsi="仿宋" w:cs="Times New Roman" w:hint="eastAsia"/>
          <w:kern w:val="0"/>
          <w:sz w:val="32"/>
          <w:szCs w:val="32"/>
        </w:rPr>
        <w:t>10</w:t>
      </w:r>
      <w:r w:rsidR="005A035F" w:rsidRPr="00456C1B">
        <w:rPr>
          <w:rFonts w:ascii="仿宋" w:eastAsia="仿宋" w:hAnsi="仿宋" w:cs="Times New Roman" w:hint="eastAsia"/>
          <w:kern w:val="0"/>
          <w:sz w:val="32"/>
          <w:szCs w:val="32"/>
        </w:rPr>
        <w:t>日以下的</w:t>
      </w:r>
      <w:r w:rsidR="00DF6C9C" w:rsidRPr="00456C1B">
        <w:rPr>
          <w:rFonts w:ascii="仿宋" w:eastAsia="仿宋" w:hAnsi="仿宋" w:cs="Times New Roman"/>
          <w:kern w:val="0"/>
          <w:sz w:val="32"/>
          <w:szCs w:val="32"/>
        </w:rPr>
        <w:t>。</w:t>
      </w:r>
    </w:p>
    <w:p w:rsidR="00EF67F4" w:rsidRPr="00456C1B" w:rsidRDefault="006B59C5">
      <w:pPr>
        <w:widowControl/>
        <w:wordWrap w:val="0"/>
        <w:ind w:firstLine="640"/>
        <w:rPr>
          <w:rFonts w:ascii="仿宋" w:eastAsia="仿宋" w:hAnsi="仿宋" w:cs="Times New Roman"/>
          <w:kern w:val="0"/>
          <w:sz w:val="32"/>
          <w:szCs w:val="32"/>
        </w:rPr>
      </w:pPr>
      <w:r w:rsidRPr="00456C1B">
        <w:rPr>
          <w:rFonts w:ascii="Times New Roman" w:eastAsia="仿宋" w:hAnsi="Times New Roman" w:cs="Times New Roman" w:hint="eastAsia"/>
          <w:kern w:val="0"/>
          <w:sz w:val="32"/>
          <w:szCs w:val="32"/>
        </w:rPr>
        <w:t>38</w:t>
      </w:r>
      <w:r w:rsidR="00DF6C9C" w:rsidRPr="00456C1B">
        <w:rPr>
          <w:rFonts w:ascii="仿宋" w:eastAsia="仿宋" w:hAnsi="仿宋" w:cs="宋体" w:hint="eastAsia"/>
          <w:kern w:val="0"/>
          <w:sz w:val="32"/>
          <w:szCs w:val="32"/>
        </w:rPr>
        <w:t>.</w:t>
      </w:r>
      <w:r w:rsidR="00DF6C9C" w:rsidRPr="00456C1B">
        <w:rPr>
          <w:rFonts w:ascii="仿宋" w:eastAsia="仿宋" w:hAnsi="仿宋" w:cs="Times New Roman"/>
          <w:kern w:val="0"/>
          <w:sz w:val="32"/>
          <w:szCs w:val="32"/>
        </w:rPr>
        <w:t>违反《中华人民共和国出境入境管理法》第七十六条第一款第</w:t>
      </w:r>
      <w:r w:rsidR="00DF6C9C" w:rsidRPr="00456C1B">
        <w:rPr>
          <w:rFonts w:ascii="仿宋" w:eastAsia="仿宋" w:hAnsi="仿宋" w:cs="Times New Roman" w:hint="eastAsia"/>
          <w:kern w:val="0"/>
          <w:sz w:val="32"/>
          <w:szCs w:val="32"/>
        </w:rPr>
        <w:t>四</w:t>
      </w:r>
      <w:r w:rsidR="00DF6C9C" w:rsidRPr="00456C1B">
        <w:rPr>
          <w:rFonts w:ascii="仿宋" w:eastAsia="仿宋" w:hAnsi="仿宋" w:cs="Times New Roman"/>
          <w:kern w:val="0"/>
          <w:sz w:val="32"/>
          <w:szCs w:val="32"/>
        </w:rPr>
        <w:t>项规定</w:t>
      </w:r>
      <w:r w:rsidR="00DF6C9C" w:rsidRPr="00456C1B">
        <w:rPr>
          <w:rFonts w:ascii="Times New Roman" w:eastAsia="仿宋" w:hAnsi="Times New Roman" w:cs="Times New Roman"/>
          <w:kern w:val="0"/>
          <w:sz w:val="32"/>
          <w:szCs w:val="32"/>
        </w:rPr>
        <w:t>,</w:t>
      </w:r>
      <w:r w:rsidR="00DF6C9C" w:rsidRPr="00456C1B">
        <w:rPr>
          <w:rFonts w:ascii="仿宋" w:eastAsia="仿宋" w:hAnsi="仿宋" w:cs="Times New Roman"/>
          <w:kern w:val="0"/>
          <w:sz w:val="32"/>
          <w:szCs w:val="32"/>
        </w:rPr>
        <w:t>未按规定办理</w:t>
      </w:r>
      <w:r w:rsidR="001669AA" w:rsidRPr="00456C1B">
        <w:rPr>
          <w:rFonts w:ascii="仿宋" w:eastAsia="仿宋" w:hAnsi="仿宋" w:cs="Times New Roman" w:hint="eastAsia"/>
          <w:kern w:val="0"/>
          <w:sz w:val="32"/>
          <w:szCs w:val="32"/>
        </w:rPr>
        <w:t>外国人</w:t>
      </w:r>
      <w:r w:rsidR="00DF6C9C" w:rsidRPr="00456C1B">
        <w:rPr>
          <w:rFonts w:ascii="仿宋" w:eastAsia="仿宋" w:hAnsi="仿宋" w:cs="Times New Roman"/>
          <w:kern w:val="0"/>
          <w:sz w:val="32"/>
          <w:szCs w:val="32"/>
        </w:rPr>
        <w:t>居留证件变更登记事项</w:t>
      </w:r>
      <w:r w:rsidR="005A035F" w:rsidRPr="00456C1B">
        <w:rPr>
          <w:rFonts w:ascii="仿宋" w:eastAsia="仿宋" w:hAnsi="仿宋" w:cs="Times New Roman" w:hint="eastAsia"/>
          <w:kern w:val="0"/>
          <w:sz w:val="32"/>
          <w:szCs w:val="32"/>
        </w:rPr>
        <w:t>超过规定时限</w:t>
      </w:r>
      <w:r w:rsidR="00F749A6">
        <w:rPr>
          <w:rFonts w:ascii="仿宋" w:eastAsia="仿宋" w:hAnsi="仿宋" w:cs="Times New Roman" w:hint="eastAsia"/>
          <w:kern w:val="0"/>
          <w:sz w:val="32"/>
          <w:szCs w:val="32"/>
        </w:rPr>
        <w:t>3</w:t>
      </w:r>
      <w:r w:rsidR="005A035F" w:rsidRPr="00456C1B">
        <w:rPr>
          <w:rFonts w:ascii="仿宋" w:eastAsia="仿宋" w:hAnsi="仿宋" w:cs="Times New Roman" w:hint="eastAsia"/>
          <w:kern w:val="0"/>
          <w:sz w:val="32"/>
          <w:szCs w:val="32"/>
        </w:rPr>
        <w:t>日以下的</w:t>
      </w:r>
      <w:r w:rsidR="00DF6C9C" w:rsidRPr="00456C1B">
        <w:rPr>
          <w:rFonts w:ascii="仿宋" w:eastAsia="仿宋" w:hAnsi="仿宋" w:cs="Times New Roman"/>
          <w:kern w:val="0"/>
          <w:sz w:val="32"/>
          <w:szCs w:val="32"/>
        </w:rPr>
        <w:t>。</w:t>
      </w:r>
    </w:p>
    <w:p w:rsidR="00EF67F4" w:rsidRPr="00456C1B" w:rsidRDefault="006B59C5">
      <w:pPr>
        <w:widowControl/>
        <w:wordWrap w:val="0"/>
        <w:ind w:firstLine="640"/>
        <w:rPr>
          <w:rFonts w:ascii="仿宋" w:eastAsia="仿宋" w:hAnsi="仿宋" w:cs="Times New Roman"/>
          <w:kern w:val="0"/>
          <w:sz w:val="32"/>
          <w:szCs w:val="32"/>
        </w:rPr>
      </w:pPr>
      <w:r w:rsidRPr="00456C1B">
        <w:rPr>
          <w:rFonts w:ascii="Times New Roman" w:eastAsia="仿宋" w:hAnsi="Times New Roman" w:cs="Times New Roman" w:hint="eastAsia"/>
          <w:kern w:val="0"/>
          <w:sz w:val="32"/>
          <w:szCs w:val="32"/>
        </w:rPr>
        <w:t>39</w:t>
      </w:r>
      <w:r w:rsidR="00DF6C9C" w:rsidRPr="00456C1B">
        <w:rPr>
          <w:rFonts w:ascii="仿宋" w:eastAsia="仿宋" w:hAnsi="仿宋" w:cs="宋体" w:hint="eastAsia"/>
          <w:kern w:val="0"/>
          <w:sz w:val="32"/>
          <w:szCs w:val="32"/>
        </w:rPr>
        <w:t>.</w:t>
      </w:r>
      <w:r w:rsidR="00DF6C9C" w:rsidRPr="00456C1B">
        <w:rPr>
          <w:rFonts w:ascii="仿宋" w:eastAsia="仿宋" w:hAnsi="仿宋" w:cs="Times New Roman"/>
          <w:kern w:val="0"/>
          <w:sz w:val="32"/>
          <w:szCs w:val="32"/>
        </w:rPr>
        <w:t>违反《中华人民共和国出境入境管理法》第七十六条第一款第</w:t>
      </w:r>
      <w:r w:rsidR="00DF6C9C" w:rsidRPr="00456C1B">
        <w:rPr>
          <w:rFonts w:ascii="仿宋" w:eastAsia="仿宋" w:hAnsi="仿宋" w:cs="Times New Roman" w:hint="eastAsia"/>
          <w:kern w:val="0"/>
          <w:sz w:val="32"/>
          <w:szCs w:val="32"/>
        </w:rPr>
        <w:t>六</w:t>
      </w:r>
      <w:r w:rsidR="00DF6C9C" w:rsidRPr="00456C1B">
        <w:rPr>
          <w:rFonts w:ascii="仿宋" w:eastAsia="仿宋" w:hAnsi="仿宋" w:cs="Times New Roman"/>
          <w:kern w:val="0"/>
          <w:sz w:val="32"/>
          <w:szCs w:val="32"/>
        </w:rPr>
        <w:t>项规定</w:t>
      </w:r>
      <w:r w:rsidR="00DF6C9C" w:rsidRPr="00456C1B">
        <w:rPr>
          <w:rFonts w:ascii="Times New Roman" w:eastAsia="仿宋" w:hAnsi="Times New Roman" w:cs="Times New Roman"/>
          <w:kern w:val="0"/>
          <w:sz w:val="32"/>
          <w:szCs w:val="32"/>
        </w:rPr>
        <w:t>,</w:t>
      </w:r>
      <w:r w:rsidR="00DF6C9C" w:rsidRPr="00456C1B">
        <w:rPr>
          <w:rFonts w:ascii="仿宋" w:eastAsia="仿宋" w:hAnsi="仿宋" w:cs="Times New Roman"/>
          <w:kern w:val="0"/>
          <w:sz w:val="32"/>
          <w:szCs w:val="32"/>
        </w:rPr>
        <w:t>违反外国人住宿登记规定</w:t>
      </w:r>
      <w:r w:rsidR="005A035F" w:rsidRPr="00456C1B">
        <w:rPr>
          <w:rFonts w:ascii="仿宋" w:eastAsia="仿宋" w:hAnsi="仿宋" w:cs="Times New Roman" w:hint="eastAsia"/>
          <w:kern w:val="0"/>
          <w:sz w:val="32"/>
          <w:szCs w:val="32"/>
        </w:rPr>
        <w:t>超出规定时限</w:t>
      </w:r>
      <w:r w:rsidR="00F749A6">
        <w:rPr>
          <w:rFonts w:ascii="仿宋" w:eastAsia="仿宋" w:hAnsi="仿宋" w:cs="Times New Roman" w:hint="eastAsia"/>
          <w:kern w:val="0"/>
          <w:sz w:val="32"/>
          <w:szCs w:val="32"/>
        </w:rPr>
        <w:t>3</w:t>
      </w:r>
      <w:r w:rsidR="005A035F" w:rsidRPr="00456C1B">
        <w:rPr>
          <w:rFonts w:ascii="仿宋" w:eastAsia="仿宋" w:hAnsi="仿宋" w:cs="Times New Roman" w:hint="eastAsia"/>
          <w:kern w:val="0"/>
          <w:sz w:val="32"/>
          <w:szCs w:val="32"/>
        </w:rPr>
        <w:t>日以下的</w:t>
      </w:r>
      <w:r w:rsidR="00DF6C9C" w:rsidRPr="00456C1B">
        <w:rPr>
          <w:rFonts w:ascii="仿宋" w:eastAsia="仿宋" w:hAnsi="仿宋" w:cs="Times New Roman"/>
          <w:kern w:val="0"/>
          <w:sz w:val="32"/>
          <w:szCs w:val="32"/>
        </w:rPr>
        <w:t>。</w:t>
      </w:r>
    </w:p>
    <w:p w:rsidR="00EF67F4" w:rsidRPr="00EB42D9" w:rsidRDefault="00DF6C9C">
      <w:pPr>
        <w:widowControl/>
        <w:wordWrap w:val="0"/>
        <w:ind w:firstLine="640"/>
        <w:rPr>
          <w:rFonts w:ascii="仿宋" w:eastAsia="仿宋" w:hAnsi="仿宋" w:cs="宋体"/>
          <w:kern w:val="0"/>
          <w:sz w:val="26"/>
          <w:szCs w:val="26"/>
        </w:rPr>
      </w:pPr>
      <w:r w:rsidRPr="00EB42D9">
        <w:rPr>
          <w:rFonts w:ascii="楷体_GB2312" w:eastAsia="楷体_GB2312" w:hAnsi="仿宋" w:cs="宋体" w:hint="eastAsia"/>
          <w:kern w:val="0"/>
          <w:sz w:val="32"/>
          <w:szCs w:val="32"/>
        </w:rPr>
        <w:t>（</w:t>
      </w:r>
      <w:r w:rsidR="003F3AB0" w:rsidRPr="00EB42D9">
        <w:rPr>
          <w:rFonts w:ascii="楷体_GB2312" w:eastAsia="楷体_GB2312" w:hAnsi="仿宋" w:cs="宋体" w:hint="eastAsia"/>
          <w:kern w:val="0"/>
          <w:sz w:val="32"/>
          <w:szCs w:val="32"/>
        </w:rPr>
        <w:t>四</w:t>
      </w:r>
      <w:r w:rsidRPr="00EB42D9">
        <w:rPr>
          <w:rFonts w:ascii="楷体_GB2312" w:eastAsia="楷体_GB2312" w:hAnsi="仿宋" w:cs="宋体" w:hint="eastAsia"/>
          <w:kern w:val="0"/>
          <w:sz w:val="32"/>
          <w:szCs w:val="32"/>
        </w:rPr>
        <w:t>）道路交通安全</w:t>
      </w:r>
      <w:r w:rsidR="001378EA">
        <w:rPr>
          <w:rFonts w:ascii="楷体_GB2312" w:eastAsia="楷体_GB2312" w:hAnsi="仿宋" w:cs="宋体" w:hint="eastAsia"/>
          <w:kern w:val="0"/>
          <w:sz w:val="32"/>
          <w:szCs w:val="32"/>
        </w:rPr>
        <w:t>管理</w:t>
      </w:r>
      <w:r w:rsidRPr="00EB42D9">
        <w:rPr>
          <w:rFonts w:ascii="楷体_GB2312" w:eastAsia="楷体_GB2312" w:hAnsi="仿宋" w:cs="宋体" w:hint="eastAsia"/>
          <w:kern w:val="0"/>
          <w:sz w:val="32"/>
          <w:szCs w:val="32"/>
        </w:rPr>
        <w:t>领域</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40</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违反《中华人民共和国道路交通安全法》第四十二条第一款规定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驾驶中型以上载货汽车在高速公路、城市快速路以外的道路上行驶超过规定时速未达</w:t>
      </w:r>
      <w:r w:rsidR="00DF6C9C" w:rsidRPr="00EB42D9">
        <w:rPr>
          <w:rFonts w:ascii="Times New Roman" w:eastAsia="仿宋" w:hAnsi="Times New Roman" w:cs="Times New Roman"/>
          <w:kern w:val="0"/>
          <w:sz w:val="32"/>
          <w:szCs w:val="32"/>
        </w:rPr>
        <w:t>20%,</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lastRenderedPageBreak/>
        <w:t>41</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违反《中华人民共和国道路交通安全法》第四十二条第一款规定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驾驶校车、中型以上载客载货汽车、危险物品运输车辆以外的其他机动车行驶超过</w:t>
      </w:r>
      <w:r w:rsidR="00DF6C9C" w:rsidRPr="005C5FAF">
        <w:rPr>
          <w:rFonts w:ascii="仿宋" w:eastAsia="仿宋" w:hAnsi="仿宋" w:cs="Times New Roman"/>
          <w:kern w:val="0"/>
          <w:sz w:val="32"/>
          <w:szCs w:val="32"/>
        </w:rPr>
        <w:t>规定时速</w:t>
      </w:r>
      <w:r w:rsidR="00DF6C9C" w:rsidRPr="005C5FAF">
        <w:rPr>
          <w:rFonts w:ascii="仿宋" w:eastAsia="仿宋" w:hAnsi="仿宋" w:cs="Times New Roman" w:hint="eastAsia"/>
          <w:kern w:val="0"/>
          <w:sz w:val="32"/>
          <w:szCs w:val="32"/>
        </w:rPr>
        <w:t>未达20％</w:t>
      </w:r>
      <w:r w:rsidR="00DF6C9C" w:rsidRPr="005C5FAF">
        <w:rPr>
          <w:rFonts w:ascii="仿宋" w:eastAsia="仿宋" w:hAnsi="仿宋"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42</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违反《中华人民共和国道路交通安全法》四十八条第一款规定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首次驾驶货车载物超过核定载质量未达</w:t>
      </w:r>
      <w:r w:rsidR="00DF6C9C" w:rsidRPr="00EB42D9">
        <w:rPr>
          <w:rFonts w:ascii="Times New Roman" w:eastAsia="仿宋" w:hAnsi="Times New Roman" w:cs="Times New Roman"/>
          <w:kern w:val="0"/>
          <w:sz w:val="32"/>
          <w:szCs w:val="32"/>
        </w:rPr>
        <w:t>10%</w:t>
      </w:r>
      <w:r w:rsidR="00DF6C9C" w:rsidRPr="00EB42D9">
        <w:rPr>
          <w:rFonts w:ascii="仿宋" w:eastAsia="仿宋" w:hAnsi="仿宋" w:cs="Times New Roman"/>
          <w:kern w:val="0"/>
          <w:sz w:val="32"/>
          <w:szCs w:val="32"/>
        </w:rPr>
        <w:t>的</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消除违法状态</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43</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违反《中华人民共和国道路交通安全法》第五十一条规定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机动车在高速公路或城市快速路以外的道路上行驶时</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驾驶人未按规定使用安全带</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44</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违反《中华人民共和国道路交通安全法》第五十六条规定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机动车不按规定停车</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宋体"/>
          <w:kern w:val="0"/>
          <w:sz w:val="26"/>
          <w:szCs w:val="26"/>
        </w:rPr>
      </w:pPr>
      <w:bookmarkStart w:id="10" w:name="OLE_LINK11"/>
      <w:bookmarkStart w:id="11" w:name="OLE_LINK10"/>
      <w:r>
        <w:rPr>
          <w:rFonts w:ascii="Times New Roman" w:eastAsia="仿宋" w:hAnsi="Times New Roman" w:cs="Times New Roman" w:hint="eastAsia"/>
          <w:kern w:val="0"/>
          <w:sz w:val="32"/>
          <w:szCs w:val="32"/>
        </w:rPr>
        <w:t>45</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违反《中华人民共和国道路交通安全法实施条例》第五十一条第五项规定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机动车通过路口遇停止信号时</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停在停止线以内或路口内</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bookmarkEnd w:id="10"/>
    <w:bookmarkEnd w:id="11"/>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46</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违反《中华人民共和国道路交通安全法实施条例》第六十二条第八项规定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驾驶机动车在禁止鸣喇叭的区域或</w:t>
      </w:r>
      <w:r w:rsidR="00DF6C9C" w:rsidRPr="00EB42D9">
        <w:rPr>
          <w:rFonts w:ascii="仿宋" w:eastAsia="仿宋" w:hAnsi="仿宋" w:cs="Times New Roman"/>
          <w:kern w:val="0"/>
          <w:sz w:val="32"/>
          <w:szCs w:val="32"/>
        </w:rPr>
        <w:lastRenderedPageBreak/>
        <w:t>者路段鸣喇叭</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宋体"/>
          <w:kern w:val="0"/>
          <w:sz w:val="26"/>
          <w:szCs w:val="26"/>
        </w:rPr>
      </w:pPr>
      <w:r>
        <w:rPr>
          <w:rFonts w:ascii="Times New Roman" w:eastAsia="仿宋" w:hAnsi="Times New Roman" w:cs="Times New Roman" w:hint="eastAsia"/>
          <w:kern w:val="0"/>
          <w:sz w:val="32"/>
          <w:szCs w:val="32"/>
        </w:rPr>
        <w:t>47</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违反《中华人民共和国道路交通安全法实施条例》第七十九条规定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机动车从匝道进入或驶离高速公路时不按规定使用灯光</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EB42D9" w:rsidRDefault="006B59C5">
      <w:pPr>
        <w:widowControl/>
        <w:wordWrap w:val="0"/>
        <w:ind w:firstLine="640"/>
        <w:rPr>
          <w:rFonts w:ascii="仿宋" w:eastAsia="仿宋" w:hAnsi="仿宋" w:cs="Times New Roman"/>
          <w:kern w:val="0"/>
          <w:sz w:val="32"/>
          <w:szCs w:val="32"/>
        </w:rPr>
      </w:pPr>
      <w:r>
        <w:rPr>
          <w:rFonts w:ascii="Times New Roman" w:eastAsia="仿宋" w:hAnsi="Times New Roman" w:cs="Times New Roman" w:hint="eastAsia"/>
          <w:kern w:val="0"/>
          <w:sz w:val="32"/>
          <w:szCs w:val="32"/>
        </w:rPr>
        <w:t>48</w:t>
      </w:r>
      <w:r w:rsidR="00DF6C9C" w:rsidRPr="00EB42D9">
        <w:rPr>
          <w:rFonts w:ascii="仿宋" w:eastAsia="仿宋" w:hAnsi="仿宋" w:cs="宋体" w:hint="eastAsia"/>
          <w:kern w:val="0"/>
          <w:sz w:val="32"/>
          <w:szCs w:val="32"/>
        </w:rPr>
        <w:t>.</w:t>
      </w:r>
      <w:r w:rsidR="00DF6C9C" w:rsidRPr="00EB42D9">
        <w:rPr>
          <w:rFonts w:ascii="仿宋" w:eastAsia="仿宋" w:hAnsi="仿宋" w:cs="Times New Roman"/>
          <w:kern w:val="0"/>
          <w:sz w:val="32"/>
          <w:szCs w:val="32"/>
        </w:rPr>
        <w:t>违反《中华人民共和国道路交通安全法实施条例》第八十二条第三项规定</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机动车在高速公路骑、轧车行道分界线上行驶</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车辆和驾驶人以往交通违法均已处理</w:t>
      </w:r>
      <w:r w:rsidR="00DF6C9C" w:rsidRPr="00EB42D9">
        <w:rPr>
          <w:rFonts w:ascii="Times New Roman" w:eastAsia="仿宋" w:hAnsi="Times New Roman" w:cs="Times New Roman"/>
          <w:kern w:val="0"/>
          <w:sz w:val="32"/>
          <w:szCs w:val="32"/>
        </w:rPr>
        <w:t>,</w:t>
      </w:r>
      <w:r w:rsidR="00DF6C9C" w:rsidRPr="00EB42D9">
        <w:rPr>
          <w:rFonts w:ascii="仿宋" w:eastAsia="仿宋" w:hAnsi="仿宋" w:cs="Times New Roman"/>
          <w:kern w:val="0"/>
          <w:sz w:val="32"/>
          <w:szCs w:val="32"/>
        </w:rPr>
        <w:t>且在我省</w:t>
      </w:r>
      <w:r w:rsidR="00DF6C9C" w:rsidRPr="00EB42D9">
        <w:rPr>
          <w:rFonts w:ascii="Times New Roman" w:eastAsia="仿宋" w:hAnsi="Times New Roman" w:cs="Times New Roman"/>
          <w:kern w:val="0"/>
          <w:sz w:val="32"/>
          <w:szCs w:val="32"/>
        </w:rPr>
        <w:t>2</w:t>
      </w:r>
      <w:r w:rsidR="00DF6C9C" w:rsidRPr="00EB42D9">
        <w:rPr>
          <w:rFonts w:ascii="仿宋" w:eastAsia="仿宋" w:hAnsi="仿宋" w:cs="Times New Roman"/>
          <w:kern w:val="0"/>
          <w:sz w:val="32"/>
          <w:szCs w:val="32"/>
        </w:rPr>
        <w:t>年内无交通违法记录。</w:t>
      </w:r>
    </w:p>
    <w:p w:rsidR="00EF67F4" w:rsidRPr="0077195F" w:rsidRDefault="00E62D95">
      <w:pPr>
        <w:widowControl/>
        <w:wordWrap w:val="0"/>
        <w:ind w:firstLine="640"/>
        <w:rPr>
          <w:rFonts w:ascii="楷体_GB2312" w:eastAsia="楷体_GB2312" w:hAnsi="仿宋" w:cs="宋体"/>
          <w:kern w:val="0"/>
          <w:sz w:val="32"/>
          <w:szCs w:val="32"/>
        </w:rPr>
      </w:pPr>
      <w:r w:rsidRPr="0077195F">
        <w:rPr>
          <w:rFonts w:ascii="楷体_GB2312" w:eastAsia="楷体_GB2312" w:hAnsi="仿宋" w:cs="宋体" w:hint="eastAsia"/>
          <w:kern w:val="0"/>
          <w:sz w:val="32"/>
          <w:szCs w:val="32"/>
        </w:rPr>
        <w:t>（五）</w:t>
      </w:r>
      <w:r w:rsidR="00DF6C9C" w:rsidRPr="0077195F">
        <w:rPr>
          <w:rFonts w:ascii="楷体_GB2312" w:eastAsia="楷体_GB2312" w:hAnsi="仿宋" w:cs="宋体"/>
          <w:kern w:val="0"/>
          <w:sz w:val="32"/>
          <w:szCs w:val="32"/>
        </w:rPr>
        <w:t>上级公安机关规定的其他</w:t>
      </w:r>
      <w:r w:rsidR="009612ED">
        <w:rPr>
          <w:rFonts w:ascii="楷体_GB2312" w:eastAsia="楷体_GB2312" w:hAnsi="仿宋" w:cs="宋体" w:hint="eastAsia"/>
          <w:kern w:val="0"/>
          <w:sz w:val="32"/>
          <w:szCs w:val="32"/>
        </w:rPr>
        <w:t>适用</w:t>
      </w:r>
      <w:r w:rsidR="00DF6C9C" w:rsidRPr="0077195F">
        <w:rPr>
          <w:rFonts w:ascii="楷体_GB2312" w:eastAsia="楷体_GB2312" w:hAnsi="仿宋" w:cs="宋体"/>
          <w:kern w:val="0"/>
          <w:sz w:val="32"/>
          <w:szCs w:val="32"/>
        </w:rPr>
        <w:t>“</w:t>
      </w:r>
      <w:r w:rsidR="00DF6C9C" w:rsidRPr="0077195F">
        <w:rPr>
          <w:rFonts w:ascii="楷体_GB2312" w:eastAsia="楷体_GB2312" w:hAnsi="仿宋" w:cs="宋体"/>
          <w:kern w:val="0"/>
          <w:sz w:val="32"/>
          <w:szCs w:val="32"/>
        </w:rPr>
        <w:t>首违不罚</w:t>
      </w:r>
      <w:r w:rsidR="00DF6C9C" w:rsidRPr="0077195F">
        <w:rPr>
          <w:rFonts w:ascii="楷体_GB2312" w:eastAsia="楷体_GB2312" w:hAnsi="仿宋" w:cs="宋体"/>
          <w:kern w:val="0"/>
          <w:sz w:val="32"/>
          <w:szCs w:val="32"/>
        </w:rPr>
        <w:t>”</w:t>
      </w:r>
      <w:r w:rsidR="009612ED">
        <w:rPr>
          <w:rFonts w:ascii="楷体_GB2312" w:eastAsia="楷体_GB2312" w:hAnsi="仿宋" w:cs="宋体" w:hint="eastAsia"/>
          <w:kern w:val="0"/>
          <w:sz w:val="32"/>
          <w:szCs w:val="32"/>
        </w:rPr>
        <w:t>的</w:t>
      </w:r>
      <w:r w:rsidR="00837233">
        <w:rPr>
          <w:rFonts w:ascii="楷体_GB2312" w:eastAsia="楷体_GB2312" w:hAnsi="仿宋" w:cs="宋体"/>
          <w:kern w:val="0"/>
          <w:sz w:val="32"/>
          <w:szCs w:val="32"/>
        </w:rPr>
        <w:t>违法行为</w:t>
      </w:r>
    </w:p>
    <w:p w:rsidR="00EF67F4" w:rsidRPr="00EB42D9" w:rsidRDefault="00DF6C9C">
      <w:pPr>
        <w:widowControl/>
        <w:wordWrap w:val="0"/>
        <w:ind w:firstLine="640"/>
        <w:rPr>
          <w:rFonts w:ascii="仿宋" w:eastAsia="仿宋" w:hAnsi="仿宋" w:cs="宋体"/>
          <w:kern w:val="0"/>
          <w:sz w:val="26"/>
          <w:szCs w:val="26"/>
        </w:rPr>
      </w:pPr>
      <w:r w:rsidRPr="00EB42D9">
        <w:rPr>
          <w:rFonts w:ascii="黑体" w:eastAsia="黑体" w:hAnsi="黑体" w:cs="Times New Roman"/>
          <w:kern w:val="0"/>
          <w:sz w:val="32"/>
          <w:szCs w:val="32"/>
        </w:rPr>
        <w:t>三、下列情形</w:t>
      </w:r>
      <w:r w:rsidRPr="00EB42D9">
        <w:rPr>
          <w:rFonts w:ascii="Times New Roman" w:eastAsia="仿宋" w:hAnsi="Times New Roman" w:cs="Times New Roman"/>
          <w:kern w:val="0"/>
          <w:sz w:val="32"/>
          <w:szCs w:val="32"/>
        </w:rPr>
        <w:t>,</w:t>
      </w:r>
      <w:r w:rsidRPr="00EB42D9">
        <w:rPr>
          <w:rFonts w:ascii="黑体" w:eastAsia="黑体" w:hAnsi="黑体" w:cs="Times New Roman"/>
          <w:kern w:val="0"/>
          <w:sz w:val="32"/>
          <w:szCs w:val="32"/>
        </w:rPr>
        <w:t>不得实施相应行政强制措施（</w:t>
      </w:r>
      <w:r w:rsidR="00F63E39">
        <w:rPr>
          <w:rFonts w:ascii="Times New Roman" w:eastAsia="仿宋" w:hAnsi="Times New Roman" w:cs="Times New Roman" w:hint="eastAsia"/>
          <w:kern w:val="0"/>
          <w:sz w:val="32"/>
          <w:szCs w:val="32"/>
        </w:rPr>
        <w:t>7</w:t>
      </w:r>
      <w:r w:rsidR="00F63E39">
        <w:rPr>
          <w:rFonts w:ascii="黑体" w:eastAsia="黑体" w:hAnsi="黑体" w:cs="Times New Roman" w:hint="eastAsia"/>
          <w:kern w:val="0"/>
          <w:sz w:val="32"/>
          <w:szCs w:val="32"/>
        </w:rPr>
        <w:t>类</w:t>
      </w:r>
      <w:r w:rsidRPr="00EB42D9">
        <w:rPr>
          <w:rFonts w:ascii="黑体" w:eastAsia="黑体" w:hAnsi="黑体" w:cs="Times New Roman"/>
          <w:kern w:val="0"/>
          <w:sz w:val="32"/>
          <w:szCs w:val="32"/>
        </w:rPr>
        <w:t>）</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（一）没有法律、法规依据的</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不得实施行政强制措施。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（二）不具有行政执法资格的人员</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不得实施行政强制措施。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（三）受委托实施行政处罚的行政机关</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不得代为实施行政强制措施。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（四）超出法律、法规规定可以实施强制措施范围、种类的</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不得实施相应的行政强制措施。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（五）与当事人违法行为无关的场所、设施或者财物</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不得实施查封、扣押的强制措施。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lastRenderedPageBreak/>
        <w:t>（六）公民个人及其所扶养家属的生活必需品</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不得实施查封、扣押的强制措施。</w:t>
      </w:r>
    </w:p>
    <w:p w:rsidR="00EF67F4" w:rsidRPr="00EB42D9" w:rsidRDefault="00DF6C9C">
      <w:pPr>
        <w:widowControl/>
        <w:wordWrap w:val="0"/>
        <w:ind w:firstLine="640"/>
        <w:rPr>
          <w:rFonts w:ascii="仿宋" w:eastAsia="仿宋" w:hAnsi="仿宋" w:cs="宋体"/>
          <w:kern w:val="0"/>
          <w:sz w:val="26"/>
          <w:szCs w:val="26"/>
        </w:rPr>
      </w:pPr>
      <w:r w:rsidRPr="00EB42D9">
        <w:rPr>
          <w:rFonts w:ascii="仿宋" w:eastAsia="仿宋" w:hAnsi="仿宋" w:cs="Times New Roman"/>
          <w:kern w:val="0"/>
          <w:sz w:val="32"/>
          <w:szCs w:val="32"/>
        </w:rPr>
        <w:t>（七）已被其他国家机关依法查封的场所、设施或者财物</w:t>
      </w:r>
      <w:r w:rsidRPr="00EB42D9">
        <w:rPr>
          <w:rFonts w:ascii="Times New Roman" w:eastAsia="仿宋" w:hAnsi="Times New Roman" w:cs="Times New Roman"/>
          <w:kern w:val="0"/>
          <w:sz w:val="32"/>
          <w:szCs w:val="32"/>
        </w:rPr>
        <w:t>,</w:t>
      </w:r>
      <w:r w:rsidRPr="00EB42D9">
        <w:rPr>
          <w:rFonts w:ascii="仿宋" w:eastAsia="仿宋" w:hAnsi="仿宋" w:cs="Times New Roman"/>
          <w:kern w:val="0"/>
          <w:sz w:val="32"/>
          <w:szCs w:val="32"/>
        </w:rPr>
        <w:t>不得重复实施查封的强制措施。</w:t>
      </w:r>
    </w:p>
    <w:p w:rsidR="00DD0152" w:rsidRPr="00F706AE" w:rsidRDefault="00DD0152" w:rsidP="003015DD">
      <w:pPr>
        <w:widowControl/>
        <w:wordWrap w:val="0"/>
        <w:ind w:firstLine="640"/>
        <w:rPr>
          <w:rFonts w:ascii="黑体" w:eastAsia="黑体" w:hAnsi="黑体" w:cs="宋体"/>
          <w:kern w:val="0"/>
          <w:sz w:val="32"/>
          <w:szCs w:val="32"/>
        </w:rPr>
      </w:pPr>
      <w:r w:rsidRPr="00F706AE">
        <w:rPr>
          <w:rFonts w:ascii="黑体" w:eastAsia="黑体" w:hAnsi="黑体" w:cs="宋体" w:hint="eastAsia"/>
          <w:kern w:val="0"/>
          <w:sz w:val="32"/>
          <w:szCs w:val="32"/>
        </w:rPr>
        <w:t>四、</w:t>
      </w:r>
      <w:r w:rsidR="00F706AE" w:rsidRPr="00F706AE">
        <w:rPr>
          <w:rFonts w:ascii="黑体" w:eastAsia="黑体" w:hAnsi="黑体" w:cs="宋体"/>
          <w:kern w:val="0"/>
          <w:sz w:val="32"/>
          <w:szCs w:val="32"/>
        </w:rPr>
        <w:t>情节显著轻微或者没有明显社会危害的,可以不采取行政强制措施</w:t>
      </w:r>
      <w:r w:rsidR="00F63E39">
        <w:rPr>
          <w:rFonts w:ascii="黑体" w:eastAsia="黑体" w:hAnsi="黑体" w:cs="宋体" w:hint="eastAsia"/>
          <w:kern w:val="0"/>
          <w:sz w:val="32"/>
          <w:szCs w:val="32"/>
        </w:rPr>
        <w:t>（1类）</w:t>
      </w:r>
    </w:p>
    <w:p w:rsidR="00EF67F4" w:rsidRPr="00EB42D9" w:rsidRDefault="008824CC" w:rsidP="003015DD">
      <w:pPr>
        <w:widowControl/>
        <w:wordWrap w:val="0"/>
        <w:ind w:firstLine="640"/>
        <w:rPr>
          <w:rFonts w:ascii="仿宋" w:eastAsia="仿宋" w:hAnsi="仿宋" w:cs="宋体"/>
          <w:kern w:val="0"/>
          <w:sz w:val="26"/>
          <w:szCs w:val="26"/>
        </w:rPr>
      </w:pPr>
      <w:r>
        <w:rPr>
          <w:rFonts w:ascii="仿宋" w:eastAsia="仿宋" w:hAnsi="仿宋" w:cs="Times New Roman" w:hint="eastAsia"/>
          <w:kern w:val="0"/>
          <w:sz w:val="32"/>
          <w:szCs w:val="32"/>
        </w:rPr>
        <w:t>对</w:t>
      </w:r>
      <w:r w:rsidR="00C32DA3" w:rsidRPr="003015DD">
        <w:rPr>
          <w:rFonts w:ascii="仿宋" w:eastAsia="仿宋" w:hAnsi="仿宋" w:cs="Times New Roman" w:hint="eastAsia"/>
          <w:kern w:val="0"/>
          <w:sz w:val="32"/>
          <w:szCs w:val="32"/>
        </w:rPr>
        <w:t>本清单</w:t>
      </w:r>
      <w:r w:rsidR="00C84222">
        <w:rPr>
          <w:rFonts w:ascii="仿宋" w:eastAsia="仿宋" w:hAnsi="仿宋" w:cs="Times New Roman" w:hint="eastAsia"/>
          <w:kern w:val="0"/>
          <w:sz w:val="32"/>
          <w:szCs w:val="32"/>
        </w:rPr>
        <w:t>列明</w:t>
      </w:r>
      <w:r w:rsidR="00232252">
        <w:rPr>
          <w:rFonts w:ascii="仿宋" w:eastAsia="仿宋" w:hAnsi="仿宋" w:cs="Times New Roman" w:hint="eastAsia"/>
          <w:kern w:val="0"/>
          <w:sz w:val="32"/>
          <w:szCs w:val="32"/>
        </w:rPr>
        <w:t>的</w:t>
      </w:r>
      <w:r>
        <w:rPr>
          <w:rFonts w:ascii="仿宋" w:eastAsia="仿宋" w:hAnsi="仿宋" w:cs="Times New Roman" w:hint="eastAsia"/>
          <w:kern w:val="0"/>
          <w:sz w:val="32"/>
          <w:szCs w:val="32"/>
        </w:rPr>
        <w:t>不予行政处罚</w:t>
      </w:r>
      <w:r w:rsidR="00232252">
        <w:rPr>
          <w:rFonts w:ascii="仿宋" w:eastAsia="仿宋" w:hAnsi="仿宋" w:cs="Times New Roman" w:hint="eastAsia"/>
          <w:kern w:val="0"/>
          <w:sz w:val="32"/>
          <w:szCs w:val="32"/>
        </w:rPr>
        <w:t>的</w:t>
      </w:r>
      <w:r w:rsidR="00464306">
        <w:rPr>
          <w:rFonts w:ascii="仿宋" w:eastAsia="仿宋" w:hAnsi="仿宋" w:cs="Times New Roman" w:hint="eastAsia"/>
          <w:kern w:val="0"/>
          <w:sz w:val="32"/>
          <w:szCs w:val="32"/>
        </w:rPr>
        <w:t>违法行为</w:t>
      </w:r>
      <w:r w:rsidR="00DF6C9C" w:rsidRPr="003015DD">
        <w:rPr>
          <w:rFonts w:ascii="仿宋" w:eastAsia="仿宋" w:hAnsi="仿宋" w:cs="Times New Roman"/>
          <w:kern w:val="0"/>
          <w:sz w:val="32"/>
          <w:szCs w:val="32"/>
        </w:rPr>
        <w:t>,可以不采取</w:t>
      </w:r>
      <w:r w:rsidR="003015DD" w:rsidRPr="003015DD">
        <w:rPr>
          <w:rFonts w:ascii="仿宋" w:eastAsia="仿宋" w:hAnsi="仿宋" w:cs="Times New Roman" w:hint="eastAsia"/>
          <w:kern w:val="0"/>
          <w:sz w:val="32"/>
          <w:szCs w:val="32"/>
        </w:rPr>
        <w:t>扣押、扣留</w:t>
      </w:r>
      <w:r w:rsidR="00C84222">
        <w:rPr>
          <w:rFonts w:ascii="仿宋" w:eastAsia="仿宋" w:hAnsi="仿宋" w:cs="Times New Roman" w:hint="eastAsia"/>
          <w:kern w:val="0"/>
          <w:sz w:val="32"/>
          <w:szCs w:val="32"/>
        </w:rPr>
        <w:t>、查封</w:t>
      </w:r>
      <w:r w:rsidR="00C32DA3" w:rsidRPr="003015DD">
        <w:rPr>
          <w:rFonts w:ascii="仿宋" w:eastAsia="仿宋" w:hAnsi="仿宋" w:cs="Times New Roman" w:hint="eastAsia"/>
          <w:kern w:val="0"/>
          <w:sz w:val="32"/>
          <w:szCs w:val="32"/>
        </w:rPr>
        <w:t>等</w:t>
      </w:r>
      <w:r w:rsidR="00464306">
        <w:rPr>
          <w:rFonts w:ascii="仿宋" w:eastAsia="仿宋" w:hAnsi="仿宋" w:cs="Times New Roman" w:hint="eastAsia"/>
          <w:kern w:val="0"/>
          <w:sz w:val="32"/>
          <w:szCs w:val="32"/>
        </w:rPr>
        <w:t>相应</w:t>
      </w:r>
      <w:r w:rsidR="00DF6C9C" w:rsidRPr="003015DD">
        <w:rPr>
          <w:rFonts w:ascii="仿宋" w:eastAsia="仿宋" w:hAnsi="仿宋" w:cs="Times New Roman"/>
          <w:kern w:val="0"/>
          <w:sz w:val="32"/>
          <w:szCs w:val="32"/>
        </w:rPr>
        <w:t>行政强制措施</w:t>
      </w:r>
      <w:r w:rsidR="00232252">
        <w:rPr>
          <w:rFonts w:ascii="仿宋" w:eastAsia="仿宋" w:hAnsi="仿宋" w:cs="Times New Roman" w:hint="eastAsia"/>
          <w:kern w:val="0"/>
          <w:sz w:val="32"/>
          <w:szCs w:val="32"/>
        </w:rPr>
        <w:t>，但存在证据可能</w:t>
      </w:r>
      <w:r w:rsidR="00620D97">
        <w:rPr>
          <w:rFonts w:ascii="仿宋" w:eastAsia="仿宋" w:hAnsi="仿宋" w:cs="Times New Roman" w:hint="eastAsia"/>
          <w:kern w:val="0"/>
          <w:sz w:val="32"/>
          <w:szCs w:val="32"/>
        </w:rPr>
        <w:t>损毁、</w:t>
      </w:r>
      <w:r w:rsidR="00501472">
        <w:rPr>
          <w:rFonts w:ascii="仿宋" w:eastAsia="仿宋" w:hAnsi="仿宋" w:cs="Times New Roman" w:hint="eastAsia"/>
          <w:kern w:val="0"/>
          <w:sz w:val="32"/>
          <w:szCs w:val="32"/>
        </w:rPr>
        <w:t>灭失</w:t>
      </w:r>
      <w:r w:rsidR="00620D97">
        <w:rPr>
          <w:rFonts w:ascii="仿宋" w:eastAsia="仿宋" w:hAnsi="仿宋" w:cs="Times New Roman" w:hint="eastAsia"/>
          <w:kern w:val="0"/>
          <w:sz w:val="32"/>
          <w:szCs w:val="32"/>
        </w:rPr>
        <w:t>或者以后难以取得</w:t>
      </w:r>
      <w:r w:rsidR="00501472">
        <w:rPr>
          <w:rFonts w:ascii="仿宋" w:eastAsia="仿宋" w:hAnsi="仿宋" w:cs="Times New Roman" w:hint="eastAsia"/>
          <w:kern w:val="0"/>
          <w:sz w:val="32"/>
          <w:szCs w:val="32"/>
        </w:rPr>
        <w:t>，</w:t>
      </w:r>
      <w:r w:rsidR="00232252">
        <w:rPr>
          <w:rFonts w:ascii="仿宋" w:eastAsia="仿宋" w:hAnsi="仿宋" w:cs="Times New Roman" w:hint="eastAsia"/>
          <w:kern w:val="0"/>
          <w:sz w:val="32"/>
          <w:szCs w:val="32"/>
        </w:rPr>
        <w:t>危害可能发生或者扩大等</w:t>
      </w:r>
      <w:r w:rsidR="007C79D5">
        <w:rPr>
          <w:rFonts w:ascii="仿宋" w:eastAsia="仿宋" w:hAnsi="仿宋" w:cs="Times New Roman" w:hint="eastAsia"/>
          <w:kern w:val="0"/>
          <w:sz w:val="32"/>
          <w:szCs w:val="32"/>
        </w:rPr>
        <w:t>情形</w:t>
      </w:r>
      <w:r w:rsidR="00232252">
        <w:rPr>
          <w:rFonts w:ascii="仿宋" w:eastAsia="仿宋" w:hAnsi="仿宋" w:cs="Times New Roman" w:hint="eastAsia"/>
          <w:kern w:val="0"/>
          <w:sz w:val="32"/>
          <w:szCs w:val="32"/>
        </w:rPr>
        <w:t>的除外</w:t>
      </w:r>
      <w:r w:rsidR="00C32DA3" w:rsidRPr="003015DD">
        <w:rPr>
          <w:rFonts w:ascii="仿宋" w:eastAsia="仿宋" w:hAnsi="仿宋" w:cs="Times New Roman" w:hint="eastAsia"/>
          <w:kern w:val="0"/>
          <w:sz w:val="32"/>
          <w:szCs w:val="32"/>
        </w:rPr>
        <w:t>。</w:t>
      </w:r>
    </w:p>
    <w:p w:rsidR="00EF67F4" w:rsidRDefault="00DD0152">
      <w:pPr>
        <w:widowControl/>
        <w:wordWrap w:val="0"/>
        <w:ind w:firstLine="640"/>
        <w:rPr>
          <w:rFonts w:ascii="黑体" w:eastAsia="黑体" w:hAnsi="黑体" w:cs="宋体"/>
          <w:kern w:val="0"/>
          <w:sz w:val="32"/>
          <w:szCs w:val="32"/>
        </w:rPr>
      </w:pPr>
      <w:r>
        <w:rPr>
          <w:rFonts w:ascii="黑体" w:eastAsia="黑体" w:hAnsi="黑体" w:cs="宋体" w:hint="eastAsia"/>
          <w:kern w:val="0"/>
          <w:sz w:val="32"/>
          <w:szCs w:val="32"/>
        </w:rPr>
        <w:t>五</w:t>
      </w:r>
      <w:r w:rsidR="00DF6C9C" w:rsidRPr="00EB42D9">
        <w:rPr>
          <w:rFonts w:ascii="黑体" w:eastAsia="黑体" w:hAnsi="黑体" w:cs="宋体" w:hint="eastAsia"/>
          <w:kern w:val="0"/>
          <w:sz w:val="32"/>
          <w:szCs w:val="32"/>
        </w:rPr>
        <w:t>、其他</w:t>
      </w:r>
    </w:p>
    <w:p w:rsidR="00EF67F4" w:rsidRPr="00EB42D9" w:rsidRDefault="00DF6C9C" w:rsidP="003F3AB0">
      <w:pPr>
        <w:ind w:firstLineChars="200" w:firstLine="640"/>
      </w:pPr>
      <w:r w:rsidRPr="00EB42D9">
        <w:rPr>
          <w:rFonts w:ascii="仿宋" w:eastAsia="仿宋" w:hAnsi="仿宋" w:cs="Times New Roman"/>
          <w:kern w:val="0"/>
          <w:sz w:val="32"/>
          <w:szCs w:val="32"/>
        </w:rPr>
        <w:t>本清单由</w:t>
      </w:r>
      <w:r w:rsidR="003F3AB0" w:rsidRPr="00EB42D9">
        <w:rPr>
          <w:rFonts w:ascii="仿宋" w:eastAsia="仿宋" w:hAnsi="仿宋" w:cs="Times New Roman" w:hint="eastAsia"/>
          <w:kern w:val="0"/>
          <w:sz w:val="32"/>
          <w:szCs w:val="32"/>
        </w:rPr>
        <w:t>四川</w:t>
      </w:r>
      <w:r w:rsidRPr="00EB42D9">
        <w:rPr>
          <w:rFonts w:ascii="仿宋" w:eastAsia="仿宋" w:hAnsi="仿宋" w:cs="Times New Roman"/>
          <w:kern w:val="0"/>
          <w:sz w:val="32"/>
          <w:szCs w:val="32"/>
        </w:rPr>
        <w:t>省公安厅负责解释，自</w:t>
      </w:r>
      <w:r w:rsidR="003F3AB0" w:rsidRPr="00EB42D9">
        <w:rPr>
          <w:rFonts w:ascii="Times New Roman" w:eastAsia="仿宋" w:hAnsi="Times New Roman" w:cs="Times New Roman" w:hint="eastAsia"/>
          <w:kern w:val="0"/>
          <w:sz w:val="32"/>
          <w:szCs w:val="32"/>
        </w:rPr>
        <w:t>2025</w:t>
      </w:r>
      <w:r w:rsidR="003F3AB0" w:rsidRPr="00EB42D9">
        <w:rPr>
          <w:rFonts w:ascii="Times New Roman" w:eastAsia="仿宋" w:hAnsi="Times New Roman" w:cs="Times New Roman" w:hint="eastAsia"/>
          <w:kern w:val="0"/>
          <w:sz w:val="32"/>
          <w:szCs w:val="32"/>
        </w:rPr>
        <w:t>年</w:t>
      </w:r>
      <w:r w:rsidR="00D5001B">
        <w:rPr>
          <w:rFonts w:ascii="Times New Roman" w:eastAsia="仿宋" w:hAnsi="Times New Roman" w:cs="Times New Roman" w:hint="eastAsia"/>
          <w:kern w:val="0"/>
          <w:sz w:val="32"/>
          <w:szCs w:val="32"/>
        </w:rPr>
        <w:t>9</w:t>
      </w:r>
      <w:r w:rsidR="003F3AB0" w:rsidRPr="00EB42D9">
        <w:rPr>
          <w:rFonts w:ascii="Times New Roman" w:eastAsia="仿宋" w:hAnsi="Times New Roman" w:cs="Times New Roman" w:hint="eastAsia"/>
          <w:kern w:val="0"/>
          <w:sz w:val="32"/>
          <w:szCs w:val="32"/>
        </w:rPr>
        <w:t>月</w:t>
      </w:r>
      <w:r w:rsidR="006B4E13">
        <w:rPr>
          <w:rFonts w:ascii="Times New Roman" w:eastAsia="仿宋" w:hAnsi="Times New Roman" w:cs="Times New Roman" w:hint="eastAsia"/>
          <w:kern w:val="0"/>
          <w:sz w:val="32"/>
          <w:szCs w:val="32"/>
        </w:rPr>
        <w:t>1</w:t>
      </w:r>
      <w:r w:rsidR="003F3AB0" w:rsidRPr="00EB42D9">
        <w:rPr>
          <w:rFonts w:ascii="Times New Roman" w:eastAsia="仿宋" w:hAnsi="Times New Roman" w:cs="Times New Roman" w:hint="eastAsia"/>
          <w:kern w:val="0"/>
          <w:sz w:val="32"/>
          <w:szCs w:val="32"/>
        </w:rPr>
        <w:t>日</w:t>
      </w:r>
      <w:r w:rsidRPr="00EB42D9">
        <w:rPr>
          <w:rFonts w:ascii="仿宋" w:eastAsia="仿宋" w:hAnsi="仿宋" w:cs="Times New Roman"/>
          <w:kern w:val="0"/>
          <w:sz w:val="32"/>
          <w:szCs w:val="32"/>
        </w:rPr>
        <w:t>起施行</w:t>
      </w:r>
      <w:r w:rsidR="003F3AB0" w:rsidRPr="00EB42D9">
        <w:rPr>
          <w:rFonts w:ascii="仿宋" w:eastAsia="仿宋" w:hAnsi="仿宋" w:cs="Times New Roman" w:hint="eastAsia"/>
          <w:kern w:val="0"/>
          <w:sz w:val="32"/>
          <w:szCs w:val="32"/>
        </w:rPr>
        <w:t>。</w:t>
      </w:r>
      <w:r w:rsidR="003B1D27" w:rsidRPr="00EB42D9">
        <w:rPr>
          <w:rFonts w:ascii="仿宋" w:eastAsia="仿宋" w:hAnsi="仿宋" w:cs="Times New Roman" w:hint="eastAsia"/>
          <w:kern w:val="0"/>
          <w:sz w:val="32"/>
          <w:szCs w:val="32"/>
        </w:rPr>
        <w:t xml:space="preserve">  </w:t>
      </w:r>
    </w:p>
    <w:sectPr w:rsidR="00EF67F4" w:rsidRPr="00EB42D9">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7EFABE1" w15:done="0"/>
  <w15:commentEx w15:paraId="6EFD0BBB" w15:done="0"/>
  <w15:commentEx w15:paraId="D7CB36BA" w15:done="0"/>
  <w15:commentEx w15:paraId="CB9F74C3" w15:done="0"/>
  <w15:commentEx w15:paraId="FFBFA181" w15:done="0"/>
  <w15:commentEx w15:paraId="BCBFD380" w15:done="0"/>
  <w15:commentEx w15:paraId="79FF812D" w15:done="0"/>
  <w15:commentEx w15:paraId="FFEFF926" w15:done="0"/>
  <w15:commentEx w15:paraId="DFCB199B" w15:done="0"/>
  <w15:commentEx w15:paraId="5FFF4518" w15:done="0"/>
  <w15:commentEx w15:paraId="E6DD57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CE" w:rsidRDefault="007A0DCE" w:rsidP="00FB4043">
      <w:r>
        <w:separator/>
      </w:r>
    </w:p>
  </w:endnote>
  <w:endnote w:type="continuationSeparator" w:id="0">
    <w:p w:rsidR="007A0DCE" w:rsidRDefault="007A0DCE" w:rsidP="00FB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849126"/>
      <w:docPartObj>
        <w:docPartGallery w:val="Page Numbers (Bottom of Page)"/>
        <w:docPartUnique/>
      </w:docPartObj>
    </w:sdtPr>
    <w:sdtEndPr>
      <w:rPr>
        <w:rFonts w:ascii="Times New Roman" w:hAnsi="Times New Roman" w:cs="Times New Roman"/>
        <w:sz w:val="28"/>
        <w:szCs w:val="28"/>
      </w:rPr>
    </w:sdtEndPr>
    <w:sdtContent>
      <w:p w:rsidR="006A4545" w:rsidRPr="006A4545" w:rsidRDefault="006A4545">
        <w:pPr>
          <w:pStyle w:val="a9"/>
          <w:jc w:val="center"/>
          <w:rPr>
            <w:rFonts w:ascii="Times New Roman" w:hAnsi="Times New Roman" w:cs="Times New Roman"/>
            <w:sz w:val="28"/>
            <w:szCs w:val="28"/>
          </w:rPr>
        </w:pPr>
        <w:r w:rsidRPr="006A4545">
          <w:rPr>
            <w:rFonts w:ascii="Times New Roman" w:hAnsi="Times New Roman" w:cs="Times New Roman"/>
            <w:sz w:val="28"/>
            <w:szCs w:val="28"/>
          </w:rPr>
          <w:fldChar w:fldCharType="begin"/>
        </w:r>
        <w:r w:rsidRPr="006A4545">
          <w:rPr>
            <w:rFonts w:ascii="Times New Roman" w:hAnsi="Times New Roman" w:cs="Times New Roman"/>
            <w:sz w:val="28"/>
            <w:szCs w:val="28"/>
          </w:rPr>
          <w:instrText>PAGE   \* MERGEFORMAT</w:instrText>
        </w:r>
        <w:r w:rsidRPr="006A4545">
          <w:rPr>
            <w:rFonts w:ascii="Times New Roman" w:hAnsi="Times New Roman" w:cs="Times New Roman"/>
            <w:sz w:val="28"/>
            <w:szCs w:val="28"/>
          </w:rPr>
          <w:fldChar w:fldCharType="separate"/>
        </w:r>
        <w:r w:rsidR="00FC107E" w:rsidRPr="00FC107E">
          <w:rPr>
            <w:rFonts w:ascii="Times New Roman" w:hAnsi="Times New Roman" w:cs="Times New Roman"/>
            <w:noProof/>
            <w:sz w:val="28"/>
            <w:szCs w:val="28"/>
            <w:lang w:val="zh-CN"/>
          </w:rPr>
          <w:t>1</w:t>
        </w:r>
        <w:r w:rsidRPr="006A4545">
          <w:rPr>
            <w:rFonts w:ascii="Times New Roman" w:hAnsi="Times New Roman" w:cs="Times New Roman"/>
            <w:sz w:val="28"/>
            <w:szCs w:val="28"/>
          </w:rPr>
          <w:fldChar w:fldCharType="end"/>
        </w:r>
      </w:p>
    </w:sdtContent>
  </w:sdt>
  <w:p w:rsidR="006A4545" w:rsidRPr="006A4545" w:rsidRDefault="006A4545">
    <w:pPr>
      <w:pStyle w:val="a9"/>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CE" w:rsidRDefault="007A0DCE" w:rsidP="00FB4043">
      <w:r>
        <w:separator/>
      </w:r>
    </w:p>
  </w:footnote>
  <w:footnote w:type="continuationSeparator" w:id="0">
    <w:p w:rsidR="007A0DCE" w:rsidRDefault="007A0DCE" w:rsidP="00FB404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Han">
    <w15:presenceInfo w15:providerId="None" w15:userId="Zhang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OWRmOTQ0YTQyODMxNjA1YWY4NzRiNTlhNGY4OWQifQ=="/>
  </w:docVars>
  <w:rsids>
    <w:rsidRoot w:val="00FD1E38"/>
    <w:rsid w:val="B4B87C6C"/>
    <w:rsid w:val="DB7F8D23"/>
    <w:rsid w:val="DEFF08F0"/>
    <w:rsid w:val="FB771D96"/>
    <w:rsid w:val="00005180"/>
    <w:rsid w:val="00007922"/>
    <w:rsid w:val="00010501"/>
    <w:rsid w:val="00023D6E"/>
    <w:rsid w:val="00050FDE"/>
    <w:rsid w:val="000611E3"/>
    <w:rsid w:val="000B28F5"/>
    <w:rsid w:val="000B4DF5"/>
    <w:rsid w:val="000F51F6"/>
    <w:rsid w:val="00107AE9"/>
    <w:rsid w:val="001154CF"/>
    <w:rsid w:val="001378EA"/>
    <w:rsid w:val="00162984"/>
    <w:rsid w:val="001669AA"/>
    <w:rsid w:val="00170E88"/>
    <w:rsid w:val="00206ADB"/>
    <w:rsid w:val="00214BF4"/>
    <w:rsid w:val="00216D9A"/>
    <w:rsid w:val="0021737C"/>
    <w:rsid w:val="00232252"/>
    <w:rsid w:val="00241E7C"/>
    <w:rsid w:val="00242E5D"/>
    <w:rsid w:val="00292A3B"/>
    <w:rsid w:val="00292D37"/>
    <w:rsid w:val="00295B05"/>
    <w:rsid w:val="002C33E9"/>
    <w:rsid w:val="002C638A"/>
    <w:rsid w:val="003015DD"/>
    <w:rsid w:val="003024AB"/>
    <w:rsid w:val="00322F4E"/>
    <w:rsid w:val="00323448"/>
    <w:rsid w:val="003266F8"/>
    <w:rsid w:val="00327DB8"/>
    <w:rsid w:val="0035008C"/>
    <w:rsid w:val="003504D4"/>
    <w:rsid w:val="00370C49"/>
    <w:rsid w:val="003861E6"/>
    <w:rsid w:val="003908C0"/>
    <w:rsid w:val="003B1D27"/>
    <w:rsid w:val="003B7E38"/>
    <w:rsid w:val="003D2E41"/>
    <w:rsid w:val="003F15E1"/>
    <w:rsid w:val="003F3AB0"/>
    <w:rsid w:val="00411EA1"/>
    <w:rsid w:val="0042352B"/>
    <w:rsid w:val="0045516F"/>
    <w:rsid w:val="00456C1B"/>
    <w:rsid w:val="00464306"/>
    <w:rsid w:val="004846FE"/>
    <w:rsid w:val="004B43E6"/>
    <w:rsid w:val="004D3C16"/>
    <w:rsid w:val="004D44A7"/>
    <w:rsid w:val="00501472"/>
    <w:rsid w:val="00512255"/>
    <w:rsid w:val="00560011"/>
    <w:rsid w:val="00584350"/>
    <w:rsid w:val="00584917"/>
    <w:rsid w:val="005A035F"/>
    <w:rsid w:val="005C5FAF"/>
    <w:rsid w:val="005D4654"/>
    <w:rsid w:val="005F2A61"/>
    <w:rsid w:val="00620D97"/>
    <w:rsid w:val="00631766"/>
    <w:rsid w:val="00640407"/>
    <w:rsid w:val="00646D02"/>
    <w:rsid w:val="006525E6"/>
    <w:rsid w:val="00655E67"/>
    <w:rsid w:val="00673495"/>
    <w:rsid w:val="00686F14"/>
    <w:rsid w:val="006A14F4"/>
    <w:rsid w:val="006A4545"/>
    <w:rsid w:val="006B40B0"/>
    <w:rsid w:val="006B4E13"/>
    <w:rsid w:val="006B4FEF"/>
    <w:rsid w:val="006B59C5"/>
    <w:rsid w:val="006B63EF"/>
    <w:rsid w:val="006E52D8"/>
    <w:rsid w:val="006F6B88"/>
    <w:rsid w:val="00733F12"/>
    <w:rsid w:val="007356F5"/>
    <w:rsid w:val="00736D9B"/>
    <w:rsid w:val="00743A64"/>
    <w:rsid w:val="007717FA"/>
    <w:rsid w:val="0077195F"/>
    <w:rsid w:val="00792F0A"/>
    <w:rsid w:val="007A0DCE"/>
    <w:rsid w:val="007B43A1"/>
    <w:rsid w:val="007C79D5"/>
    <w:rsid w:val="007F164E"/>
    <w:rsid w:val="00810296"/>
    <w:rsid w:val="008213BE"/>
    <w:rsid w:val="00837233"/>
    <w:rsid w:val="008568F7"/>
    <w:rsid w:val="0087533A"/>
    <w:rsid w:val="00881939"/>
    <w:rsid w:val="008824CC"/>
    <w:rsid w:val="0089040C"/>
    <w:rsid w:val="008A4A88"/>
    <w:rsid w:val="008B626A"/>
    <w:rsid w:val="008F7626"/>
    <w:rsid w:val="0091273E"/>
    <w:rsid w:val="00925AC7"/>
    <w:rsid w:val="0093079A"/>
    <w:rsid w:val="009367FA"/>
    <w:rsid w:val="00953E0E"/>
    <w:rsid w:val="009612ED"/>
    <w:rsid w:val="0096741D"/>
    <w:rsid w:val="009B1FC2"/>
    <w:rsid w:val="009C4955"/>
    <w:rsid w:val="009D7605"/>
    <w:rsid w:val="009E47D2"/>
    <w:rsid w:val="00A10AC1"/>
    <w:rsid w:val="00A13782"/>
    <w:rsid w:val="00A15854"/>
    <w:rsid w:val="00A17FFE"/>
    <w:rsid w:val="00A32C58"/>
    <w:rsid w:val="00A602B2"/>
    <w:rsid w:val="00A739F0"/>
    <w:rsid w:val="00A74BD8"/>
    <w:rsid w:val="00A77B83"/>
    <w:rsid w:val="00AA07CC"/>
    <w:rsid w:val="00AB3D06"/>
    <w:rsid w:val="00AC5A26"/>
    <w:rsid w:val="00AC6E1E"/>
    <w:rsid w:val="00AD002A"/>
    <w:rsid w:val="00B16D77"/>
    <w:rsid w:val="00B46FE8"/>
    <w:rsid w:val="00B6164B"/>
    <w:rsid w:val="00B73A86"/>
    <w:rsid w:val="00B76F82"/>
    <w:rsid w:val="00B77D99"/>
    <w:rsid w:val="00B81320"/>
    <w:rsid w:val="00B94667"/>
    <w:rsid w:val="00BA3F44"/>
    <w:rsid w:val="00BC72B4"/>
    <w:rsid w:val="00BD1145"/>
    <w:rsid w:val="00BD117F"/>
    <w:rsid w:val="00C07270"/>
    <w:rsid w:val="00C30C85"/>
    <w:rsid w:val="00C32DA3"/>
    <w:rsid w:val="00C43D3A"/>
    <w:rsid w:val="00C47318"/>
    <w:rsid w:val="00C64C3B"/>
    <w:rsid w:val="00C65759"/>
    <w:rsid w:val="00C84222"/>
    <w:rsid w:val="00C859A1"/>
    <w:rsid w:val="00CB2857"/>
    <w:rsid w:val="00CB59C9"/>
    <w:rsid w:val="00CB73DE"/>
    <w:rsid w:val="00CC1265"/>
    <w:rsid w:val="00CC5A68"/>
    <w:rsid w:val="00CF2227"/>
    <w:rsid w:val="00CF368C"/>
    <w:rsid w:val="00D11AE4"/>
    <w:rsid w:val="00D15E9B"/>
    <w:rsid w:val="00D5001B"/>
    <w:rsid w:val="00D62F95"/>
    <w:rsid w:val="00D65A74"/>
    <w:rsid w:val="00D74614"/>
    <w:rsid w:val="00D84400"/>
    <w:rsid w:val="00D91E6F"/>
    <w:rsid w:val="00D97F62"/>
    <w:rsid w:val="00DA48B9"/>
    <w:rsid w:val="00DA5F40"/>
    <w:rsid w:val="00DB0C07"/>
    <w:rsid w:val="00DD0152"/>
    <w:rsid w:val="00DD1D29"/>
    <w:rsid w:val="00DF245B"/>
    <w:rsid w:val="00DF6C9C"/>
    <w:rsid w:val="00E152E3"/>
    <w:rsid w:val="00E31EAA"/>
    <w:rsid w:val="00E53FE3"/>
    <w:rsid w:val="00E62D95"/>
    <w:rsid w:val="00E714CB"/>
    <w:rsid w:val="00E77AB4"/>
    <w:rsid w:val="00E85DB9"/>
    <w:rsid w:val="00E9439A"/>
    <w:rsid w:val="00EB42D9"/>
    <w:rsid w:val="00ED7D16"/>
    <w:rsid w:val="00EF67F4"/>
    <w:rsid w:val="00EF74E3"/>
    <w:rsid w:val="00EF7D73"/>
    <w:rsid w:val="00F03865"/>
    <w:rsid w:val="00F0496A"/>
    <w:rsid w:val="00F2236E"/>
    <w:rsid w:val="00F469D2"/>
    <w:rsid w:val="00F61954"/>
    <w:rsid w:val="00F628EB"/>
    <w:rsid w:val="00F63E39"/>
    <w:rsid w:val="00F706AE"/>
    <w:rsid w:val="00F71D47"/>
    <w:rsid w:val="00F749A6"/>
    <w:rsid w:val="00FA39A5"/>
    <w:rsid w:val="00FA593D"/>
    <w:rsid w:val="00FB4043"/>
    <w:rsid w:val="00FC107E"/>
    <w:rsid w:val="00FC44A1"/>
    <w:rsid w:val="00FC54F9"/>
    <w:rsid w:val="00FD1E38"/>
    <w:rsid w:val="00FD6E3B"/>
    <w:rsid w:val="00FE74C0"/>
    <w:rsid w:val="7EDDA0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annotation subject"/>
    <w:basedOn w:val="a3"/>
    <w:next w:val="a3"/>
    <w:link w:val="Char1"/>
    <w:uiPriority w:val="99"/>
    <w:semiHidden/>
    <w:unhideWhenUsed/>
    <w:qFormat/>
    <w:rPr>
      <w:b/>
      <w:bCs/>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1">
    <w:name w:val="批注主题 Char"/>
    <w:basedOn w:val="Char"/>
    <w:link w:val="a5"/>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8">
    <w:name w:val="header"/>
    <w:basedOn w:val="a"/>
    <w:link w:val="Char2"/>
    <w:uiPriority w:val="99"/>
    <w:unhideWhenUsed/>
    <w:rsid w:val="00FB40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FB4043"/>
    <w:rPr>
      <w:kern w:val="2"/>
      <w:sz w:val="18"/>
      <w:szCs w:val="18"/>
    </w:rPr>
  </w:style>
  <w:style w:type="paragraph" w:styleId="a9">
    <w:name w:val="footer"/>
    <w:basedOn w:val="a"/>
    <w:link w:val="Char3"/>
    <w:uiPriority w:val="99"/>
    <w:unhideWhenUsed/>
    <w:rsid w:val="00FB4043"/>
    <w:pPr>
      <w:tabs>
        <w:tab w:val="center" w:pos="4153"/>
        <w:tab w:val="right" w:pos="8306"/>
      </w:tabs>
      <w:snapToGrid w:val="0"/>
      <w:jc w:val="left"/>
    </w:pPr>
    <w:rPr>
      <w:sz w:val="18"/>
      <w:szCs w:val="18"/>
    </w:rPr>
  </w:style>
  <w:style w:type="character" w:customStyle="1" w:styleId="Char3">
    <w:name w:val="页脚 Char"/>
    <w:basedOn w:val="a0"/>
    <w:link w:val="a9"/>
    <w:uiPriority w:val="99"/>
    <w:rsid w:val="00FB40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annotation subject"/>
    <w:basedOn w:val="a3"/>
    <w:next w:val="a3"/>
    <w:link w:val="Char1"/>
    <w:uiPriority w:val="99"/>
    <w:semiHidden/>
    <w:unhideWhenUsed/>
    <w:qFormat/>
    <w:rPr>
      <w:b/>
      <w:bCs/>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1">
    <w:name w:val="批注主题 Char"/>
    <w:basedOn w:val="Char"/>
    <w:link w:val="a5"/>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8">
    <w:name w:val="header"/>
    <w:basedOn w:val="a"/>
    <w:link w:val="Char2"/>
    <w:uiPriority w:val="99"/>
    <w:unhideWhenUsed/>
    <w:rsid w:val="00FB40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FB4043"/>
    <w:rPr>
      <w:kern w:val="2"/>
      <w:sz w:val="18"/>
      <w:szCs w:val="18"/>
    </w:rPr>
  </w:style>
  <w:style w:type="paragraph" w:styleId="a9">
    <w:name w:val="footer"/>
    <w:basedOn w:val="a"/>
    <w:link w:val="Char3"/>
    <w:uiPriority w:val="99"/>
    <w:unhideWhenUsed/>
    <w:rsid w:val="00FB4043"/>
    <w:pPr>
      <w:tabs>
        <w:tab w:val="center" w:pos="4153"/>
        <w:tab w:val="right" w:pos="8306"/>
      </w:tabs>
      <w:snapToGrid w:val="0"/>
      <w:jc w:val="left"/>
    </w:pPr>
    <w:rPr>
      <w:sz w:val="18"/>
      <w:szCs w:val="18"/>
    </w:rPr>
  </w:style>
  <w:style w:type="character" w:customStyle="1" w:styleId="Char3">
    <w:name w:val="页脚 Char"/>
    <w:basedOn w:val="a0"/>
    <w:link w:val="a9"/>
    <w:uiPriority w:val="99"/>
    <w:rsid w:val="00FB40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5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1063-FC0F-4564-BEF8-B47F2256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715</Words>
  <Characters>4081</Characters>
  <Application>Microsoft Office Word</Application>
  <DocSecurity>0</DocSecurity>
  <Lines>34</Lines>
  <Paragraphs>9</Paragraphs>
  <ScaleCrop>false</ScaleCrop>
  <Company>Microsoft</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ZhangHan</dc:creator>
  <cp:lastModifiedBy>gat</cp:lastModifiedBy>
  <cp:revision>37</cp:revision>
  <cp:lastPrinted>2025-05-13T07:29:00Z</cp:lastPrinted>
  <dcterms:created xsi:type="dcterms:W3CDTF">2025-05-20T07:41:00Z</dcterms:created>
  <dcterms:modified xsi:type="dcterms:W3CDTF">2025-09-05T07:00:00Z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2052-6.10.0.8870</vt:lpwstr>
  </property>
  <property fmtid="{D5CDD505-2E9C-101B-9397-08002B2CF9AE}" pid="3" name="ICV">
    <vt:lpwstr>77C806E656BDC69A8F5AE26714725962_43</vt:lpwstr>
  </property>
</Properties>
</file>